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304" w:rsidRDefault="00E07304" w:rsidP="00F64113">
      <w:pPr>
        <w:rPr>
          <w:sz w:val="28"/>
        </w:rPr>
      </w:pPr>
    </w:p>
    <w:p w:rsidR="00E07304" w:rsidRPr="00FF4E9C" w:rsidRDefault="00E07304" w:rsidP="00E07304">
      <w:pPr>
        <w:pStyle w:val="Titre1"/>
        <w:rPr>
          <w:sz w:val="24"/>
        </w:rPr>
      </w:pPr>
      <w:r w:rsidRPr="00FF4E9C">
        <w:rPr>
          <w:sz w:val="24"/>
        </w:rPr>
        <w:t xml:space="preserve">UE </w:t>
      </w:r>
      <w:r>
        <w:rPr>
          <w:sz w:val="24"/>
        </w:rPr>
        <w:t>5</w:t>
      </w:r>
      <w:r w:rsidRPr="00FF4E9C">
        <w:rPr>
          <w:sz w:val="24"/>
        </w:rPr>
        <w:t xml:space="preserve">.1 : </w:t>
      </w:r>
      <w:r>
        <w:rPr>
          <w:sz w:val="24"/>
        </w:rPr>
        <w:t>Accompagnement de la personne dans la réalisation de ses soins quotidiens</w:t>
      </w:r>
    </w:p>
    <w:p w:rsidR="00E07304" w:rsidRDefault="00E07304" w:rsidP="00E07304">
      <w:pPr>
        <w:pStyle w:val="Titre1"/>
        <w:ind w:firstLine="696"/>
        <w:jc w:val="left"/>
        <w:rPr>
          <w:sz w:val="24"/>
        </w:rPr>
      </w:pPr>
      <w:r w:rsidRPr="00FF4E9C">
        <w:rPr>
          <w:sz w:val="24"/>
        </w:rPr>
        <w:t xml:space="preserve">TD : </w:t>
      </w:r>
      <w:r>
        <w:rPr>
          <w:sz w:val="24"/>
        </w:rPr>
        <w:t>Processus tumoral en médecine interne</w:t>
      </w:r>
    </w:p>
    <w:p w:rsidR="00E07304" w:rsidRPr="008A1EFA" w:rsidRDefault="00E07304" w:rsidP="00E07304">
      <w:pPr>
        <w:rPr>
          <w:lang w:eastAsia="fr-F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04"/>
        <w:gridCol w:w="2303"/>
        <w:gridCol w:w="2303"/>
      </w:tblGrid>
      <w:tr w:rsidR="00E07304" w:rsidRPr="00163BE9" w:rsidTr="00BF4885">
        <w:tc>
          <w:tcPr>
            <w:tcW w:w="2127" w:type="dxa"/>
            <w:shd w:val="clear" w:color="auto" w:fill="auto"/>
          </w:tcPr>
          <w:p w:rsidR="00E07304" w:rsidRPr="00163BE9" w:rsidRDefault="00E07304" w:rsidP="00BF4885">
            <w:pPr>
              <w:jc w:val="center"/>
              <w:rPr>
                <w:bCs/>
              </w:rPr>
            </w:pPr>
            <w:r w:rsidRPr="00163BE9">
              <w:rPr>
                <w:bCs/>
              </w:rPr>
              <w:t>Dates</w:t>
            </w:r>
          </w:p>
        </w:tc>
        <w:tc>
          <w:tcPr>
            <w:tcW w:w="1804" w:type="dxa"/>
            <w:shd w:val="clear" w:color="auto" w:fill="auto"/>
          </w:tcPr>
          <w:p w:rsidR="00E07304" w:rsidRPr="00163BE9" w:rsidRDefault="00E07304" w:rsidP="00BF4885">
            <w:pPr>
              <w:jc w:val="center"/>
              <w:rPr>
                <w:bCs/>
              </w:rPr>
            </w:pPr>
            <w:r w:rsidRPr="00163BE9">
              <w:rPr>
                <w:bCs/>
              </w:rPr>
              <w:t>Horaires</w:t>
            </w:r>
          </w:p>
        </w:tc>
        <w:tc>
          <w:tcPr>
            <w:tcW w:w="2303" w:type="dxa"/>
            <w:shd w:val="clear" w:color="auto" w:fill="auto"/>
          </w:tcPr>
          <w:p w:rsidR="00E07304" w:rsidRPr="00163BE9" w:rsidRDefault="00E07304" w:rsidP="00BF4885">
            <w:pPr>
              <w:jc w:val="center"/>
              <w:rPr>
                <w:bCs/>
              </w:rPr>
            </w:pPr>
            <w:r w:rsidRPr="00163BE9">
              <w:rPr>
                <w:bCs/>
              </w:rPr>
              <w:t>Salles</w:t>
            </w:r>
          </w:p>
        </w:tc>
        <w:tc>
          <w:tcPr>
            <w:tcW w:w="2303" w:type="dxa"/>
            <w:shd w:val="clear" w:color="auto" w:fill="auto"/>
          </w:tcPr>
          <w:p w:rsidR="00E07304" w:rsidRPr="00163BE9" w:rsidRDefault="00E07304" w:rsidP="00BF4885">
            <w:pPr>
              <w:jc w:val="center"/>
              <w:rPr>
                <w:bCs/>
              </w:rPr>
            </w:pPr>
            <w:r w:rsidRPr="00163BE9">
              <w:rPr>
                <w:bCs/>
              </w:rPr>
              <w:t>Modalités</w:t>
            </w:r>
          </w:p>
        </w:tc>
      </w:tr>
      <w:tr w:rsidR="00E07304" w:rsidRPr="00163BE9" w:rsidTr="00BF4885">
        <w:tc>
          <w:tcPr>
            <w:tcW w:w="2127" w:type="dxa"/>
            <w:shd w:val="clear" w:color="auto" w:fill="auto"/>
          </w:tcPr>
          <w:p w:rsidR="00E07304" w:rsidRPr="000A40AA" w:rsidRDefault="008A09C0" w:rsidP="00E07304">
            <w:r>
              <w:t>10</w:t>
            </w:r>
            <w:r w:rsidR="000A40AA" w:rsidRPr="000A40AA">
              <w:t>/10/2025</w:t>
            </w:r>
          </w:p>
          <w:p w:rsidR="00E07304" w:rsidRPr="000A40AA" w:rsidRDefault="00E07304" w:rsidP="00E07304"/>
        </w:tc>
        <w:tc>
          <w:tcPr>
            <w:tcW w:w="1804" w:type="dxa"/>
            <w:shd w:val="clear" w:color="auto" w:fill="auto"/>
          </w:tcPr>
          <w:p w:rsidR="00E07304" w:rsidRPr="000A40AA" w:rsidRDefault="00E07304" w:rsidP="00E07304">
            <w:r w:rsidRPr="000A40AA">
              <w:t>8h30/</w:t>
            </w:r>
            <w:proofErr w:type="gramStart"/>
            <w:r w:rsidRPr="000A40AA">
              <w:t>12:</w:t>
            </w:r>
            <w:proofErr w:type="gramEnd"/>
            <w:r w:rsidRPr="000A40AA">
              <w:t>00</w:t>
            </w:r>
          </w:p>
          <w:p w:rsidR="00E07304" w:rsidRPr="000A40AA" w:rsidRDefault="00E07304" w:rsidP="00E07304"/>
          <w:p w:rsidR="00E07304" w:rsidRPr="000A40AA" w:rsidRDefault="00E07304" w:rsidP="00E07304"/>
        </w:tc>
        <w:tc>
          <w:tcPr>
            <w:tcW w:w="2303" w:type="dxa"/>
            <w:shd w:val="clear" w:color="auto" w:fill="auto"/>
          </w:tcPr>
          <w:p w:rsidR="00E07304" w:rsidRPr="000A40AA" w:rsidRDefault="00E07304" w:rsidP="00E07304">
            <w:pPr>
              <w:pStyle w:val="Sansinterligne"/>
            </w:pPr>
            <w:r w:rsidRPr="000A40AA">
              <w:t>120 /121 /</w:t>
            </w:r>
            <w:r w:rsidR="000A40AA">
              <w:t>123/caladoise/amphi</w:t>
            </w:r>
          </w:p>
          <w:p w:rsidR="00E07304" w:rsidRPr="000A40AA" w:rsidRDefault="00E07304" w:rsidP="00E07304">
            <w:pPr>
              <w:jc w:val="center"/>
              <w:rPr>
                <w:bCs/>
              </w:rPr>
            </w:pPr>
          </w:p>
          <w:p w:rsidR="00E07304" w:rsidRPr="000A40AA" w:rsidRDefault="00E07304" w:rsidP="000A40AA">
            <w:pPr>
              <w:rPr>
                <w:bCs/>
              </w:rPr>
            </w:pPr>
            <w:r w:rsidRPr="000A40AA">
              <w:rPr>
                <w:bCs/>
              </w:rPr>
              <w:t xml:space="preserve"> </w:t>
            </w:r>
          </w:p>
        </w:tc>
        <w:tc>
          <w:tcPr>
            <w:tcW w:w="2303" w:type="dxa"/>
            <w:shd w:val="clear" w:color="auto" w:fill="auto"/>
            <w:vAlign w:val="center"/>
          </w:tcPr>
          <w:p w:rsidR="00E07304" w:rsidRPr="00E07304" w:rsidRDefault="00E07304" w:rsidP="00E07304">
            <w:pPr>
              <w:rPr>
                <w:b/>
              </w:rPr>
            </w:pPr>
            <w:r w:rsidRPr="00E07304">
              <w:rPr>
                <w:b/>
              </w:rPr>
              <w:t xml:space="preserve">Distribution des étudiants en groupes de 6 </w:t>
            </w:r>
          </w:p>
          <w:p w:rsidR="00E07304" w:rsidRPr="00163BE9" w:rsidRDefault="000A40AA" w:rsidP="005E51C8">
            <w:pPr>
              <w:jc w:val="center"/>
              <w:rPr>
                <w:bCs/>
              </w:rPr>
            </w:pPr>
            <w:r>
              <w:rPr>
                <w:bCs/>
              </w:rPr>
              <w:t>Restitution en promotion entière</w:t>
            </w:r>
          </w:p>
        </w:tc>
      </w:tr>
    </w:tbl>
    <w:p w:rsidR="00E07304" w:rsidRDefault="004E73D8" w:rsidP="00F64113">
      <w:pPr>
        <w:rPr>
          <w:sz w:val="28"/>
        </w:rPr>
      </w:pPr>
      <w:r>
        <w:rPr>
          <w:sz w:val="28"/>
        </w:rPr>
        <w:t>Formatrices : VS et SCR</w:t>
      </w:r>
    </w:p>
    <w:p w:rsidR="00F64113" w:rsidRPr="00477D3F" w:rsidRDefault="00F64113" w:rsidP="00F64113">
      <w:pPr>
        <w:rPr>
          <w:sz w:val="24"/>
        </w:rPr>
      </w:pPr>
      <w:r w:rsidRPr="00477D3F">
        <w:rPr>
          <w:sz w:val="24"/>
        </w:rPr>
        <w:t>Compétence visée 3 : accompagner une personne dans la réalisation de ses soins quotidiens</w:t>
      </w:r>
    </w:p>
    <w:p w:rsidR="00B219EE" w:rsidRPr="00E07304" w:rsidRDefault="00F64113" w:rsidP="00E07304">
      <w:pPr>
        <w:pStyle w:val="Paragraphedeliste"/>
        <w:numPr>
          <w:ilvl w:val="0"/>
          <w:numId w:val="14"/>
        </w:numPr>
        <w:rPr>
          <w:b/>
        </w:rPr>
      </w:pPr>
      <w:r w:rsidRPr="00477D3F">
        <w:rPr>
          <w:b/>
        </w:rPr>
        <w:t>Déroulement :</w:t>
      </w:r>
      <w:r w:rsidR="00A13375" w:rsidRPr="00E07304">
        <w:rPr>
          <w:b/>
        </w:rPr>
        <w:t xml:space="preserve"> </w:t>
      </w:r>
    </w:p>
    <w:p w:rsidR="0091074C" w:rsidRPr="00B219EE" w:rsidRDefault="0091074C" w:rsidP="008A35CD">
      <w:pPr>
        <w:pStyle w:val="Paragraphedeliste"/>
        <w:numPr>
          <w:ilvl w:val="0"/>
          <w:numId w:val="15"/>
        </w:numPr>
        <w:rPr>
          <w:b/>
        </w:rPr>
      </w:pPr>
      <w:r w:rsidRPr="00B219EE">
        <w:rPr>
          <w:b/>
        </w:rPr>
        <w:t>Chaque groupe répond aux consignes posées dans le document ci-dessous.</w:t>
      </w:r>
    </w:p>
    <w:p w:rsidR="00E07304" w:rsidRDefault="0091074C" w:rsidP="009930B8">
      <w:pPr>
        <w:pStyle w:val="Paragraphedeliste"/>
        <w:numPr>
          <w:ilvl w:val="0"/>
          <w:numId w:val="15"/>
        </w:numPr>
        <w:rPr>
          <w:b/>
        </w:rPr>
      </w:pPr>
      <w:r w:rsidRPr="00E07304">
        <w:rPr>
          <w:b/>
        </w:rPr>
        <w:t>Un rapporteur est volo</w:t>
      </w:r>
      <w:r w:rsidR="00EA06A8" w:rsidRPr="00E07304">
        <w:rPr>
          <w:b/>
        </w:rPr>
        <w:t xml:space="preserve">ntaire pour la restitution </w:t>
      </w:r>
    </w:p>
    <w:p w:rsidR="00F64113" w:rsidRPr="00E07304" w:rsidRDefault="00F64113" w:rsidP="009930B8">
      <w:pPr>
        <w:pStyle w:val="Paragraphedeliste"/>
        <w:numPr>
          <w:ilvl w:val="0"/>
          <w:numId w:val="15"/>
        </w:numPr>
        <w:rPr>
          <w:b/>
        </w:rPr>
      </w:pPr>
      <w:r w:rsidRPr="00E07304">
        <w:rPr>
          <w:b/>
        </w:rPr>
        <w:t>Le support de la restitution est laissé à l’appréciation des étudiants.</w:t>
      </w:r>
    </w:p>
    <w:p w:rsidR="00F64113" w:rsidRDefault="00F64113" w:rsidP="007F6D23">
      <w:pPr>
        <w:pStyle w:val="Paragraphedeliste"/>
        <w:numPr>
          <w:ilvl w:val="0"/>
          <w:numId w:val="15"/>
        </w:numPr>
        <w:rPr>
          <w:b/>
        </w:rPr>
      </w:pPr>
      <w:r>
        <w:rPr>
          <w:b/>
        </w:rPr>
        <w:t xml:space="preserve">La gestion de la parole lors de la </w:t>
      </w:r>
      <w:r w:rsidR="00E07304">
        <w:rPr>
          <w:b/>
        </w:rPr>
        <w:t>restitution sera</w:t>
      </w:r>
      <w:r>
        <w:rPr>
          <w:b/>
        </w:rPr>
        <w:t xml:space="preserve"> organisée en amont par les étudiants.</w:t>
      </w:r>
    </w:p>
    <w:p w:rsidR="007F6D23" w:rsidRPr="007F6D23" w:rsidRDefault="007F6D23" w:rsidP="007F6D23">
      <w:pPr>
        <w:pStyle w:val="Paragraphedeliste"/>
        <w:rPr>
          <w:b/>
        </w:rPr>
      </w:pPr>
    </w:p>
    <w:p w:rsidR="00F64113" w:rsidRDefault="00F64113" w:rsidP="00F64113">
      <w:pPr>
        <w:pStyle w:val="Paragraphedeliste"/>
        <w:numPr>
          <w:ilvl w:val="0"/>
          <w:numId w:val="14"/>
        </w:numPr>
        <w:rPr>
          <w:b/>
        </w:rPr>
      </w:pPr>
      <w:r w:rsidRPr="00477D3F">
        <w:rPr>
          <w:b/>
        </w:rPr>
        <w:t>Objectifs pédagogiques :</w:t>
      </w:r>
    </w:p>
    <w:p w:rsidR="00F64113" w:rsidRPr="00477D3F" w:rsidRDefault="00F64113" w:rsidP="00F64113">
      <w:pPr>
        <w:pStyle w:val="Paragraphedeliste"/>
        <w:rPr>
          <w:b/>
        </w:rPr>
      </w:pPr>
    </w:p>
    <w:p w:rsidR="00F64113" w:rsidRPr="001745B7" w:rsidRDefault="00F64113" w:rsidP="00F64113">
      <w:pPr>
        <w:pStyle w:val="Paragraphedeliste"/>
        <w:numPr>
          <w:ilvl w:val="0"/>
          <w:numId w:val="12"/>
        </w:numPr>
      </w:pPr>
      <w:r w:rsidRPr="001745B7">
        <w:t xml:space="preserve">Mobiliser </w:t>
      </w:r>
      <w:r>
        <w:t xml:space="preserve">et mettre en lien </w:t>
      </w:r>
      <w:r w:rsidRPr="001745B7">
        <w:t>des connaissances et des savoirs acquis en stage et en cours.</w:t>
      </w:r>
    </w:p>
    <w:p w:rsidR="00F64113" w:rsidRPr="001745B7" w:rsidRDefault="00F64113" w:rsidP="00F64113">
      <w:pPr>
        <w:pStyle w:val="Paragraphedeliste"/>
        <w:numPr>
          <w:ilvl w:val="0"/>
          <w:numId w:val="12"/>
        </w:numPr>
      </w:pPr>
      <w:r w:rsidRPr="001745B7">
        <w:t>Réalisée une réflexion appliquée à une situation de soin</w:t>
      </w:r>
    </w:p>
    <w:p w:rsidR="00F64113" w:rsidRDefault="00F64113" w:rsidP="00F64113">
      <w:pPr>
        <w:pStyle w:val="Paragraphedeliste"/>
        <w:numPr>
          <w:ilvl w:val="0"/>
          <w:numId w:val="12"/>
        </w:numPr>
      </w:pPr>
      <w:r w:rsidRPr="001745B7">
        <w:t>Susciter un questionnement chez l’étudiant et le guider dans la recherche des informations qui lui permettront d’agir en situation.</w:t>
      </w:r>
    </w:p>
    <w:p w:rsidR="00F64113" w:rsidRDefault="00F64113" w:rsidP="00F64113">
      <w:pPr>
        <w:pStyle w:val="Paragraphedeliste"/>
        <w:numPr>
          <w:ilvl w:val="0"/>
          <w:numId w:val="12"/>
        </w:numPr>
      </w:pPr>
      <w:r>
        <w:t>Mettre l’é</w:t>
      </w:r>
      <w:r w:rsidR="00F4062F">
        <w:t xml:space="preserve">tudiant dans les conditions de </w:t>
      </w:r>
      <w:r>
        <w:t>travail écrit en groupe restreint.</w:t>
      </w:r>
    </w:p>
    <w:p w:rsidR="00F64113" w:rsidRDefault="00F64113" w:rsidP="00F64113">
      <w:pPr>
        <w:pStyle w:val="Paragraphedeliste"/>
      </w:pPr>
    </w:p>
    <w:p w:rsidR="00F64113" w:rsidRPr="00477D3F" w:rsidRDefault="00F64113" w:rsidP="00F64113">
      <w:pPr>
        <w:pStyle w:val="Paragraphedeliste"/>
        <w:numPr>
          <w:ilvl w:val="0"/>
          <w:numId w:val="14"/>
        </w:numPr>
        <w:rPr>
          <w:b/>
        </w:rPr>
      </w:pPr>
      <w:r w:rsidRPr="00477D3F">
        <w:rPr>
          <w:b/>
        </w:rPr>
        <w:t>Objectif d’apprentissage :</w:t>
      </w:r>
    </w:p>
    <w:p w:rsidR="00F64113" w:rsidRDefault="00F64113" w:rsidP="00F64113">
      <w:pPr>
        <w:pStyle w:val="Sansinterligne"/>
        <w:numPr>
          <w:ilvl w:val="0"/>
          <w:numId w:val="13"/>
        </w:numPr>
      </w:pPr>
      <w:r>
        <w:t>Savoir exploiter les informations d’un recueil de données</w:t>
      </w:r>
    </w:p>
    <w:p w:rsidR="00F64113" w:rsidRDefault="00F64113" w:rsidP="00F64113">
      <w:pPr>
        <w:pStyle w:val="Sansinterligne"/>
        <w:numPr>
          <w:ilvl w:val="0"/>
          <w:numId w:val="13"/>
        </w:numPr>
      </w:pPr>
      <w:r>
        <w:t>Savoir repérer les ressources, les capacités, les besoins de la personne</w:t>
      </w:r>
    </w:p>
    <w:p w:rsidR="00F64113" w:rsidRDefault="00F64113" w:rsidP="00F64113">
      <w:pPr>
        <w:pStyle w:val="Sansinterligne"/>
        <w:numPr>
          <w:ilvl w:val="0"/>
          <w:numId w:val="13"/>
        </w:numPr>
      </w:pPr>
      <w:r>
        <w:t>Proposer des actions adaptées à la personne choisie</w:t>
      </w:r>
    </w:p>
    <w:p w:rsidR="000A40AA" w:rsidRDefault="000A40AA" w:rsidP="007B798B">
      <w:pPr>
        <w:rPr>
          <w:b/>
        </w:rPr>
      </w:pPr>
    </w:p>
    <w:p w:rsidR="00F64113" w:rsidRPr="000A40AA" w:rsidRDefault="00F64113" w:rsidP="000A40AA">
      <w:pPr>
        <w:ind w:firstLine="708"/>
      </w:pPr>
    </w:p>
    <w:p w:rsidR="00F64113" w:rsidRDefault="00F64113" w:rsidP="007B798B">
      <w:pPr>
        <w:rPr>
          <w:b/>
        </w:rPr>
      </w:pPr>
    </w:p>
    <w:p w:rsidR="003D3291" w:rsidRDefault="003D3291" w:rsidP="007B798B">
      <w:pPr>
        <w:rPr>
          <w:b/>
          <w:sz w:val="28"/>
          <w:szCs w:val="28"/>
        </w:rPr>
        <w:sectPr w:rsidR="003D3291" w:rsidSect="00E340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708" w:gutter="0"/>
          <w:cols w:space="708"/>
          <w:docGrid w:linePitch="360"/>
        </w:sectPr>
      </w:pPr>
    </w:p>
    <w:p w:rsidR="00B65EB7" w:rsidRPr="00F64113" w:rsidRDefault="00B65EB7" w:rsidP="007B798B">
      <w:pPr>
        <w:rPr>
          <w:b/>
          <w:sz w:val="28"/>
          <w:szCs w:val="28"/>
        </w:rPr>
      </w:pPr>
      <w:bookmarkStart w:id="0" w:name="_GoBack"/>
      <w:bookmarkEnd w:id="0"/>
      <w:r w:rsidRPr="00F64113">
        <w:rPr>
          <w:b/>
          <w:sz w:val="28"/>
          <w:szCs w:val="28"/>
        </w:rPr>
        <w:lastRenderedPageBreak/>
        <w:t>Situation clinique en lien d’un processus tumoral en médecine interne.</w:t>
      </w:r>
    </w:p>
    <w:p w:rsidR="00B65EB7" w:rsidRPr="00B65EB7" w:rsidRDefault="00B65EB7" w:rsidP="007B798B">
      <w:r w:rsidRPr="00B65EB7">
        <w:t xml:space="preserve">Vous êtes </w:t>
      </w:r>
      <w:r w:rsidR="00B675B6">
        <w:t>en poste infirmier</w:t>
      </w:r>
      <w:r w:rsidRPr="00B65EB7">
        <w:t xml:space="preserve"> dans un service de </w:t>
      </w:r>
      <w:r w:rsidR="00E07304" w:rsidRPr="00B65EB7">
        <w:t>médecine</w:t>
      </w:r>
      <w:r w:rsidRPr="00B65EB7">
        <w:t xml:space="preserve"> interne et êtes responsable des soins d’un secteur de dix patients.</w:t>
      </w:r>
    </w:p>
    <w:p w:rsidR="00B65EB7" w:rsidRDefault="00B65EB7" w:rsidP="007B798B">
      <w:r w:rsidRPr="00B65EB7">
        <w:t>Parmi eux, madame G, âgée de 56 ans, hospitalisée depuis le 2 mai 201</w:t>
      </w:r>
      <w:r w:rsidR="00B675B6">
        <w:t>8</w:t>
      </w:r>
      <w:r w:rsidRPr="00B65EB7">
        <w:t>.Elle est atteinte d’un lymphome hodgkinien et présente une aplasie de la moelle liée à la thérapeutique.</w:t>
      </w:r>
    </w:p>
    <w:p w:rsidR="00B65EB7" w:rsidRDefault="00B65EB7" w:rsidP="007B798B">
      <w:r>
        <w:t>C’est la première fois, depuis le début de son traitement, que Mme G a besoin d’un isolement protecteur. Elle se questionne beaucoup, verbalise la crainte de rester dans cette chambre seule et d’être soumise à cette procédure où toutes les personnes qui l’approcheront devront être habillées « comme des cosmonautes » dit-elle.</w:t>
      </w:r>
    </w:p>
    <w:p w:rsidR="00B65EB7" w:rsidRDefault="00B65EB7" w:rsidP="007B798B">
      <w:r>
        <w:t xml:space="preserve">Elle est en arrêt maladie depuis 4 mois, ingénieur en aéronautique, Mme G est de nature très active. Elle supporte mal son arrêt maladie, la fatigue l’empêche de s’investir dans la moindre activité, c’est pour elle un sentiment d’échec. Elle est très entourée par son mari, retraité et ses 2 </w:t>
      </w:r>
      <w:r w:rsidR="00F64113">
        <w:t>filles</w:t>
      </w:r>
      <w:r>
        <w:t xml:space="preserve"> (22 et 26 ans)</w:t>
      </w:r>
    </w:p>
    <w:p w:rsidR="00B65EB7" w:rsidRDefault="00907974" w:rsidP="007B798B">
      <w:r>
        <w:t>Le 4 mai 2019</w:t>
      </w:r>
      <w:r w:rsidR="00B65EB7" w:rsidRPr="00907974">
        <w:t xml:space="preserve"> (j2) vous remarquez que </w:t>
      </w:r>
      <w:r w:rsidR="007B798B" w:rsidRPr="00907974">
        <w:t>lorsque</w:t>
      </w:r>
      <w:r w:rsidR="00B65EB7" w:rsidRPr="00907974">
        <w:t xml:space="preserve"> sa famille lui rend visite, Mme G s’efforce de garder une </w:t>
      </w:r>
      <w:r w:rsidR="007B798B" w:rsidRPr="00907974">
        <w:t>attitude</w:t>
      </w:r>
      <w:r w:rsidR="00B65EB7" w:rsidRPr="00907974">
        <w:t xml:space="preserve"> </w:t>
      </w:r>
      <w:r w:rsidR="007B798B" w:rsidRPr="00907974">
        <w:t>positive</w:t>
      </w:r>
      <w:r w:rsidR="00B65EB7" w:rsidRPr="00907974">
        <w:t xml:space="preserve">, elle parle beaucoup et cherche à </w:t>
      </w:r>
      <w:r w:rsidR="007B798B" w:rsidRPr="00907974">
        <w:t>minimiser</w:t>
      </w:r>
      <w:r w:rsidR="00B65EB7" w:rsidRPr="00907974">
        <w:t xml:space="preserve"> ses problèmes de santé. Sitôt les visites terminées, elle présente un épuisement physique conséquent, elle tend parfois à se cacher pour pleurer sous ses draps.</w:t>
      </w:r>
    </w:p>
    <w:p w:rsidR="00B65EB7" w:rsidRDefault="00B65EB7" w:rsidP="007B798B">
      <w:r>
        <w:t>Elle signale un manque d’appétit. En ce moment, elle dit ne supporter que les desserts frais comme les yaourts ou les compotes. Les autres mets salés à base de légumes, de viande ou de poisson lui donnent des nausées.</w:t>
      </w:r>
    </w:p>
    <w:p w:rsidR="00B65EB7" w:rsidRDefault="007B798B" w:rsidP="007B798B">
      <w:r>
        <w:t>Ses</w:t>
      </w:r>
      <w:r w:rsidR="00B65EB7">
        <w:t xml:space="preserve"> paramètres hémodynamiques sont les suivants :</w:t>
      </w:r>
    </w:p>
    <w:p w:rsidR="00B65EB7" w:rsidRDefault="00B65EB7" w:rsidP="007B798B">
      <w:pPr>
        <w:pStyle w:val="Paragraphedeliste"/>
        <w:numPr>
          <w:ilvl w:val="0"/>
          <w:numId w:val="9"/>
        </w:numPr>
      </w:pPr>
      <w:r>
        <w:t>PA : 105/</w:t>
      </w:r>
      <w:proofErr w:type="gramStart"/>
      <w:r>
        <w:t xml:space="preserve">65  </w:t>
      </w:r>
      <w:r w:rsidR="007B798B">
        <w:t>mm</w:t>
      </w:r>
      <w:proofErr w:type="gramEnd"/>
      <w:r w:rsidR="007B798B">
        <w:t xml:space="preserve"> Hg</w:t>
      </w:r>
    </w:p>
    <w:p w:rsidR="00B65EB7" w:rsidRDefault="00B65EB7" w:rsidP="007B798B">
      <w:pPr>
        <w:pStyle w:val="Paragraphedeliste"/>
        <w:numPr>
          <w:ilvl w:val="0"/>
          <w:numId w:val="9"/>
        </w:numPr>
      </w:pPr>
      <w:r>
        <w:t>FC : 66 battements/minutes</w:t>
      </w:r>
    </w:p>
    <w:p w:rsidR="00B65EB7" w:rsidRDefault="00B65EB7" w:rsidP="007B798B">
      <w:pPr>
        <w:pStyle w:val="Paragraphedeliste"/>
        <w:numPr>
          <w:ilvl w:val="0"/>
          <w:numId w:val="9"/>
        </w:numPr>
      </w:pPr>
      <w:r>
        <w:t>SatO2 : 99%</w:t>
      </w:r>
    </w:p>
    <w:p w:rsidR="00B65EB7" w:rsidRDefault="00B65EB7" w:rsidP="007B798B">
      <w:pPr>
        <w:pStyle w:val="Paragraphedeliste"/>
        <w:numPr>
          <w:ilvl w:val="0"/>
          <w:numId w:val="9"/>
        </w:numPr>
      </w:pPr>
      <w:r>
        <w:t>Poids au 4 mai 2017 : 41kg</w:t>
      </w:r>
    </w:p>
    <w:p w:rsidR="00563405" w:rsidRDefault="00563405" w:rsidP="007B798B">
      <w:pPr>
        <w:pStyle w:val="Paragraphedeliste"/>
        <w:numPr>
          <w:ilvl w:val="0"/>
          <w:numId w:val="9"/>
        </w:numPr>
      </w:pPr>
      <w:r>
        <w:t>Poids d’entrés : 42 kg</w:t>
      </w:r>
    </w:p>
    <w:p w:rsidR="00563405" w:rsidRDefault="00563405" w:rsidP="007B798B">
      <w:pPr>
        <w:pStyle w:val="Paragraphedeliste"/>
        <w:numPr>
          <w:ilvl w:val="0"/>
          <w:numId w:val="9"/>
        </w:numPr>
      </w:pPr>
      <w:r>
        <w:t>Taille : 1.62 m</w:t>
      </w:r>
    </w:p>
    <w:p w:rsidR="00563405" w:rsidRDefault="00563405" w:rsidP="007B798B">
      <w:r>
        <w:t xml:space="preserve">La prescription prévoit notamment : </w:t>
      </w:r>
    </w:p>
    <w:p w:rsidR="00563405" w:rsidRDefault="00563405" w:rsidP="007B798B">
      <w:pPr>
        <w:pStyle w:val="Paragraphedeliste"/>
        <w:numPr>
          <w:ilvl w:val="0"/>
          <w:numId w:val="10"/>
        </w:numPr>
      </w:pPr>
      <w:r>
        <w:t>Surveillance journalière du poids</w:t>
      </w:r>
    </w:p>
    <w:p w:rsidR="00563405" w:rsidRDefault="00563405" w:rsidP="007B798B">
      <w:pPr>
        <w:pStyle w:val="Paragraphedeliste"/>
        <w:numPr>
          <w:ilvl w:val="0"/>
          <w:numId w:val="10"/>
        </w:numPr>
      </w:pPr>
      <w:r>
        <w:t>Surveillances des paramètres hémodynamiques 3 fois/jour</w:t>
      </w:r>
    </w:p>
    <w:p w:rsidR="00563405" w:rsidRDefault="00563405" w:rsidP="007B798B">
      <w:pPr>
        <w:pStyle w:val="Paragraphedeliste"/>
        <w:numPr>
          <w:ilvl w:val="0"/>
          <w:numId w:val="10"/>
        </w:numPr>
      </w:pPr>
      <w:r>
        <w:t xml:space="preserve">Perfusion sur chambre implantable (PAC) : G 5% 1l + 4g </w:t>
      </w:r>
      <w:proofErr w:type="spellStart"/>
      <w:r>
        <w:t>Nacl</w:t>
      </w:r>
      <w:proofErr w:type="spellEnd"/>
      <w:r>
        <w:t xml:space="preserve"> + 2KCL + </w:t>
      </w:r>
      <w:proofErr w:type="spellStart"/>
      <w:r>
        <w:t>Phocytan</w:t>
      </w:r>
      <w:proofErr w:type="spellEnd"/>
      <w:r>
        <w:t xml:space="preserve"> 20 ml/24h</w:t>
      </w:r>
    </w:p>
    <w:p w:rsidR="00563405" w:rsidRDefault="00563405" w:rsidP="007B798B">
      <w:pPr>
        <w:pStyle w:val="Paragraphedeliste"/>
        <w:numPr>
          <w:ilvl w:val="0"/>
          <w:numId w:val="10"/>
        </w:numPr>
      </w:pPr>
      <w:proofErr w:type="spellStart"/>
      <w:r>
        <w:t>Cernevit</w:t>
      </w:r>
      <w:proofErr w:type="spellEnd"/>
      <w:r>
        <w:t xml:space="preserve"> 1 ampoule à administrer dans G5% 50 ml en 20 minutes 1fois/jour</w:t>
      </w:r>
    </w:p>
    <w:p w:rsidR="00563405" w:rsidRDefault="00563405" w:rsidP="007B798B">
      <w:pPr>
        <w:pStyle w:val="Paragraphedeliste"/>
        <w:numPr>
          <w:ilvl w:val="0"/>
          <w:numId w:val="10"/>
        </w:numPr>
      </w:pPr>
      <w:r>
        <w:t>Compléments alimentaires oraux : 4 par jour</w:t>
      </w:r>
    </w:p>
    <w:p w:rsidR="00563405" w:rsidRDefault="00563405" w:rsidP="007B798B">
      <w:pPr>
        <w:pStyle w:val="Paragraphedeliste"/>
        <w:numPr>
          <w:ilvl w:val="0"/>
          <w:numId w:val="10"/>
        </w:numPr>
      </w:pPr>
      <w:r>
        <w:t>Lovenox 0.2 ml, voie sous cutanée, 1 fois/jour</w:t>
      </w:r>
    </w:p>
    <w:p w:rsidR="00563405" w:rsidRDefault="00563405" w:rsidP="007B798B">
      <w:pPr>
        <w:pStyle w:val="Paragraphedeliste"/>
        <w:numPr>
          <w:ilvl w:val="0"/>
          <w:numId w:val="10"/>
        </w:numPr>
      </w:pPr>
      <w:r>
        <w:t>Consultation diététicienne</w:t>
      </w:r>
    </w:p>
    <w:p w:rsidR="00676CDA" w:rsidRDefault="00563405" w:rsidP="007B798B">
      <w:pPr>
        <w:pStyle w:val="Paragraphedeliste"/>
        <w:numPr>
          <w:ilvl w:val="0"/>
          <w:numId w:val="10"/>
        </w:numPr>
      </w:pPr>
      <w:r>
        <w:t>Isolement protecteur.</w:t>
      </w:r>
    </w:p>
    <w:p w:rsidR="00B675B6" w:rsidRDefault="00B675B6" w:rsidP="007B798B">
      <w:pPr>
        <w:rPr>
          <w:b/>
        </w:rPr>
        <w:sectPr w:rsidR="00B675B6" w:rsidSect="00E34009">
          <w:pgSz w:w="11906" w:h="16838"/>
          <w:pgMar w:top="1417" w:right="1417" w:bottom="1417" w:left="1417" w:header="0" w:footer="708" w:gutter="0"/>
          <w:cols w:space="708"/>
          <w:docGrid w:linePitch="360"/>
        </w:sectPr>
      </w:pPr>
    </w:p>
    <w:p w:rsidR="00784F18" w:rsidRPr="00F74F22" w:rsidRDefault="00784F18" w:rsidP="00F74F22">
      <w:pPr>
        <w:pStyle w:val="Paragraphedeliste"/>
        <w:numPr>
          <w:ilvl w:val="0"/>
          <w:numId w:val="16"/>
        </w:numPr>
        <w:rPr>
          <w:b/>
        </w:rPr>
      </w:pPr>
      <w:r w:rsidRPr="00F74F22">
        <w:rPr>
          <w:b/>
        </w:rPr>
        <w:lastRenderedPageBreak/>
        <w:t>En l’état d’écriture de la prescription, est ce que vous pourriez la mettre en œuvre</w:t>
      </w:r>
      <w:r w:rsidR="00F74F22">
        <w:rPr>
          <w:b/>
        </w:rPr>
        <w:t> ?</w:t>
      </w:r>
    </w:p>
    <w:p w:rsidR="00784F18" w:rsidRPr="00F74F22" w:rsidRDefault="00784F18" w:rsidP="00F74F22">
      <w:pPr>
        <w:pStyle w:val="Paragraphedeliste"/>
        <w:numPr>
          <w:ilvl w:val="0"/>
          <w:numId w:val="16"/>
        </w:numPr>
        <w:rPr>
          <w:b/>
        </w:rPr>
      </w:pPr>
      <w:r w:rsidRPr="00F74F22">
        <w:rPr>
          <w:b/>
        </w:rPr>
        <w:t>Qu’est-ce qu’une chambre implantable ?</w:t>
      </w:r>
    </w:p>
    <w:p w:rsidR="00563405" w:rsidRDefault="00E34009" w:rsidP="007B798B">
      <w:pPr>
        <w:rPr>
          <w:b/>
        </w:rPr>
      </w:pPr>
      <w:r w:rsidRPr="00676CDA">
        <w:rPr>
          <w:b/>
        </w:rPr>
        <w:t>QUESTIONS POUR COMP</w:t>
      </w:r>
      <w:r w:rsidR="00676CDA" w:rsidRPr="00676CDA">
        <w:rPr>
          <w:b/>
        </w:rPr>
        <w:t>RENDRE ET ANALYSER LA SITUATION</w:t>
      </w:r>
    </w:p>
    <w:p w:rsidR="00676CDA" w:rsidRPr="00676CDA" w:rsidRDefault="00676CDA" w:rsidP="007B798B">
      <w:pPr>
        <w:pStyle w:val="Citationintense"/>
        <w:rPr>
          <w:rStyle w:val="Accentuationintense"/>
        </w:rPr>
      </w:pPr>
      <w:r>
        <w:rPr>
          <w:rStyle w:val="Accentuationintense"/>
        </w:rPr>
        <w:t>Questionnement 1</w:t>
      </w:r>
    </w:p>
    <w:p w:rsidR="00E34009" w:rsidRPr="00676CDA" w:rsidRDefault="00E34009" w:rsidP="007B798B">
      <w:pPr>
        <w:pStyle w:val="Paragraphedeliste"/>
        <w:numPr>
          <w:ilvl w:val="0"/>
          <w:numId w:val="11"/>
        </w:numPr>
      </w:pPr>
      <w:r w:rsidRPr="00676CDA">
        <w:t>Qu’est-ce qu’un isolement protecteur ?</w:t>
      </w:r>
    </w:p>
    <w:p w:rsidR="00E34009" w:rsidRPr="00676CDA" w:rsidRDefault="00E34009" w:rsidP="007B798B">
      <w:pPr>
        <w:pStyle w:val="Paragraphedeliste"/>
        <w:numPr>
          <w:ilvl w:val="0"/>
          <w:numId w:val="11"/>
        </w:numPr>
      </w:pPr>
      <w:r w:rsidRPr="00676CDA">
        <w:t>Définir son intérêt et les grands principes à respecter</w:t>
      </w:r>
    </w:p>
    <w:p w:rsidR="00676CDA" w:rsidRDefault="00E34009" w:rsidP="007B798B">
      <w:pPr>
        <w:pStyle w:val="Paragraphedeliste"/>
        <w:numPr>
          <w:ilvl w:val="0"/>
          <w:numId w:val="11"/>
        </w:numPr>
      </w:pPr>
      <w:r w:rsidRPr="00676CDA">
        <w:t>Quels sont les éléments de surveillance incontournables dans cet isolement ?</w:t>
      </w:r>
    </w:p>
    <w:p w:rsidR="00676CDA" w:rsidRPr="00676CDA" w:rsidRDefault="00676CDA" w:rsidP="007B798B">
      <w:pPr>
        <w:pStyle w:val="Citationintense"/>
      </w:pPr>
      <w:r>
        <w:t>Questionnement 2</w:t>
      </w:r>
    </w:p>
    <w:p w:rsidR="00676CDA" w:rsidRDefault="00676CDA" w:rsidP="007B798B">
      <w:pPr>
        <w:pStyle w:val="Paragraphedeliste"/>
        <w:numPr>
          <w:ilvl w:val="0"/>
          <w:numId w:val="11"/>
        </w:numPr>
      </w:pPr>
      <w:r>
        <w:t>Quel est l’IMC de Mme G ?</w:t>
      </w:r>
    </w:p>
    <w:p w:rsidR="00676CDA" w:rsidRDefault="00676CDA" w:rsidP="007B798B">
      <w:pPr>
        <w:pStyle w:val="Paragraphedeliste"/>
        <w:numPr>
          <w:ilvl w:val="0"/>
          <w:numId w:val="11"/>
        </w:numPr>
      </w:pPr>
      <w:r>
        <w:t>Comment qualifieriez-vous le score d’IMC de Mme G ?</w:t>
      </w:r>
    </w:p>
    <w:p w:rsidR="00676CDA" w:rsidRPr="00676CDA" w:rsidRDefault="00676CDA" w:rsidP="007B798B">
      <w:pPr>
        <w:pStyle w:val="Citationintense"/>
      </w:pPr>
      <w:r>
        <w:t>Questionnement 3</w:t>
      </w:r>
    </w:p>
    <w:p w:rsidR="00E34009" w:rsidRDefault="00676CDA" w:rsidP="007B798B">
      <w:pPr>
        <w:pStyle w:val="Paragraphedeliste"/>
        <w:numPr>
          <w:ilvl w:val="0"/>
          <w:numId w:val="11"/>
        </w:numPr>
      </w:pPr>
      <w:r w:rsidRPr="007B798B">
        <w:t>Quels arguments pouvez-vous avancer pour expliquer que le médecin ait prescrit une consultation diététique ?</w:t>
      </w:r>
    </w:p>
    <w:p w:rsidR="007B798B" w:rsidRPr="007B798B" w:rsidRDefault="007B798B" w:rsidP="007B798B">
      <w:pPr>
        <w:pStyle w:val="Paragraphedeliste"/>
        <w:numPr>
          <w:ilvl w:val="0"/>
          <w:numId w:val="11"/>
        </w:numPr>
      </w:pPr>
      <w:r>
        <w:t xml:space="preserve">Dans votre rôle </w:t>
      </w:r>
      <w:r w:rsidR="00746651">
        <w:t>infirmier autonome quel</w:t>
      </w:r>
      <w:r>
        <w:t>s conseils pouvez-vous donner à Mme G pour favoriser son appétit et enrichir son alimentation</w:t>
      </w:r>
    </w:p>
    <w:p w:rsidR="00676CDA" w:rsidRDefault="00676CDA" w:rsidP="007B798B">
      <w:pPr>
        <w:pStyle w:val="Citationintense"/>
      </w:pPr>
      <w:r>
        <w:t>Questionnement 4</w:t>
      </w:r>
    </w:p>
    <w:p w:rsidR="00676CDA" w:rsidRDefault="00676CDA" w:rsidP="007B798B">
      <w:pPr>
        <w:pStyle w:val="Paragraphedeliste"/>
        <w:numPr>
          <w:ilvl w:val="0"/>
          <w:numId w:val="11"/>
        </w:numPr>
      </w:pPr>
      <w:r>
        <w:t>En tant que professionnel infirmier, quel rôle nutritionnel avez-vous auprès de Mme G ?</w:t>
      </w:r>
    </w:p>
    <w:p w:rsidR="00676CDA" w:rsidRDefault="007B798B" w:rsidP="007B798B">
      <w:pPr>
        <w:pStyle w:val="Paragraphedeliste"/>
        <w:numPr>
          <w:ilvl w:val="0"/>
          <w:numId w:val="11"/>
        </w:numPr>
      </w:pPr>
      <w:r>
        <w:t>Connaissez-vous des</w:t>
      </w:r>
      <w:r w:rsidR="00676CDA">
        <w:t xml:space="preserve"> exemple</w:t>
      </w:r>
      <w:r>
        <w:t>s</w:t>
      </w:r>
      <w:r w:rsidR="00676CDA">
        <w:t xml:space="preserve"> d’actions qu</w:t>
      </w:r>
      <w:r>
        <w:t>e vous pourriez mettre en place ?</w:t>
      </w:r>
    </w:p>
    <w:p w:rsidR="00676CDA" w:rsidRDefault="00676CDA" w:rsidP="007B798B">
      <w:pPr>
        <w:pStyle w:val="Citationintense"/>
      </w:pPr>
      <w:r>
        <w:t>Questionnement 5</w:t>
      </w:r>
    </w:p>
    <w:p w:rsidR="00676CDA" w:rsidRDefault="00676CDA" w:rsidP="007B798B">
      <w:pPr>
        <w:pStyle w:val="Paragraphedeliste"/>
        <w:numPr>
          <w:ilvl w:val="0"/>
          <w:numId w:val="11"/>
        </w:numPr>
      </w:pPr>
      <w:r>
        <w:t>Quels éléments du comportement de Mme G pouvez-vous observer ?</w:t>
      </w:r>
    </w:p>
    <w:p w:rsidR="00676CDA" w:rsidRDefault="00676CDA" w:rsidP="007B798B">
      <w:pPr>
        <w:pStyle w:val="Paragraphedeliste"/>
        <w:numPr>
          <w:ilvl w:val="0"/>
          <w:numId w:val="11"/>
        </w:numPr>
      </w:pPr>
      <w:r>
        <w:t>Dans votre rôle infirmier quelles hypothèses pouvez-vous faire ?</w:t>
      </w:r>
    </w:p>
    <w:p w:rsidR="00FA4513" w:rsidRDefault="00FA4513" w:rsidP="007B798B">
      <w:pPr>
        <w:pStyle w:val="Paragraphedeliste"/>
        <w:numPr>
          <w:ilvl w:val="0"/>
          <w:numId w:val="11"/>
        </w:numPr>
      </w:pPr>
      <w:r>
        <w:t>Dans votre rôle infirmier que pouvez-vous proposer à la patiente ?</w:t>
      </w:r>
    </w:p>
    <w:p w:rsidR="00676CDA" w:rsidRDefault="00676CDA" w:rsidP="007B798B">
      <w:pPr>
        <w:pStyle w:val="Citationintense"/>
      </w:pPr>
      <w:r>
        <w:t>Questionnement</w:t>
      </w:r>
      <w:r w:rsidR="007B798B">
        <w:t xml:space="preserve"> 6</w:t>
      </w:r>
    </w:p>
    <w:p w:rsidR="00676CDA" w:rsidRPr="00676CDA" w:rsidRDefault="00676CDA" w:rsidP="007B798B">
      <w:pPr>
        <w:pStyle w:val="Paragraphedeliste"/>
        <w:numPr>
          <w:ilvl w:val="0"/>
          <w:numId w:val="11"/>
        </w:numPr>
      </w:pPr>
      <w:r>
        <w:t>Elle se sent très fatiguée. Que pourriez-vous lui proposer pour son confort ?</w:t>
      </w:r>
    </w:p>
    <w:sectPr w:rsidR="00676CDA" w:rsidRPr="00676CDA" w:rsidSect="00E3400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735" w:rsidRDefault="003E0735">
      <w:pPr>
        <w:spacing w:after="0" w:line="240" w:lineRule="auto"/>
      </w:pPr>
      <w:r>
        <w:separator/>
      </w:r>
    </w:p>
  </w:endnote>
  <w:endnote w:type="continuationSeparator" w:id="0">
    <w:p w:rsidR="003E0735" w:rsidRDefault="003E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CE5" w:rsidRDefault="006E1C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3D8" w:rsidRDefault="000A40AA" w:rsidP="000A40AA">
    <w:pPr>
      <w:pStyle w:val="Pieddepage"/>
      <w:rPr>
        <w:sz w:val="16"/>
        <w:szCs w:val="16"/>
      </w:rPr>
    </w:pPr>
    <w:r w:rsidRPr="000A40AA">
      <w:rPr>
        <w:sz w:val="16"/>
        <w:szCs w:val="16"/>
      </w:rPr>
      <w:fldChar w:fldCharType="begin"/>
    </w:r>
    <w:r w:rsidRPr="000A40AA">
      <w:rPr>
        <w:sz w:val="16"/>
        <w:szCs w:val="16"/>
      </w:rPr>
      <w:instrText xml:space="preserve"> FILENAME  \p  \* MERGEFORMAT </w:instrText>
    </w:r>
    <w:r w:rsidRPr="000A40AA">
      <w:rPr>
        <w:sz w:val="16"/>
        <w:szCs w:val="16"/>
      </w:rPr>
      <w:fldChar w:fldCharType="separate"/>
    </w:r>
    <w:r w:rsidRPr="000A40AA">
      <w:rPr>
        <w:noProof/>
        <w:sz w:val="16"/>
        <w:szCs w:val="16"/>
      </w:rPr>
      <w:t>O:\Dossiers Partagés\Villefranche\IFSI\C- Formation IDE\C5 - Form. théorique\C.5.5 - Année de form et UE\Promo 2025-2028\UI 5\UI 5.1\TD\Situation cliniques\3 TD Processus tumoral en médecine interne non fait en 2024\Processus tumoral en médecine interne.docx</w:t>
    </w:r>
    <w:r w:rsidRPr="000A40AA">
      <w:rPr>
        <w:sz w:val="16"/>
        <w:szCs w:val="16"/>
      </w:rPr>
      <w:fldChar w:fldCharType="end"/>
    </w:r>
    <w:r w:rsidR="006E1CE5">
      <w:rPr>
        <w:sz w:val="16"/>
        <w:szCs w:val="16"/>
      </w:rPr>
      <w:t xml:space="preserve"> </w:t>
    </w:r>
  </w:p>
  <w:p w:rsidR="00E07304" w:rsidRPr="000A40AA" w:rsidRDefault="006E1CE5" w:rsidP="000A40AA">
    <w:pPr>
      <w:pStyle w:val="Pieddepage"/>
      <w:rPr>
        <w:sz w:val="16"/>
        <w:szCs w:val="16"/>
      </w:rPr>
    </w:pPr>
    <w:r>
      <w:rPr>
        <w:sz w:val="16"/>
        <w:szCs w:val="16"/>
      </w:rPr>
      <w:t>SCR et VS MAJ : 25/08/2025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CE5" w:rsidRDefault="006E1C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735" w:rsidRDefault="003E0735">
      <w:pPr>
        <w:spacing w:after="0" w:line="240" w:lineRule="auto"/>
      </w:pPr>
      <w:r>
        <w:separator/>
      </w:r>
    </w:p>
  </w:footnote>
  <w:footnote w:type="continuationSeparator" w:id="0">
    <w:p w:rsidR="003E0735" w:rsidRDefault="003E0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2FC" w:rsidRDefault="003D329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3110" o:spid="_x0000_s2050" type="#_x0000_t136" style="position:absolute;margin-left:0;margin-top:0;width:543.5pt;height:95.9pt;rotation:315;z-index:-251653120;mso-position-horizontal:center;mso-position-horizontal-relative:margin;mso-position-vertical:center;mso-position-vertical-relative:margin" o:allowincell="f" fillcolor="#484329 [814]" stroked="f">
          <v:fill opacity=".5"/>
          <v:textpath style="font-family:&quot;Calibri&quot;;font-size:1pt" string="DOCUMENT ETUDIA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735" w:rsidRDefault="003D329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3111" o:spid="_x0000_s2051" type="#_x0000_t136" style="position:absolute;margin-left:0;margin-top:0;width:543.5pt;height:95.9pt;rotation:315;z-index:-251651072;mso-position-horizontal:center;mso-position-horizontal-relative:margin;mso-position-vertical:center;mso-position-vertical-relative:margin" o:allowincell="f" fillcolor="#484329 [814]" stroked="f">
          <v:fill opacity=".5"/>
          <v:textpath style="font-family:&quot;Calibri&quot;;font-size:1pt" string="DOCUMENT ETUDIANT"/>
          <w10:wrap anchorx="margin" anchory="margin"/>
        </v:shape>
      </w:pict>
    </w:r>
    <w:sdt>
      <w:sdtPr>
        <w:id w:val="-507680655"/>
        <w:docPartObj>
          <w:docPartGallery w:val="Page Numbers (Margins)"/>
          <w:docPartUnique/>
        </w:docPartObj>
      </w:sdtPr>
      <w:sdtEndPr/>
      <w:sdtContent>
        <w:r w:rsidR="003E0735">
          <w:rPr>
            <w:noProof/>
            <w:lang w:eastAsia="fr-FR"/>
          </w:rPr>
          <mc:AlternateContent>
            <mc:Choice Requires="wps">
              <w:drawing>
                <wp:anchor distT="0" distB="0" distL="114300" distR="114300" simplePos="0" relativeHeight="251659264" behindDoc="0" locked="0" layoutInCell="0" allowOverlap="1" wp14:editId="2807EBE5">
                  <wp:simplePos x="0" y="0"/>
                  <wp:positionH relativeFrom="rightMargin">
                    <wp:align>center</wp:align>
                  </wp:positionH>
                  <wp:positionV relativeFrom="margin">
                    <wp:align>top</wp:align>
                  </wp:positionV>
                  <wp:extent cx="581025" cy="409575"/>
                  <wp:effectExtent l="0" t="0" r="0" b="0"/>
                  <wp:wrapNone/>
                  <wp:docPr id="543" name="Forme automatiqu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extLst>
                            <a:ext uri="{91240B29-F687-4F45-9708-019B960494DF}">
                              <a14:hiddenLine xmlns:a14="http://schemas.microsoft.com/office/drawing/2010/main" w="9525">
                                <a:solidFill>
                                  <a:srgbClr val="5C83B4"/>
                                </a:solidFill>
                                <a:miter lim="800000"/>
                                <a:headEnd/>
                                <a:tailEnd/>
                              </a14:hiddenLine>
                            </a:ext>
                          </a:extLst>
                        </wps:spPr>
                        <wps:txbx>
                          <w:txbxContent>
                            <w:p w:rsidR="003E0735" w:rsidRDefault="003E0735">
                              <w:pPr>
                                <w:pStyle w:val="Pieddepage"/>
                                <w:jc w:val="center"/>
                                <w:rPr>
                                  <w:color w:val="FFFFFF" w:themeColor="background1"/>
                                </w:rPr>
                              </w:pPr>
                              <w:r>
                                <w:fldChar w:fldCharType="begin"/>
                              </w:r>
                              <w:r>
                                <w:instrText>PAGE   \* MERGEFORMAT</w:instrText>
                              </w:r>
                              <w:r>
                                <w:fldChar w:fldCharType="separate"/>
                              </w:r>
                              <w:r w:rsidR="000A40AA" w:rsidRPr="000A40AA">
                                <w:rPr>
                                  <w:noProof/>
                                  <w:color w:val="FFFFFF" w:themeColor="background1"/>
                                </w:rPr>
                                <w:t>1</w:t>
                              </w:r>
                              <w:r>
                                <w:rPr>
                                  <w:color w:val="FFFFFF" w:themeColor="background1"/>
                                </w:rPr>
                                <w:fldChar w:fldCharType="end"/>
                              </w:r>
                            </w:p>
                            <w:p w:rsidR="003E0735" w:rsidRDefault="003E0735"/>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orme automatique 3"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" o:allowincell="f" adj="13609,5370" fillcolor="#c0504d" stroked="f" strokecolor="#5c83b4">
                  <v:textbox inset=",0,,0">
                    <w:txbxContent>
                      <w:p w:rsidR="003E0735" w:rsidRDefault="003E0735">
                        <w:pPr>
                          <w:pStyle w:val="Pieddepage"/>
                          <w:jc w:val="center"/>
                          <w:rPr>
                            <w:color w:val="FFFFFF" w:themeColor="background1"/>
                          </w:rPr>
                        </w:pPr>
                        <w:r>
                          <w:fldChar w:fldCharType="begin"/>
                        </w:r>
                        <w:r>
                          <w:instrText>PAGE   \* MERGEFORMAT</w:instrText>
                        </w:r>
                        <w:r>
                          <w:fldChar w:fldCharType="separate"/>
                        </w:r>
                        <w:r w:rsidR="000A40AA" w:rsidRPr="000A40AA">
                          <w:rPr>
                            <w:noProof/>
                            <w:color w:val="FFFFFF" w:themeColor="background1"/>
                          </w:rPr>
                          <w:t>1</w:t>
                        </w:r>
                        <w:r>
                          <w:rPr>
                            <w:color w:val="FFFFFF" w:themeColor="background1"/>
                          </w:rPr>
                          <w:fldChar w:fldCharType="end"/>
                        </w:r>
                      </w:p>
                      <w:p w:rsidR="003E0735" w:rsidRDefault="003E0735"/>
                    </w:txbxContent>
                  </v:textbox>
                  <w10:wrap anchorx="margin" anchory="margin"/>
                </v:shape>
              </w:pict>
            </mc:Fallback>
          </mc:AlternateContent>
        </w:r>
      </w:sdtContent>
    </w:sdt>
    <w:r w:rsidR="00E07304" w:rsidRPr="00E5171F">
      <w:rPr>
        <w:noProof/>
        <w:lang w:eastAsia="fr-FR"/>
      </w:rPr>
      <w:drawing>
        <wp:inline distT="0" distB="0" distL="0" distR="0" wp14:anchorId="6E7B116B" wp14:editId="0258175B">
          <wp:extent cx="5760720" cy="1198245"/>
          <wp:effectExtent l="0" t="0" r="0" b="1905"/>
          <wp:docPr id="1" name="Image 1" descr="O:\Dossiers Partagés\Villefranche\IFSI\B - Organisation IFSI\B3 - Communication\B.3.2 - Logos\Bandeau Entete IFSIV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ossiers Partagés\Villefranche\IFSI\B - Organisation IFSI\B3 - Communication\B.3.2 - Logos\Bandeau Entete IFSIV 20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982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2FC" w:rsidRDefault="003D329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3109" o:spid="_x0000_s2049" type="#_x0000_t136" style="position:absolute;margin-left:0;margin-top:0;width:543.5pt;height:95.9pt;rotation:315;z-index:-251655168;mso-position-horizontal:center;mso-position-horizontal-relative:margin;mso-position-vertical:center;mso-position-vertical-relative:margin" o:allowincell="f" fillcolor="#484329 [814]" stroked="f">
          <v:fill opacity=".5"/>
          <v:textpath style="font-family:&quot;Calibri&quot;;font-size:1pt" string="DOCUMENT ETUDIA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4D1D"/>
    <w:multiLevelType w:val="hybridMultilevel"/>
    <w:tmpl w:val="191ED8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C65AE1"/>
    <w:multiLevelType w:val="hybridMultilevel"/>
    <w:tmpl w:val="53DCA1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113046"/>
    <w:multiLevelType w:val="hybridMultilevel"/>
    <w:tmpl w:val="5B02D0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F45BD8"/>
    <w:multiLevelType w:val="hybridMultilevel"/>
    <w:tmpl w:val="5602E8E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FB226D"/>
    <w:multiLevelType w:val="hybridMultilevel"/>
    <w:tmpl w:val="B204CD42"/>
    <w:lvl w:ilvl="0" w:tplc="67FE1B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A358A1"/>
    <w:multiLevelType w:val="hybridMultilevel"/>
    <w:tmpl w:val="DB001A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CA20ED"/>
    <w:multiLevelType w:val="hybridMultilevel"/>
    <w:tmpl w:val="B2DE7130"/>
    <w:lvl w:ilvl="0" w:tplc="F300E3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1A453E"/>
    <w:multiLevelType w:val="hybridMultilevel"/>
    <w:tmpl w:val="5E287C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2F6F86"/>
    <w:multiLevelType w:val="hybridMultilevel"/>
    <w:tmpl w:val="55CAB1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A45203"/>
    <w:multiLevelType w:val="hybridMultilevel"/>
    <w:tmpl w:val="13621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F63F03"/>
    <w:multiLevelType w:val="hybridMultilevel"/>
    <w:tmpl w:val="1076E6AE"/>
    <w:lvl w:ilvl="0" w:tplc="67FE1B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4628E9"/>
    <w:multiLevelType w:val="hybridMultilevel"/>
    <w:tmpl w:val="3F3071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1A0921"/>
    <w:multiLevelType w:val="hybridMultilevel"/>
    <w:tmpl w:val="F5F2FF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27B630F"/>
    <w:multiLevelType w:val="hybridMultilevel"/>
    <w:tmpl w:val="18804B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536ABB"/>
    <w:multiLevelType w:val="hybridMultilevel"/>
    <w:tmpl w:val="D76E11E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C84299E"/>
    <w:multiLevelType w:val="hybridMultilevel"/>
    <w:tmpl w:val="363058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15"/>
  </w:num>
  <w:num w:numId="5">
    <w:abstractNumId w:val="11"/>
  </w:num>
  <w:num w:numId="6">
    <w:abstractNumId w:val="7"/>
  </w:num>
  <w:num w:numId="7">
    <w:abstractNumId w:val="8"/>
  </w:num>
  <w:num w:numId="8">
    <w:abstractNumId w:val="2"/>
  </w:num>
  <w:num w:numId="9">
    <w:abstractNumId w:val="4"/>
  </w:num>
  <w:num w:numId="10">
    <w:abstractNumId w:val="10"/>
  </w:num>
  <w:num w:numId="11">
    <w:abstractNumId w:val="0"/>
  </w:num>
  <w:num w:numId="12">
    <w:abstractNumId w:val="13"/>
  </w:num>
  <w:num w:numId="13">
    <w:abstractNumId w:val="9"/>
  </w:num>
  <w:num w:numId="14">
    <w:abstractNumId w:val="3"/>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EB7"/>
    <w:rsid w:val="00017E69"/>
    <w:rsid w:val="000A40AA"/>
    <w:rsid w:val="001C05F6"/>
    <w:rsid w:val="002A58BB"/>
    <w:rsid w:val="002B1487"/>
    <w:rsid w:val="003D3291"/>
    <w:rsid w:val="003E0735"/>
    <w:rsid w:val="004E73D8"/>
    <w:rsid w:val="00517B01"/>
    <w:rsid w:val="00563405"/>
    <w:rsid w:val="005D7A3C"/>
    <w:rsid w:val="005E51C8"/>
    <w:rsid w:val="00676CDA"/>
    <w:rsid w:val="006E1CE5"/>
    <w:rsid w:val="00746651"/>
    <w:rsid w:val="00784F18"/>
    <w:rsid w:val="007B798B"/>
    <w:rsid w:val="007F6D23"/>
    <w:rsid w:val="008136C3"/>
    <w:rsid w:val="00832850"/>
    <w:rsid w:val="008A09C0"/>
    <w:rsid w:val="00907974"/>
    <w:rsid w:val="0091074C"/>
    <w:rsid w:val="00975700"/>
    <w:rsid w:val="009A3D57"/>
    <w:rsid w:val="009A4753"/>
    <w:rsid w:val="00A13375"/>
    <w:rsid w:val="00B17785"/>
    <w:rsid w:val="00B219EE"/>
    <w:rsid w:val="00B65EB7"/>
    <w:rsid w:val="00B675B6"/>
    <w:rsid w:val="00B74D1B"/>
    <w:rsid w:val="00B928D1"/>
    <w:rsid w:val="00C63C64"/>
    <w:rsid w:val="00CF72FC"/>
    <w:rsid w:val="00D444B2"/>
    <w:rsid w:val="00D55CA0"/>
    <w:rsid w:val="00E07304"/>
    <w:rsid w:val="00E34009"/>
    <w:rsid w:val="00E41DD9"/>
    <w:rsid w:val="00EA06A8"/>
    <w:rsid w:val="00F4062F"/>
    <w:rsid w:val="00F64113"/>
    <w:rsid w:val="00F74F22"/>
    <w:rsid w:val="00FA4513"/>
    <w:rsid w:val="00FE79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DBC752"/>
  <w15:docId w15:val="{366575A1-033B-4775-AFA3-31A0D223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B7"/>
  </w:style>
  <w:style w:type="paragraph" w:styleId="Titre1">
    <w:name w:val="heading 1"/>
    <w:basedOn w:val="Normal"/>
    <w:next w:val="Normal"/>
    <w:link w:val="Titre1Car"/>
    <w:qFormat/>
    <w:rsid w:val="00E07304"/>
    <w:pPr>
      <w:keepNext/>
      <w:pBdr>
        <w:top w:val="single" w:sz="4" w:space="1" w:color="000000"/>
        <w:left w:val="single" w:sz="4" w:space="4" w:color="000000"/>
        <w:bottom w:val="single" w:sz="4" w:space="1" w:color="000000"/>
        <w:right w:val="single" w:sz="4" w:space="4" w:color="000000"/>
      </w:pBdr>
      <w:shd w:val="clear" w:color="auto" w:fill="BFBFBF"/>
      <w:spacing w:after="0" w:line="240" w:lineRule="auto"/>
      <w:ind w:left="720"/>
      <w:jc w:val="center"/>
      <w:outlineLvl w:val="0"/>
    </w:pPr>
    <w:rPr>
      <w:rFonts w:ascii="Times New Roman" w:eastAsia="Times New Roman" w:hAnsi="Times New Roman" w:cs="Times New Roman"/>
      <w:b/>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5EB7"/>
    <w:pPr>
      <w:ind w:left="720"/>
      <w:contextualSpacing/>
    </w:pPr>
  </w:style>
  <w:style w:type="paragraph" w:styleId="En-tte">
    <w:name w:val="header"/>
    <w:basedOn w:val="Normal"/>
    <w:link w:val="En-tteCar"/>
    <w:uiPriority w:val="99"/>
    <w:unhideWhenUsed/>
    <w:rsid w:val="00B65EB7"/>
    <w:pPr>
      <w:tabs>
        <w:tab w:val="center" w:pos="4536"/>
        <w:tab w:val="right" w:pos="9072"/>
      </w:tabs>
      <w:spacing w:after="0" w:line="240" w:lineRule="auto"/>
    </w:pPr>
  </w:style>
  <w:style w:type="character" w:customStyle="1" w:styleId="En-tteCar">
    <w:name w:val="En-tête Car"/>
    <w:basedOn w:val="Policepardfaut"/>
    <w:link w:val="En-tte"/>
    <w:uiPriority w:val="99"/>
    <w:rsid w:val="00B65EB7"/>
  </w:style>
  <w:style w:type="paragraph" w:styleId="Pieddepage">
    <w:name w:val="footer"/>
    <w:basedOn w:val="Normal"/>
    <w:link w:val="PieddepageCar"/>
    <w:uiPriority w:val="99"/>
    <w:unhideWhenUsed/>
    <w:rsid w:val="00B65E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EB7"/>
  </w:style>
  <w:style w:type="table" w:styleId="Grilledutableau">
    <w:name w:val="Table Grid"/>
    <w:basedOn w:val="TableauNormal"/>
    <w:uiPriority w:val="59"/>
    <w:rsid w:val="00B65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65E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5EB7"/>
    <w:rPr>
      <w:rFonts w:ascii="Tahoma" w:hAnsi="Tahoma" w:cs="Tahoma"/>
      <w:sz w:val="16"/>
      <w:szCs w:val="16"/>
    </w:rPr>
  </w:style>
  <w:style w:type="character" w:styleId="Accentuationintense">
    <w:name w:val="Intense Emphasis"/>
    <w:basedOn w:val="Policepardfaut"/>
    <w:uiPriority w:val="21"/>
    <w:qFormat/>
    <w:rsid w:val="00676CDA"/>
    <w:rPr>
      <w:b/>
      <w:bCs/>
      <w:i/>
      <w:iCs/>
      <w:color w:val="4F81BD" w:themeColor="accent1"/>
    </w:rPr>
  </w:style>
  <w:style w:type="paragraph" w:styleId="Citationintense">
    <w:name w:val="Intense Quote"/>
    <w:basedOn w:val="Normal"/>
    <w:next w:val="Normal"/>
    <w:link w:val="CitationintenseCar"/>
    <w:uiPriority w:val="30"/>
    <w:qFormat/>
    <w:rsid w:val="00676CDA"/>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676CDA"/>
    <w:rPr>
      <w:b/>
      <w:bCs/>
      <w:i/>
      <w:iCs/>
      <w:color w:val="4F81BD" w:themeColor="accent1"/>
    </w:rPr>
  </w:style>
  <w:style w:type="paragraph" w:styleId="Sansinterligne">
    <w:name w:val="No Spacing"/>
    <w:uiPriority w:val="1"/>
    <w:qFormat/>
    <w:rsid w:val="00F64113"/>
    <w:pPr>
      <w:spacing w:after="0" w:line="240" w:lineRule="auto"/>
    </w:pPr>
  </w:style>
  <w:style w:type="character" w:customStyle="1" w:styleId="Titre1Car">
    <w:name w:val="Titre 1 Car"/>
    <w:basedOn w:val="Policepardfaut"/>
    <w:link w:val="Titre1"/>
    <w:rsid w:val="00E07304"/>
    <w:rPr>
      <w:rFonts w:ascii="Times New Roman" w:eastAsia="Times New Roman" w:hAnsi="Times New Roman" w:cs="Times New Roman"/>
      <w:b/>
      <w:bCs/>
      <w:sz w:val="20"/>
      <w:szCs w:val="24"/>
      <w:shd w:val="clear" w:color="auto" w:fill="BFBF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719</Words>
  <Characters>3956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Hopital Nord Ouest</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TURLIN Yamina (Cadre de Santé formateur)</dc:creator>
  <cp:lastModifiedBy>CRAPLET Segolene</cp:lastModifiedBy>
  <cp:revision>29</cp:revision>
  <cp:lastPrinted>2023-07-19T10:12:00Z</cp:lastPrinted>
  <dcterms:created xsi:type="dcterms:W3CDTF">2017-12-13T10:52:00Z</dcterms:created>
  <dcterms:modified xsi:type="dcterms:W3CDTF">2025-09-10T13:40:00Z</dcterms:modified>
</cp:coreProperties>
</file>