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41" w:rsidRPr="00237B96" w:rsidRDefault="002B4D41" w:rsidP="00647E51">
      <w:pPr>
        <w:jc w:val="both"/>
        <w:rPr>
          <w:rFonts w:asciiTheme="majorHAnsi" w:hAnsiTheme="majorHAnsi"/>
          <w:sz w:val="10"/>
          <w:szCs w:val="10"/>
        </w:rPr>
      </w:pPr>
      <w:bookmarkStart w:id="0" w:name="_GoBack"/>
      <w:bookmarkEnd w:id="0"/>
    </w:p>
    <w:tbl>
      <w:tblPr>
        <w:tblStyle w:val="Grilledutableau"/>
        <w:tblW w:w="10773" w:type="dxa"/>
        <w:jc w:val="center"/>
        <w:tblLook w:val="04A0" w:firstRow="1" w:lastRow="0" w:firstColumn="1" w:lastColumn="0" w:noHBand="0" w:noVBand="1"/>
      </w:tblPr>
      <w:tblGrid>
        <w:gridCol w:w="3590"/>
        <w:gridCol w:w="3592"/>
        <w:gridCol w:w="3591"/>
      </w:tblGrid>
      <w:tr w:rsidR="005E6127" w:rsidRPr="00237B96" w:rsidTr="00162347">
        <w:trPr>
          <w:trHeight w:val="1037"/>
          <w:jc w:val="center"/>
        </w:trPr>
        <w:tc>
          <w:tcPr>
            <w:tcW w:w="3635" w:type="dxa"/>
            <w:tcMar>
              <w:top w:w="85" w:type="dxa"/>
            </w:tcMar>
          </w:tcPr>
          <w:p w:rsidR="005E6127" w:rsidRPr="00237B96" w:rsidRDefault="005E612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Rédaction :</w:t>
            </w:r>
          </w:p>
          <w:p w:rsidR="005E6127" w:rsidRDefault="00237B96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Cadre de santé</w:t>
            </w:r>
          </w:p>
          <w:p w:rsidR="00237B96" w:rsidRPr="00237B96" w:rsidRDefault="00237B96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M. LAPREPI</w:t>
            </w:r>
          </w:p>
        </w:tc>
        <w:tc>
          <w:tcPr>
            <w:tcW w:w="3635" w:type="dxa"/>
            <w:tcMar>
              <w:top w:w="85" w:type="dxa"/>
            </w:tcMar>
          </w:tcPr>
          <w:p w:rsidR="005E6127" w:rsidRPr="00237B96" w:rsidRDefault="0016234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Vérification :</w:t>
            </w:r>
          </w:p>
          <w:p w:rsidR="00162347" w:rsidRDefault="00237B96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F. KAZOUAN</w:t>
            </w:r>
          </w:p>
          <w:p w:rsidR="00237B96" w:rsidRPr="00237B96" w:rsidRDefault="00237B96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Infirmière</w:t>
            </w:r>
          </w:p>
        </w:tc>
        <w:tc>
          <w:tcPr>
            <w:tcW w:w="3636" w:type="dxa"/>
            <w:tcMar>
              <w:top w:w="85" w:type="dxa"/>
            </w:tcMar>
          </w:tcPr>
          <w:p w:rsidR="005E6127" w:rsidRPr="00237B96" w:rsidRDefault="00162347" w:rsidP="00647E5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Validation :</w:t>
            </w:r>
          </w:p>
          <w:p w:rsidR="00237B96" w:rsidRPr="00237B96" w:rsidRDefault="00237B96" w:rsidP="00237B9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E. MESSIAEN</w:t>
            </w:r>
          </w:p>
          <w:p w:rsidR="00237B96" w:rsidRPr="00237B96" w:rsidRDefault="00237B96" w:rsidP="00237B9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Cadre supérieur de santé,</w:t>
            </w:r>
          </w:p>
          <w:p w:rsidR="00162347" w:rsidRPr="00237B96" w:rsidRDefault="00237B96" w:rsidP="00237B9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chargée de l'offre de stages</w:t>
            </w:r>
          </w:p>
        </w:tc>
      </w:tr>
    </w:tbl>
    <w:p w:rsidR="005E6127" w:rsidRPr="00237B96" w:rsidRDefault="005E6127" w:rsidP="00647E51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10773"/>
      </w:tblGrid>
      <w:tr w:rsidR="00162347" w:rsidRPr="00237B96" w:rsidTr="00705517">
        <w:trPr>
          <w:trHeight w:val="805"/>
          <w:jc w:val="center"/>
        </w:trPr>
        <w:tc>
          <w:tcPr>
            <w:tcW w:w="10773" w:type="dxa"/>
            <w:shd w:val="clear" w:color="auto" w:fill="E6E6E6"/>
            <w:vAlign w:val="center"/>
          </w:tcPr>
          <w:p w:rsidR="00162347" w:rsidRPr="00237B96" w:rsidRDefault="00162347" w:rsidP="00647E51">
            <w:pPr>
              <w:spacing w:after="12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MODIFICATION(S) APPORTÉE(S) PAR LA NOUVELLE VERSION DU DOCUMENT :</w:t>
            </w:r>
          </w:p>
          <w:p w:rsidR="00162347" w:rsidRPr="00237B96" w:rsidRDefault="00AD445E" w:rsidP="00647E5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EEA98B" wp14:editId="0AEAEEA0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64135</wp:posOffset>
                      </wp:positionV>
                      <wp:extent cx="443865" cy="617220"/>
                      <wp:effectExtent l="0" t="0" r="0" b="0"/>
                      <wp:wrapNone/>
                      <wp:docPr id="1" name="Zone de text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3865" cy="6172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01690" w:rsidRPr="00B01690" w:rsidRDefault="00B01690" w:rsidP="00B01690">
                                  <w:pPr>
                                    <w:jc w:val="center"/>
                                    <w:rPr>
                                      <w:rFonts w:ascii="Arial" w:hAnsi="Arial"/>
                                      <w:b/>
                                      <w:color w:val="FAFBFD" w:themeColor="accent1" w:themeTint="07"/>
                                      <w:spacing w:val="10"/>
                                      <w:sz w:val="72"/>
                                      <w:szCs w:val="7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" o:spid="_x0000_s1026" type="#_x0000_t202" style="position:absolute;left:0;text-align:left;margin-left:27.2pt;margin-top:5.05pt;width:34.95pt;height:48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" filled="f" stroked="f">
                      <v:path arrowok="t"/>
                      <v:textbox style="mso-fit-shape-to-text:t">
                        <w:txbxContent>
                          <w:p w:rsidR="00B01690" w:rsidRPr="00B01690" w:rsidRDefault="00B01690" w:rsidP="00B01690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FAFBFD" w:themeColor="accent1" w:themeTint="07"/>
                                <w:spacing w:val="1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E721C">
              <w:rPr>
                <w:rFonts w:asciiTheme="majorHAnsi" w:hAnsiTheme="majorHAnsi"/>
                <w:sz w:val="20"/>
                <w:szCs w:val="20"/>
              </w:rPr>
              <w:t>Ajout de l’item « Date de rédaction du livret »</w:t>
            </w:r>
          </w:p>
        </w:tc>
      </w:tr>
    </w:tbl>
    <w:p w:rsidR="00D936C3" w:rsidRPr="00237B96" w:rsidRDefault="00D936C3" w:rsidP="00647E51">
      <w:pPr>
        <w:jc w:val="both"/>
        <w:rPr>
          <w:rStyle w:val="lev"/>
          <w:rFonts w:asciiTheme="majorHAnsi" w:eastAsia="Times New Roman" w:hAnsiTheme="majorHAnsi" w:cs="Times New Roman"/>
        </w:rPr>
      </w:pPr>
    </w:p>
    <w:p w:rsidR="005773F1" w:rsidRPr="00237B96" w:rsidRDefault="005773F1" w:rsidP="00647E51">
      <w:pPr>
        <w:jc w:val="both"/>
        <w:rPr>
          <w:rFonts w:asciiTheme="majorHAnsi" w:hAnsiTheme="majorHAnsi"/>
          <w:sz w:val="20"/>
          <w:szCs w:val="20"/>
        </w:rPr>
      </w:pPr>
    </w:p>
    <w:tbl>
      <w:tblPr>
        <w:tblW w:w="10800" w:type="dxa"/>
        <w:jc w:val="center"/>
        <w:tblLook w:val="01E0" w:firstRow="1" w:lastRow="1" w:firstColumn="1" w:lastColumn="1" w:noHBand="0" w:noVBand="0"/>
      </w:tblPr>
      <w:tblGrid>
        <w:gridCol w:w="10800"/>
      </w:tblGrid>
      <w:tr w:rsidR="00237B96" w:rsidRPr="00237B96" w:rsidTr="00DB3F7A">
        <w:trPr>
          <w:trHeight w:hRule="exact" w:val="370"/>
          <w:jc w:val="center"/>
        </w:trPr>
        <w:tc>
          <w:tcPr>
            <w:tcW w:w="10800" w:type="dxa"/>
            <w:shd w:val="clear" w:color="auto" w:fill="E0E0E0"/>
          </w:tcPr>
          <w:p w:rsidR="00237B96" w:rsidRPr="00237B96" w:rsidRDefault="00237B96" w:rsidP="00DB3F7A">
            <w:pPr>
              <w:pStyle w:val="Titre2"/>
              <w:tabs>
                <w:tab w:val="num" w:pos="540"/>
              </w:tabs>
              <w:spacing w:before="120" w:after="120" w:line="300" w:lineRule="auto"/>
              <w:jc w:val="both"/>
              <w:rPr>
                <w:rFonts w:asciiTheme="majorHAnsi" w:hAnsiTheme="majorHAnsi" w:cs="Arial"/>
                <w:u w:val="none"/>
              </w:rPr>
            </w:pPr>
            <w:r w:rsidRPr="00237B96">
              <w:rPr>
                <w:rFonts w:asciiTheme="majorHAnsi" w:hAnsiTheme="majorHAnsi" w:cs="Arial"/>
                <w:u w:val="none"/>
              </w:rPr>
              <w:t xml:space="preserve">Date de rédaction du livret : </w:t>
            </w:r>
            <w:r w:rsidR="00EE721C">
              <w:rPr>
                <w:rFonts w:asciiTheme="majorHAnsi" w:hAnsiTheme="majorHAnsi" w:cs="Arial"/>
                <w:u w:val="none"/>
              </w:rPr>
              <w:t>avril 2018</w:t>
            </w:r>
          </w:p>
          <w:p w:rsidR="00237B96" w:rsidRPr="00237B96" w:rsidRDefault="00237B96" w:rsidP="00DB3F7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237B96" w:rsidRPr="00237B96" w:rsidRDefault="00237B96" w:rsidP="00DB3F7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237B96" w:rsidRPr="00237B96" w:rsidRDefault="00237B96" w:rsidP="00DB3F7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237B96" w:rsidRPr="00237B96" w:rsidRDefault="00237B96" w:rsidP="00DB3F7A">
            <w:pPr>
              <w:rPr>
                <w:rFonts w:asciiTheme="majorHAnsi" w:hAnsiTheme="majorHAnsi" w:cs="Arial"/>
                <w:sz w:val="20"/>
                <w:szCs w:val="20"/>
              </w:rPr>
            </w:pPr>
          </w:p>
          <w:p w:rsidR="00237B96" w:rsidRPr="00237B96" w:rsidRDefault="00237B96" w:rsidP="00DB3F7A">
            <w:pPr>
              <w:rPr>
                <w:rFonts w:asciiTheme="majorHAnsi" w:hAnsiTheme="majorHAnsi"/>
              </w:rPr>
            </w:pPr>
          </w:p>
        </w:tc>
      </w:tr>
    </w:tbl>
    <w:p w:rsidR="00237B96" w:rsidRPr="00237B96" w:rsidRDefault="00237B96" w:rsidP="00647E51">
      <w:pPr>
        <w:jc w:val="both"/>
        <w:rPr>
          <w:rFonts w:asciiTheme="majorHAnsi" w:hAnsiTheme="majorHAnsi"/>
          <w:sz w:val="20"/>
          <w:szCs w:val="20"/>
        </w:rPr>
      </w:pPr>
    </w:p>
    <w:p w:rsidR="000C198C" w:rsidRPr="00237B96" w:rsidRDefault="000C198C" w:rsidP="00647E51">
      <w:pPr>
        <w:jc w:val="both"/>
        <w:rPr>
          <w:rFonts w:asciiTheme="majorHAnsi" w:hAnsiTheme="majorHAnsi"/>
          <w:sz w:val="20"/>
          <w:szCs w:val="20"/>
        </w:rPr>
      </w:pPr>
    </w:p>
    <w:p w:rsidR="005E6127" w:rsidRPr="00237B96" w:rsidRDefault="00D936C3" w:rsidP="00647E51">
      <w:pPr>
        <w:tabs>
          <w:tab w:val="left" w:pos="284"/>
        </w:tabs>
        <w:jc w:val="both"/>
        <w:rPr>
          <w:rFonts w:asciiTheme="majorHAnsi" w:hAnsiTheme="majorHAnsi"/>
          <w:b/>
        </w:rPr>
      </w:pPr>
      <w:r w:rsidRPr="00237B96">
        <w:rPr>
          <w:rFonts w:asciiTheme="majorHAnsi" w:hAnsiTheme="majorHAnsi"/>
          <w:b/>
        </w:rPr>
        <w:t>1.</w:t>
      </w:r>
      <w:r w:rsidRPr="00237B96">
        <w:rPr>
          <w:rFonts w:asciiTheme="majorHAnsi" w:hAnsiTheme="majorHAnsi"/>
          <w:b/>
        </w:rPr>
        <w:tab/>
      </w:r>
      <w:r w:rsidRPr="00487F51">
        <w:rPr>
          <w:rFonts w:asciiTheme="majorHAnsi" w:hAnsiTheme="majorHAnsi"/>
          <w:b/>
          <w:sz w:val="20"/>
          <w:szCs w:val="20"/>
        </w:rPr>
        <w:t>IDENTITÉ DU STAGE</w:t>
      </w:r>
    </w:p>
    <w:p w:rsidR="00D936C3" w:rsidRPr="00237B96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Look w:val="04A0" w:firstRow="1" w:lastRow="0" w:firstColumn="1" w:lastColumn="0" w:noHBand="0" w:noVBand="1"/>
      </w:tblPr>
      <w:tblGrid>
        <w:gridCol w:w="9639"/>
      </w:tblGrid>
      <w:tr w:rsidR="00D936C3" w:rsidRPr="00237B96" w:rsidTr="00E8545C">
        <w:trPr>
          <w:trHeight w:val="93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237B96" w:rsidRDefault="00E65064" w:rsidP="000C198C">
            <w:pPr>
              <w:tabs>
                <w:tab w:val="left" w:pos="170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Pôle :</w:t>
            </w:r>
            <w:r w:rsidR="00FF55AD"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FF55AD" w:rsidRPr="00237B96">
              <w:rPr>
                <w:rFonts w:asciiTheme="majorHAnsi" w:hAnsiTheme="majorHAnsi"/>
                <w:sz w:val="20"/>
                <w:szCs w:val="20"/>
              </w:rPr>
              <w:tab/>
              <w:t>EST</w:t>
            </w:r>
          </w:p>
        </w:tc>
      </w:tr>
      <w:tr w:rsidR="00D936C3" w:rsidRPr="00237B96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A2724" w:rsidRPr="00237B96" w:rsidRDefault="00DA272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874E1E" w:rsidRPr="00237B96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874E1E" w:rsidRPr="00237B96" w:rsidRDefault="00874E1E" w:rsidP="00BF1FE3">
            <w:pPr>
              <w:tabs>
                <w:tab w:val="left" w:pos="1701"/>
                <w:tab w:val="left" w:pos="6241"/>
                <w:tab w:val="left" w:pos="6808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Unité de Soins :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</w:r>
            <w:r w:rsidR="004B7762" w:rsidRPr="00237B96">
              <w:rPr>
                <w:rFonts w:asciiTheme="majorHAnsi" w:hAnsiTheme="majorHAnsi"/>
                <w:sz w:val="20"/>
                <w:szCs w:val="20"/>
              </w:rPr>
              <w:t>HDJ SERGE LEBOVICI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</w:r>
            <w:r w:rsidR="004B7762" w:rsidRPr="00237B96">
              <w:rPr>
                <w:rFonts w:asciiTheme="majorHAnsi" w:hAnsiTheme="majorHAnsi"/>
                <w:sz w:val="20"/>
                <w:szCs w:val="20"/>
              </w:rPr>
              <w:t>04 37 91 55 84</w:t>
            </w:r>
          </w:p>
        </w:tc>
      </w:tr>
      <w:tr w:rsidR="00D936C3" w:rsidRPr="00237B96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A2724" w:rsidRPr="00237B96" w:rsidRDefault="00DA272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18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237B96" w:rsidRDefault="00E65064" w:rsidP="00BF1FE3">
            <w:pPr>
              <w:tabs>
                <w:tab w:val="left" w:pos="1701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U.F. :</w:t>
            </w:r>
            <w:r w:rsidR="004B7762" w:rsidRPr="00237B96">
              <w:rPr>
                <w:rFonts w:asciiTheme="majorHAnsi" w:hAnsiTheme="majorHAnsi"/>
                <w:b/>
                <w:sz w:val="20"/>
                <w:szCs w:val="20"/>
              </w:rPr>
              <w:t>1366</w:t>
            </w:r>
            <w:r w:rsidR="00FF55AD"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D936C3" w:rsidRPr="00237B96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A2724" w:rsidRPr="00237B96" w:rsidRDefault="00DA272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184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F1FE3" w:rsidRPr="00237B96" w:rsidRDefault="00E65064" w:rsidP="00BF1FE3">
            <w:pPr>
              <w:tabs>
                <w:tab w:val="left" w:pos="1701"/>
                <w:tab w:val="left" w:pos="6241"/>
                <w:tab w:val="left" w:pos="6808"/>
              </w:tabs>
              <w:spacing w:before="60" w:after="60"/>
              <w:ind w:right="284"/>
              <w:jc w:val="both"/>
              <w:rPr>
                <w:rFonts w:asciiTheme="majorHAnsi" w:hAnsiTheme="majorHAnsi" w:cs="Arial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Adresse :</w:t>
            </w:r>
            <w:r w:rsidR="007636CF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CH Le VINATIER - Bat 415 </w:t>
            </w:r>
            <w:proofErr w:type="gramStart"/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>1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er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 étage</w:t>
            </w:r>
            <w:proofErr w:type="gramEnd"/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 - 95 BD PINEL 69677 BRON CEDEX</w:t>
            </w:r>
          </w:p>
          <w:p w:rsidR="00E65064" w:rsidRPr="00237B96" w:rsidRDefault="00E65064" w:rsidP="000C198C">
            <w:pPr>
              <w:tabs>
                <w:tab w:val="left" w:pos="1701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A2724" w:rsidRPr="00237B96" w:rsidRDefault="00DA272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53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237B96" w:rsidRDefault="00E65064" w:rsidP="00647E51">
            <w:pPr>
              <w:tabs>
                <w:tab w:val="left" w:pos="4111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 w:cs="Arial"/>
                <w:b/>
                <w:sz w:val="20"/>
                <w:szCs w:val="20"/>
              </w:rPr>
              <w:t>É</w:t>
            </w: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quipe médicale :</w:t>
            </w:r>
          </w:p>
          <w:p w:rsidR="00E65064" w:rsidRPr="00237B96" w:rsidRDefault="00E65064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Chef de Pôle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891455" w:rsidRPr="00237B96">
              <w:rPr>
                <w:rFonts w:asciiTheme="majorHAnsi" w:hAnsiTheme="majorHAnsi"/>
                <w:sz w:val="20"/>
                <w:szCs w:val="20"/>
              </w:rPr>
              <w:t>Prof.</w:t>
            </w:r>
            <w:r w:rsidR="005773F1" w:rsidRPr="00237B96">
              <w:rPr>
                <w:rFonts w:asciiTheme="majorHAnsi" w:hAnsiTheme="majorHAnsi"/>
                <w:sz w:val="20"/>
                <w:szCs w:val="20"/>
              </w:rPr>
              <w:t xml:space="preserve"> Thierry D'AMATO</w:t>
            </w:r>
          </w:p>
          <w:p w:rsidR="00E65064" w:rsidRPr="00237B96" w:rsidRDefault="00E65064" w:rsidP="00647E51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Responsable de Service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 xml:space="preserve"> Dr. Filipe GALVAO</w:t>
            </w:r>
            <w:r w:rsidR="00C44E73"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1751FB" w:rsidRPr="00237B96" w:rsidRDefault="00C44E73" w:rsidP="007636CF">
            <w:pPr>
              <w:pStyle w:val="Paragraphedeliste"/>
              <w:numPr>
                <w:ilvl w:val="0"/>
                <w:numId w:val="1"/>
              </w:numPr>
              <w:tabs>
                <w:tab w:val="left" w:pos="4111"/>
              </w:tabs>
              <w:spacing w:after="60"/>
              <w:ind w:left="607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Responsable de l'Unité de Soins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 xml:space="preserve"> Dr. Nathalie ELBAZ-CUOQ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</w:tc>
      </w:tr>
      <w:tr w:rsidR="00D936C3" w:rsidRPr="00237B96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A2724" w:rsidRPr="00237B96" w:rsidRDefault="00DA272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137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237B96" w:rsidRDefault="00E65064" w:rsidP="00647E51">
            <w:pPr>
              <w:tabs>
                <w:tab w:val="left" w:pos="4111"/>
                <w:tab w:val="left" w:pos="4536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Encadrement de Santé :</w:t>
            </w:r>
          </w:p>
          <w:p w:rsidR="005773F1" w:rsidRPr="00237B96" w:rsidRDefault="005773F1" w:rsidP="00647E51">
            <w:pPr>
              <w:pStyle w:val="Paragraphedeliste"/>
              <w:numPr>
                <w:ilvl w:val="0"/>
                <w:numId w:val="5"/>
              </w:numPr>
              <w:tabs>
                <w:tab w:val="left" w:pos="4111"/>
                <w:tab w:val="left" w:pos="4536"/>
              </w:tabs>
              <w:spacing w:after="60"/>
              <w:ind w:left="605" w:right="284" w:hanging="283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Cadres Assistants du Chef de Pôle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F3DA1" w:rsidRPr="00237B96">
              <w:rPr>
                <w:rFonts w:asciiTheme="majorHAnsi" w:hAnsiTheme="majorHAnsi"/>
                <w:sz w:val="20"/>
                <w:szCs w:val="20"/>
              </w:rPr>
              <w:tab/>
              <w:t xml:space="preserve">Mme </w:t>
            </w:r>
            <w:r w:rsidR="00EA50D1" w:rsidRPr="00237B96">
              <w:rPr>
                <w:rFonts w:asciiTheme="majorHAnsi" w:hAnsiTheme="majorHAnsi"/>
                <w:sz w:val="20"/>
                <w:szCs w:val="20"/>
              </w:rPr>
              <w:t>Sandrine MAZOYER</w:t>
            </w:r>
          </w:p>
          <w:p w:rsidR="00AF3DA1" w:rsidRPr="00237B96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t>04 37 91 51 69</w:t>
            </w:r>
          </w:p>
          <w:p w:rsidR="00AF3DA1" w:rsidRPr="00237B96" w:rsidRDefault="00AF3DA1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EA50D1" w:rsidRPr="00237B96">
              <w:rPr>
                <w:rFonts w:asciiTheme="majorHAnsi" w:hAnsiTheme="majorHAnsi"/>
                <w:sz w:val="20"/>
                <w:szCs w:val="20"/>
              </w:rPr>
              <w:t>sandrine.mazoyer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@ch-le-vinatier.fr</w:t>
            </w:r>
          </w:p>
          <w:p w:rsidR="00AF3DA1" w:rsidRPr="00237B96" w:rsidRDefault="00AF3DA1" w:rsidP="00647E51">
            <w:pPr>
              <w:tabs>
                <w:tab w:val="left" w:pos="4111"/>
                <w:tab w:val="left" w:pos="453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t>M</w:t>
            </w:r>
            <w:r w:rsidR="00891455" w:rsidRPr="00237B96">
              <w:rPr>
                <w:rFonts w:asciiTheme="majorHAnsi" w:hAnsiTheme="majorHAnsi"/>
                <w:sz w:val="20"/>
                <w:szCs w:val="20"/>
              </w:rPr>
              <w:t>.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Rémy LOUCHARD</w:t>
            </w:r>
          </w:p>
          <w:p w:rsidR="00AF3DA1" w:rsidRPr="00237B96" w:rsidRDefault="00AF3DA1" w:rsidP="00647E51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sym w:font="Wingdings" w:char="F028"/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t>04 37 91 51 03</w:t>
            </w:r>
          </w:p>
          <w:p w:rsidR="00AF3DA1" w:rsidRPr="00237B96" w:rsidRDefault="00AF3DA1" w:rsidP="00647E51">
            <w:pPr>
              <w:tabs>
                <w:tab w:val="left" w:pos="4291"/>
                <w:tab w:val="left" w:pos="4716"/>
              </w:tabs>
              <w:spacing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t>remy.louchard@ch-le-vinatier.fr</w:t>
            </w:r>
          </w:p>
          <w:p w:rsidR="005A1D40" w:rsidRDefault="005773F1" w:rsidP="005A1D40">
            <w:pPr>
              <w:pStyle w:val="Paragraphedeliste"/>
              <w:numPr>
                <w:ilvl w:val="0"/>
                <w:numId w:val="5"/>
              </w:numPr>
              <w:tabs>
                <w:tab w:val="left" w:pos="1134"/>
                <w:tab w:val="left" w:pos="1559"/>
                <w:tab w:val="left" w:pos="4149"/>
                <w:tab w:val="left" w:pos="4574"/>
              </w:tabs>
              <w:spacing w:after="60"/>
              <w:ind w:left="605" w:right="284" w:hanging="283"/>
              <w:contextualSpacing w:val="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Cadre de Santé de l'Unité de Soins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F3DA1" w:rsidRPr="00237B96">
              <w:rPr>
                <w:rFonts w:asciiTheme="majorHAnsi" w:hAnsiTheme="majorHAnsi"/>
                <w:sz w:val="20"/>
                <w:szCs w:val="20"/>
              </w:rPr>
              <w:tab/>
            </w:r>
            <w:r w:rsidR="008810F6" w:rsidRPr="00237B96">
              <w:rPr>
                <w:rFonts w:asciiTheme="majorHAnsi" w:hAnsiTheme="majorHAnsi"/>
                <w:sz w:val="20"/>
                <w:szCs w:val="20"/>
              </w:rPr>
              <w:t>Mme</w:t>
            </w:r>
            <w:r w:rsidR="005A1D40">
              <w:rPr>
                <w:rFonts w:asciiTheme="majorHAnsi" w:hAnsiTheme="majorHAnsi"/>
                <w:sz w:val="20"/>
                <w:szCs w:val="20"/>
              </w:rPr>
              <w:t xml:space="preserve"> fabienne DITER</w:t>
            </w:r>
            <w:r w:rsidR="00AF3DA1"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</w:p>
          <w:p w:rsidR="00AF3DA1" w:rsidRPr="005A1D40" w:rsidRDefault="005A1D40" w:rsidP="005A1D40">
            <w:pPr>
              <w:tabs>
                <w:tab w:val="left" w:pos="1134"/>
                <w:tab w:val="left" w:pos="1559"/>
                <w:tab w:val="left" w:pos="4149"/>
                <w:tab w:val="left" w:pos="4574"/>
              </w:tabs>
              <w:spacing w:after="60"/>
              <w:ind w:left="322"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t xml:space="preserve">                                                                          </w:t>
            </w:r>
            <w:r w:rsidR="00AF3DA1" w:rsidRPr="00237B96">
              <w:sym w:font="Wingdings" w:char="F028"/>
            </w:r>
            <w:r w:rsidR="00AF3DA1" w:rsidRPr="005A1D40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="00AF3DA1" w:rsidRPr="005A1D40">
              <w:rPr>
                <w:rFonts w:asciiTheme="majorHAnsi" w:hAnsiTheme="majorHAnsi"/>
                <w:sz w:val="20"/>
                <w:szCs w:val="20"/>
              </w:rPr>
              <w:tab/>
            </w:r>
            <w:r w:rsidR="007636CF" w:rsidRPr="005A1D40">
              <w:rPr>
                <w:rFonts w:asciiTheme="majorHAnsi" w:hAnsiTheme="majorHAnsi"/>
                <w:sz w:val="20"/>
                <w:szCs w:val="20"/>
              </w:rPr>
              <w:t>04 37 91 55 84</w:t>
            </w:r>
          </w:p>
          <w:p w:rsidR="00E65064" w:rsidRPr="00237B96" w:rsidRDefault="00AF3DA1" w:rsidP="005A1D40">
            <w:pPr>
              <w:tabs>
                <w:tab w:val="left" w:pos="4291"/>
                <w:tab w:val="left" w:pos="4716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237B96">
              <w:rPr>
                <w:rFonts w:asciiTheme="majorHAnsi" w:hAnsiTheme="majorHAnsi"/>
                <w:sz w:val="20"/>
                <w:szCs w:val="20"/>
              </w:rPr>
              <w:sym w:font="Wingdings" w:char="F03A"/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</w:r>
            <w:r w:rsidR="005A1D40">
              <w:rPr>
                <w:rFonts w:asciiTheme="majorHAnsi" w:hAnsiTheme="majorHAnsi"/>
                <w:sz w:val="20"/>
                <w:szCs w:val="20"/>
              </w:rPr>
              <w:t>fabienne.diter</w:t>
            </w:r>
            <w:r w:rsidR="001476F6" w:rsidRPr="001476F6">
              <w:rPr>
                <w:rFonts w:asciiTheme="majorHAnsi" w:hAnsiTheme="majorHAnsi"/>
                <w:sz w:val="20"/>
                <w:szCs w:val="20"/>
              </w:rPr>
              <w:t>@ch-le-vinatier.fr</w:t>
            </w:r>
          </w:p>
        </w:tc>
      </w:tr>
      <w:tr w:rsidR="000C198C" w:rsidRPr="00237B96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0C198C" w:rsidRPr="00237B96" w:rsidRDefault="000C198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4B5FB4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Pr="00237B96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302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30EE3" w:rsidRPr="00237B96" w:rsidRDefault="00230EE3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E65064" w:rsidRPr="00237B96">
              <w:rPr>
                <w:rFonts w:asciiTheme="majorHAnsi" w:hAnsiTheme="majorHAnsi"/>
                <w:b/>
                <w:sz w:val="20"/>
                <w:szCs w:val="20"/>
              </w:rPr>
              <w:t>ntervenants :</w:t>
            </w:r>
          </w:p>
          <w:p w:rsidR="00230EE3" w:rsidRPr="00237B96" w:rsidRDefault="00230EE3" w:rsidP="00F44837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6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Médecins</w:t>
            </w:r>
            <w:r w:rsidR="00F44837" w:rsidRPr="00237B96">
              <w:rPr>
                <w:rFonts w:asciiTheme="majorHAnsi" w:hAnsiTheme="majorHAnsi"/>
                <w:i/>
                <w:sz w:val="20"/>
                <w:szCs w:val="20"/>
              </w:rPr>
              <w:t xml:space="preserve"> Psychiatres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</w:t>
            </w:r>
          </w:p>
          <w:p w:rsidR="00230EE3" w:rsidRPr="00237B96" w:rsidRDefault="00F82F29" w:rsidP="00F82F29">
            <w:pPr>
              <w:tabs>
                <w:tab w:val="left" w:pos="3289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             </w:t>
            </w:r>
            <w:r w:rsidR="009F0518">
              <w:rPr>
                <w:rFonts w:asciiTheme="majorHAnsi" w:hAnsiTheme="majorHAnsi"/>
                <w:sz w:val="20"/>
                <w:szCs w:val="20"/>
              </w:rPr>
              <w:t xml:space="preserve">Praticien Hospitalier : </w:t>
            </w:r>
            <w:r w:rsidR="00F0602B" w:rsidRPr="00237B96">
              <w:rPr>
                <w:rFonts w:asciiTheme="majorHAnsi" w:hAnsiTheme="majorHAnsi"/>
                <w:sz w:val="20"/>
                <w:szCs w:val="20"/>
              </w:rPr>
              <w:t>1</w:t>
            </w:r>
          </w:p>
          <w:p w:rsidR="00230EE3" w:rsidRPr="00237B96" w:rsidRDefault="00F82F29" w:rsidP="00F82F29">
            <w:pPr>
              <w:tabs>
                <w:tab w:val="left" w:pos="3289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 w:cs="Arial"/>
                <w:sz w:val="20"/>
                <w:szCs w:val="20"/>
              </w:rPr>
              <w:t xml:space="preserve">              </w:t>
            </w:r>
            <w:r w:rsidR="00EA50D1" w:rsidRPr="00237B96">
              <w:rPr>
                <w:rFonts w:asciiTheme="majorHAnsi" w:hAnsiTheme="majorHAnsi" w:cs="Arial"/>
                <w:sz w:val="20"/>
                <w:szCs w:val="20"/>
              </w:rPr>
              <w:t>Interne</w:t>
            </w:r>
            <w:r w:rsidR="009F0518">
              <w:rPr>
                <w:rFonts w:asciiTheme="majorHAnsi" w:hAnsiTheme="majorHAnsi"/>
                <w:sz w:val="20"/>
                <w:szCs w:val="20"/>
              </w:rPr>
              <w:t xml:space="preserve"> : </w:t>
            </w:r>
            <w:r w:rsidR="00F0602B" w:rsidRPr="00237B96">
              <w:rPr>
                <w:rFonts w:asciiTheme="majorHAnsi" w:hAnsiTheme="majorHAnsi"/>
                <w:sz w:val="20"/>
                <w:szCs w:val="20"/>
              </w:rPr>
              <w:t>1</w:t>
            </w:r>
          </w:p>
          <w:p w:rsidR="00BF1FE3" w:rsidRPr="00237B96" w:rsidRDefault="00230EE3" w:rsidP="00EA50D1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IDE / ISP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>4</w:t>
            </w:r>
            <w:r w:rsidR="00F44837" w:rsidRPr="00237B96">
              <w:rPr>
                <w:rFonts w:asciiTheme="majorHAnsi" w:hAnsiTheme="majorHAnsi"/>
                <w:sz w:val="20"/>
                <w:szCs w:val="20"/>
              </w:rPr>
              <w:tab/>
            </w:r>
            <w:r w:rsidR="00F44837"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BF1FE3" w:rsidRPr="00237B96" w:rsidRDefault="00230EE3" w:rsidP="00EA50D1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ASH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>1</w:t>
            </w:r>
            <w:r w:rsidR="00F44837" w:rsidRPr="00237B96">
              <w:rPr>
                <w:rFonts w:asciiTheme="majorHAnsi" w:hAnsiTheme="majorHAnsi"/>
                <w:sz w:val="20"/>
                <w:szCs w:val="20"/>
              </w:rPr>
              <w:tab/>
            </w:r>
            <w:r w:rsidR="00F44837"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230EE3" w:rsidRPr="00237B96" w:rsidRDefault="00230EE3" w:rsidP="00BF1FE3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Secrétaire Médicale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>1</w:t>
            </w:r>
            <w:r w:rsidR="00F44837"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BF1FE3" w:rsidRPr="00237B96" w:rsidRDefault="007636CF" w:rsidP="00BF1FE3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Psychomotricienne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</w:t>
            </w:r>
            <w:r w:rsidR="00D76DBD" w:rsidRPr="00237B96">
              <w:rPr>
                <w:rFonts w:asciiTheme="majorHAnsi" w:hAnsiTheme="majorHAnsi"/>
                <w:sz w:val="20"/>
                <w:szCs w:val="20"/>
              </w:rPr>
              <w:t>: 1</w:t>
            </w:r>
          </w:p>
          <w:p w:rsidR="007636CF" w:rsidRPr="00237B96" w:rsidRDefault="007636CF" w:rsidP="00BF1FE3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IPDE (détachée métropole/PMI)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1</w:t>
            </w:r>
          </w:p>
          <w:p w:rsidR="007636CF" w:rsidRPr="00237B96" w:rsidRDefault="007636CF" w:rsidP="00BF1FE3">
            <w:pPr>
              <w:pStyle w:val="Paragraphedeliste"/>
              <w:numPr>
                <w:ilvl w:val="0"/>
                <w:numId w:val="5"/>
              </w:numPr>
              <w:tabs>
                <w:tab w:val="left" w:pos="3289"/>
              </w:tabs>
              <w:spacing w:after="120"/>
              <w:ind w:left="607" w:right="284" w:hanging="323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>Sage</w:t>
            </w:r>
            <w:r w:rsidR="00287710">
              <w:rPr>
                <w:rFonts w:asciiTheme="majorHAnsi" w:hAnsiTheme="majorHAnsi"/>
                <w:i/>
                <w:sz w:val="20"/>
                <w:szCs w:val="20"/>
              </w:rPr>
              <w:t>-</w:t>
            </w:r>
            <w:r w:rsidRPr="00237B96">
              <w:rPr>
                <w:rFonts w:asciiTheme="majorHAnsi" w:hAnsiTheme="majorHAnsi"/>
                <w:i/>
                <w:sz w:val="20"/>
                <w:szCs w:val="20"/>
              </w:rPr>
              <w:t xml:space="preserve"> Femme (détachée métropole/PMI)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1</w:t>
            </w:r>
          </w:p>
        </w:tc>
      </w:tr>
      <w:tr w:rsidR="00D936C3" w:rsidRPr="00237B96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367BC" w:rsidRPr="00237B96" w:rsidRDefault="007367B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1291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230EE3" w:rsidRPr="00237B96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Spécialité :</w:t>
            </w:r>
            <w:r w:rsidR="00A03472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810F6" w:rsidRPr="00237B96">
              <w:rPr>
                <w:rFonts w:asciiTheme="majorHAnsi" w:hAnsiTheme="majorHAnsi"/>
                <w:sz w:val="20"/>
                <w:szCs w:val="20"/>
              </w:rPr>
              <w:t>unité de p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>sychiatrie adulte</w:t>
            </w:r>
            <w:r w:rsidR="008810F6" w:rsidRPr="00237B96">
              <w:rPr>
                <w:rFonts w:asciiTheme="majorHAnsi" w:hAnsiTheme="majorHAnsi"/>
                <w:sz w:val="20"/>
                <w:szCs w:val="20"/>
              </w:rPr>
              <w:t xml:space="preserve"> non sectorisée spécialisée dans la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 xml:space="preserve"> prise en charge </w:t>
            </w:r>
            <w:r w:rsidR="001A24C3" w:rsidRPr="00237B96">
              <w:rPr>
                <w:rFonts w:asciiTheme="majorHAnsi" w:hAnsiTheme="majorHAnsi"/>
                <w:sz w:val="20"/>
                <w:szCs w:val="20"/>
              </w:rPr>
              <w:t>de la dyade mère-bébé autour du lien précoce au sein de la dyade</w:t>
            </w:r>
          </w:p>
          <w:p w:rsidR="00BF1FE3" w:rsidRPr="00237B96" w:rsidRDefault="00BF1FE3" w:rsidP="00D76DBD">
            <w:p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367BC" w:rsidRPr="00237B96" w:rsidRDefault="007367B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382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D936C3" w:rsidRPr="00237B96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Population accueillie :</w:t>
            </w:r>
            <w:r w:rsidR="007636CF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>Femmes enceintes et mères</w:t>
            </w:r>
            <w:r w:rsidR="001A24C3" w:rsidRPr="00237B96">
              <w:rPr>
                <w:rFonts w:asciiTheme="majorHAnsi" w:hAnsiTheme="majorHAnsi"/>
                <w:sz w:val="20"/>
                <w:szCs w:val="20"/>
              </w:rPr>
              <w:t xml:space="preserve"> avec leur bébé</w:t>
            </w:r>
          </w:p>
          <w:p w:rsidR="00BF1FE3" w:rsidRPr="00237B96" w:rsidRDefault="00BF1FE3" w:rsidP="007636CF">
            <w:p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trHeight w:val="113"/>
          <w:jc w:val="center"/>
        </w:trPr>
        <w:tc>
          <w:tcPr>
            <w:tcW w:w="9639" w:type="dxa"/>
            <w:tcBorders>
              <w:left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D936C3" w:rsidRDefault="00D936C3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367BC" w:rsidRPr="00237B96" w:rsidRDefault="007367B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D936C3" w:rsidRPr="00237B96" w:rsidTr="00E8545C">
        <w:trPr>
          <w:jc w:val="center"/>
        </w:trPr>
        <w:tc>
          <w:tcPr>
            <w:tcW w:w="9639" w:type="dxa"/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7636CF" w:rsidRPr="00237B96" w:rsidRDefault="00E65064" w:rsidP="007636CF">
            <w:pPr>
              <w:rPr>
                <w:rFonts w:asciiTheme="majorHAnsi" w:hAnsiTheme="majorHAnsi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Pathologies </w:t>
            </w:r>
            <w:proofErr w:type="spellStart"/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prévalentes</w:t>
            </w:r>
            <w:proofErr w:type="spellEnd"/>
            <w:r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  <w:r w:rsidR="007636CF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>schizophrénie. dépression du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 xml:space="preserve"> post-partum, troubles anxieux, troubles bipolaires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>, psychoses puerpérales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AF7DC8" w:rsidRPr="00237B96">
              <w:rPr>
                <w:rFonts w:asciiTheme="majorHAnsi" w:hAnsiTheme="majorHAnsi" w:cs="Arial"/>
                <w:sz w:val="20"/>
                <w:szCs w:val="20"/>
              </w:rPr>
              <w:t>stabilisées, états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 limites, carences affectives et troubles associés</w:t>
            </w:r>
          </w:p>
          <w:p w:rsidR="00FF55AD" w:rsidRPr="00237B96" w:rsidRDefault="00FF55AD" w:rsidP="007636CF">
            <w:p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D936C3" w:rsidRPr="00237B96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B75DAE" w:rsidRPr="00237B96" w:rsidRDefault="00B75DAE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6665BC" w:rsidRDefault="00D936C3" w:rsidP="00647E51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 w:rsidRPr="006665BC">
        <w:rPr>
          <w:rFonts w:asciiTheme="majorHAnsi" w:hAnsiTheme="majorHAnsi"/>
          <w:b/>
          <w:sz w:val="20"/>
          <w:szCs w:val="20"/>
        </w:rPr>
        <w:t>2.</w:t>
      </w:r>
      <w:r w:rsidRPr="006665BC">
        <w:rPr>
          <w:rFonts w:asciiTheme="majorHAnsi" w:hAnsiTheme="majorHAnsi"/>
          <w:b/>
          <w:sz w:val="20"/>
          <w:szCs w:val="20"/>
        </w:rPr>
        <w:tab/>
        <w:t>PROJET DE SOINS PLURI</w:t>
      </w:r>
      <w:r w:rsidR="00B75DAE" w:rsidRPr="006665BC">
        <w:rPr>
          <w:rFonts w:asciiTheme="majorHAnsi" w:hAnsiTheme="majorHAnsi"/>
          <w:b/>
          <w:sz w:val="20"/>
          <w:szCs w:val="20"/>
        </w:rPr>
        <w:t>-</w:t>
      </w:r>
      <w:r w:rsidRPr="006665BC">
        <w:rPr>
          <w:rFonts w:asciiTheme="majorHAnsi" w:hAnsiTheme="majorHAnsi"/>
          <w:b/>
          <w:sz w:val="20"/>
          <w:szCs w:val="20"/>
        </w:rPr>
        <w:t>PROFESSIONNEL</w:t>
      </w:r>
    </w:p>
    <w:p w:rsidR="00D936C3" w:rsidRPr="00237B96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9639"/>
      </w:tblGrid>
      <w:tr w:rsidR="006146D1" w:rsidRPr="00237B96" w:rsidTr="003B75CB">
        <w:trPr>
          <w:trHeight w:val="75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7636CF" w:rsidRPr="00237B96" w:rsidRDefault="00D045DB" w:rsidP="007636CF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Projet médical</w:t>
            </w:r>
            <w:r w:rsidR="006146D1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  <w:r w:rsidR="007636CF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>Le projet de cette unité d’ho</w:t>
            </w:r>
            <w:r w:rsidR="00EA50D1" w:rsidRPr="00237B96">
              <w:rPr>
                <w:rFonts w:asciiTheme="majorHAnsi" w:hAnsiTheme="majorHAnsi" w:cs="Arial"/>
                <w:sz w:val="20"/>
                <w:szCs w:val="20"/>
              </w:rPr>
              <w:t xml:space="preserve">spitalisation de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s’inscrit dans le projet d’établissement. Il est centré sur la prise en charge </w:t>
            </w:r>
            <w:r w:rsidR="003228BD" w:rsidRPr="00237B96">
              <w:rPr>
                <w:rFonts w:asciiTheme="majorHAnsi" w:hAnsiTheme="majorHAnsi" w:cs="Arial"/>
                <w:sz w:val="20"/>
                <w:szCs w:val="20"/>
              </w:rPr>
              <w:t xml:space="preserve">de la pathologie maternelle et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des troubles précoces du lien : de la grossesse de la </w:t>
            </w:r>
            <w:r w:rsidR="00F0602B" w:rsidRPr="00237B96">
              <w:rPr>
                <w:rFonts w:asciiTheme="majorHAnsi" w:hAnsiTheme="majorHAnsi" w:cs="Arial"/>
                <w:sz w:val="20"/>
                <w:szCs w:val="20"/>
              </w:rPr>
              <w:t>mère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>(à partir du 3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e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 xml:space="preserve"> mois),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jusqu’à l’âge de la marche </w:t>
            </w:r>
            <w:r w:rsidR="00F0602B" w:rsidRPr="00237B96">
              <w:rPr>
                <w:rFonts w:asciiTheme="majorHAnsi" w:hAnsiTheme="majorHAnsi" w:cs="Arial"/>
                <w:sz w:val="20"/>
                <w:szCs w:val="20"/>
              </w:rPr>
              <w:t>de l’enfant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  <w:p w:rsidR="00BF1FE3" w:rsidRPr="00237B96" w:rsidRDefault="007636CF" w:rsidP="007636CF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 w:cs="Arial"/>
                <w:sz w:val="20"/>
                <w:szCs w:val="20"/>
              </w:rPr>
              <w:lastRenderedPageBreak/>
              <w:t>Une seule modalité de prise en charge : l’hospitalisation de jour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>.</w:t>
            </w:r>
          </w:p>
        </w:tc>
      </w:tr>
      <w:tr w:rsidR="00D47DF5" w:rsidRPr="00237B96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7E4C75" w:rsidRDefault="007E4C75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7E4C75" w:rsidRPr="00237B96" w:rsidRDefault="007E4C75" w:rsidP="007E4C75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 3. </w:t>
            </w:r>
            <w:r w:rsidRPr="007E4C75">
              <w:rPr>
                <w:rFonts w:asciiTheme="majorHAnsi" w:hAnsiTheme="majorHAnsi"/>
                <w:b/>
                <w:sz w:val="20"/>
                <w:szCs w:val="20"/>
              </w:rPr>
              <w:t>SITUATIONS DE TRAVAIL PREVALENTES</w:t>
            </w:r>
          </w:p>
        </w:tc>
      </w:tr>
      <w:tr w:rsidR="00B75DAE" w:rsidRPr="00237B96" w:rsidTr="00B75DAE">
        <w:trPr>
          <w:trHeight w:val="113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B75DAE" w:rsidRPr="00237B96" w:rsidRDefault="00B75DAE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237B96" w:rsidTr="00B75DAE">
        <w:trPr>
          <w:trHeight w:val="18"/>
          <w:jc w:val="center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F1FE3" w:rsidRPr="00237B96" w:rsidRDefault="006146D1" w:rsidP="00A248E9">
            <w:pPr>
              <w:tabs>
                <w:tab w:val="left" w:pos="1985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Projet de so</w:t>
            </w:r>
            <w:r w:rsidR="00B75DAE" w:rsidRPr="00237B96">
              <w:rPr>
                <w:rFonts w:asciiTheme="majorHAnsi" w:hAnsiTheme="majorHAnsi"/>
                <w:b/>
                <w:sz w:val="20"/>
                <w:szCs w:val="20"/>
              </w:rPr>
              <w:t>ins infirmiers</w:t>
            </w: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:</w:t>
            </w:r>
            <w:r w:rsidR="007636CF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>Le projet de soins infirmier est l’accompagnement de la dyade afin de restaurer ou de mettre en place le lien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 xml:space="preserve">, pendant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 xml:space="preserve">le temps 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 xml:space="preserve">du soin dans l’unité. Il s’articule </w:t>
            </w:r>
            <w:r w:rsidR="007636CF" w:rsidRPr="00237B96">
              <w:rPr>
                <w:rFonts w:asciiTheme="majorHAnsi" w:hAnsiTheme="majorHAnsi" w:cs="Arial"/>
                <w:sz w:val="20"/>
                <w:szCs w:val="20"/>
              </w:rPr>
              <w:t>avec les structures de secteur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 xml:space="preserve"> </w:t>
            </w:r>
            <w:r w:rsidR="003228BD" w:rsidRPr="00237B96">
              <w:rPr>
                <w:rFonts w:asciiTheme="majorHAnsi" w:hAnsiTheme="majorHAnsi" w:cs="Arial"/>
                <w:sz w:val="20"/>
                <w:szCs w:val="20"/>
              </w:rPr>
              <w:t xml:space="preserve">extérieures </w:t>
            </w:r>
            <w:r w:rsidR="001A24C3" w:rsidRPr="00237B96">
              <w:rPr>
                <w:rFonts w:asciiTheme="majorHAnsi" w:hAnsiTheme="majorHAnsi" w:cs="Arial"/>
                <w:sz w:val="20"/>
                <w:szCs w:val="20"/>
              </w:rPr>
              <w:t>pour étayer au mieux le retour à domicile.</w:t>
            </w:r>
            <w:r w:rsidR="00A248E9" w:rsidRPr="00237B96">
              <w:rPr>
                <w:rFonts w:asciiTheme="majorHAnsi" w:hAnsiTheme="majorHAnsi" w:cs="Arial"/>
                <w:sz w:val="20"/>
                <w:szCs w:val="20"/>
              </w:rPr>
              <w:t xml:space="preserve"> Les mères sont responsables de leur enfant, elles s’en occupent en étant accompagnées par les soignantes (dans une juste distance et une présence </w:t>
            </w:r>
            <w:proofErr w:type="spellStart"/>
            <w:r w:rsidR="00A248E9" w:rsidRPr="00237B96">
              <w:rPr>
                <w:rFonts w:asciiTheme="majorHAnsi" w:hAnsiTheme="majorHAnsi" w:cs="Arial"/>
                <w:sz w:val="20"/>
                <w:szCs w:val="20"/>
              </w:rPr>
              <w:t>contenante</w:t>
            </w:r>
            <w:proofErr w:type="spellEnd"/>
            <w:r w:rsidR="00A248E9" w:rsidRPr="00237B96">
              <w:rPr>
                <w:rFonts w:asciiTheme="majorHAnsi" w:hAnsiTheme="majorHAnsi" w:cs="Arial"/>
                <w:sz w:val="20"/>
                <w:szCs w:val="20"/>
              </w:rPr>
              <w:t>).</w:t>
            </w:r>
          </w:p>
        </w:tc>
      </w:tr>
      <w:tr w:rsidR="006146D1" w:rsidRPr="00237B96" w:rsidTr="00712BD5">
        <w:trPr>
          <w:trHeight w:val="113"/>
          <w:jc w:val="center"/>
        </w:trPr>
        <w:tc>
          <w:tcPr>
            <w:tcW w:w="9639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142" w:type="dxa"/>
              <w:bottom w:w="0" w:type="dxa"/>
              <w:right w:w="142" w:type="dxa"/>
            </w:tcMar>
            <w:vAlign w:val="center"/>
          </w:tcPr>
          <w:p w:rsidR="003B75CB" w:rsidRDefault="003B75CB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3B75CB" w:rsidRPr="00237B96" w:rsidRDefault="003B75CB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146D1" w:rsidRPr="00237B96" w:rsidTr="00712BD5">
        <w:trPr>
          <w:trHeight w:val="18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6146D1" w:rsidRPr="00237B96" w:rsidRDefault="00647E51" w:rsidP="00647E51">
            <w:pPr>
              <w:tabs>
                <w:tab w:val="left" w:pos="1985"/>
              </w:tabs>
              <w:spacing w:before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S</w:t>
            </w:r>
            <w:r w:rsidR="006146D1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ituations de travail </w:t>
            </w:r>
            <w:r w:rsidR="008D0BDF" w:rsidRPr="00237B96">
              <w:rPr>
                <w:rFonts w:asciiTheme="majorHAnsi" w:hAnsiTheme="majorHAnsi"/>
                <w:b/>
                <w:sz w:val="20"/>
                <w:szCs w:val="20"/>
              </w:rPr>
              <w:t>à visée formatrice / Activités et c</w:t>
            </w:r>
            <w:r w:rsidR="006146D1" w:rsidRPr="00237B96">
              <w:rPr>
                <w:rFonts w:asciiTheme="majorHAnsi" w:hAnsiTheme="majorHAnsi"/>
                <w:b/>
                <w:sz w:val="20"/>
                <w:szCs w:val="20"/>
              </w:rPr>
              <w:t>ompétences associées :</w:t>
            </w:r>
          </w:p>
          <w:p w:rsidR="003E3683" w:rsidRPr="00237B96" w:rsidRDefault="003E3683" w:rsidP="00647E51">
            <w:pPr>
              <w:tabs>
                <w:tab w:val="left" w:pos="1985"/>
              </w:tabs>
              <w:ind w:right="284"/>
              <w:jc w:val="both"/>
              <w:rPr>
                <w:rFonts w:asciiTheme="majorHAnsi" w:hAnsiTheme="majorHAnsi"/>
                <w:sz w:val="14"/>
                <w:szCs w:val="14"/>
              </w:rPr>
            </w:pPr>
          </w:p>
          <w:p w:rsidR="00A248E9" w:rsidRPr="00237B96" w:rsidRDefault="00647E51" w:rsidP="00A248E9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A</w:t>
            </w:r>
            <w:r w:rsidR="006A6214">
              <w:rPr>
                <w:rFonts w:asciiTheme="majorHAnsi" w:hAnsiTheme="majorHAnsi"/>
                <w:b/>
                <w:sz w:val="20"/>
                <w:szCs w:val="20"/>
              </w:rPr>
              <w:t xml:space="preserve"> : 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>Accompagnement</w:t>
            </w:r>
            <w:r w:rsidR="0039683C" w:rsidRPr="00237B96">
              <w:rPr>
                <w:rFonts w:asciiTheme="majorHAnsi" w:hAnsiTheme="majorHAnsi"/>
                <w:sz w:val="20"/>
                <w:szCs w:val="20"/>
              </w:rPr>
              <w:t xml:space="preserve"> d’une mère souffrant de schizophrénie </w:t>
            </w:r>
            <w:r w:rsidR="001A24C3"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321A" w:rsidRPr="00237B96">
              <w:rPr>
                <w:rFonts w:asciiTheme="majorHAnsi" w:hAnsiTheme="majorHAnsi"/>
                <w:sz w:val="20"/>
                <w:szCs w:val="20"/>
              </w:rPr>
              <w:t>lors d’un bain</w:t>
            </w:r>
            <w:r w:rsidR="00171BE3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D1321A"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A50D1"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636CF"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712BD5" w:rsidRPr="00237B96" w:rsidRDefault="00647E51" w:rsidP="00A248E9">
            <w:pPr>
              <w:spacing w:after="120"/>
              <w:ind w:left="1559" w:right="284" w:hanging="1559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Activités :</w:t>
            </w:r>
            <w:r w:rsidR="007636CF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:rsidR="009B2162" w:rsidRPr="00237B96" w:rsidRDefault="009B2162" w:rsidP="009B2162">
            <w:pPr>
              <w:spacing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117E0B" w:rsidRPr="00237B96" w:rsidRDefault="009B2162" w:rsidP="009B2162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Observation, évaluation et surveillance de l’état clinique : </w:t>
            </w:r>
          </w:p>
        </w:tc>
      </w:tr>
      <w:tr w:rsidR="006146D1" w:rsidRPr="00237B96" w:rsidTr="003B75CB">
        <w:trPr>
          <w:trHeight w:val="184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9B2162" w:rsidRPr="00237B96" w:rsidRDefault="009B2162" w:rsidP="009B2162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117E0B">
              <w:rPr>
                <w:rFonts w:asciiTheme="majorHAnsi" w:hAnsiTheme="majorHAnsi"/>
                <w:b/>
                <w:sz w:val="20"/>
                <w:szCs w:val="20"/>
              </w:rPr>
              <w:t>Observer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les symptômes et les signes pathologiques : éléments délirants et/ou hallucinatoires,</w:t>
            </w:r>
            <w:r w:rsidR="00876B2F" w:rsidRPr="00237B96">
              <w:rPr>
                <w:rFonts w:asciiTheme="majorHAnsi" w:hAnsiTheme="majorHAnsi"/>
                <w:sz w:val="20"/>
                <w:szCs w:val="20"/>
              </w:rPr>
              <w:t xml:space="preserve"> verbalisés et /ou observables…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, d’angoisse (dissociation, discordance…), l’humeur.</w:t>
            </w:r>
          </w:p>
          <w:p w:rsidR="009B2162" w:rsidRPr="00237B96" w:rsidRDefault="009B2162" w:rsidP="009B2162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Observer la posture de la mère </w:t>
            </w:r>
          </w:p>
          <w:p w:rsidR="009B2162" w:rsidRPr="00237B96" w:rsidRDefault="009B2162" w:rsidP="009B2162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Observer l</w:t>
            </w:r>
            <w:r w:rsidR="007E6D3E">
              <w:rPr>
                <w:rFonts w:asciiTheme="majorHAnsi" w:hAnsiTheme="majorHAnsi"/>
                <w:sz w:val="20"/>
                <w:szCs w:val="20"/>
              </w:rPr>
              <w:t>es interactions dans la dyade (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contact visuel et verbal, expression)</w:t>
            </w:r>
          </w:p>
          <w:p w:rsidR="00876B2F" w:rsidRPr="00237B96" w:rsidRDefault="00876B2F" w:rsidP="00876B2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76B2F" w:rsidRPr="00237B96" w:rsidRDefault="00876B2F" w:rsidP="00876B2F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Information et réassurance de la patiente : </w:t>
            </w:r>
          </w:p>
          <w:p w:rsidR="00876B2F" w:rsidRPr="00237B96" w:rsidRDefault="00876B2F" w:rsidP="00876B2F">
            <w:pPr>
              <w:ind w:left="360"/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876B2F" w:rsidRPr="00237B96" w:rsidRDefault="00876B2F" w:rsidP="00876B2F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Accompagner les mères pendant le bain en délivrant  une information progressive </w:t>
            </w:r>
          </w:p>
          <w:p w:rsidR="00876B2F" w:rsidRPr="00237B96" w:rsidRDefault="00876B2F" w:rsidP="00876B2F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Soutenir et étayer les mères en leur rappelant les soins à visée éducatifs et préventifs </w:t>
            </w:r>
            <w:r w:rsidR="009B18FE" w:rsidRPr="00237B96">
              <w:rPr>
                <w:rFonts w:asciiTheme="majorHAnsi" w:hAnsiTheme="majorHAnsi"/>
                <w:sz w:val="20"/>
                <w:szCs w:val="20"/>
              </w:rPr>
              <w:t>(mobilisation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de l’enfant, change, juste positionnement de la mère par rapport à son </w:t>
            </w:r>
            <w:r w:rsidR="009B18FE" w:rsidRPr="00237B96">
              <w:rPr>
                <w:rFonts w:asciiTheme="majorHAnsi" w:hAnsiTheme="majorHAnsi"/>
                <w:sz w:val="20"/>
                <w:szCs w:val="20"/>
              </w:rPr>
              <w:t>enfant)</w:t>
            </w:r>
          </w:p>
          <w:p w:rsidR="00876B2F" w:rsidRPr="00237B96" w:rsidRDefault="00876B2F" w:rsidP="00876B2F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Vérifier la compréhension des informations </w:t>
            </w:r>
          </w:p>
          <w:p w:rsidR="004717BE" w:rsidRPr="00237B96" w:rsidRDefault="004717BE" w:rsidP="004717BE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876B2F" w:rsidRPr="00237B96" w:rsidRDefault="00876B2F" w:rsidP="00876B2F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Eléments de traçabilité à consigner dans le dossier : </w:t>
            </w:r>
          </w:p>
          <w:p w:rsidR="00876B2F" w:rsidRPr="00237B96" w:rsidRDefault="00876B2F" w:rsidP="00876B2F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876B2F" w:rsidRPr="00237B96" w:rsidRDefault="00876B2F" w:rsidP="00876B2F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Créer un dossier patient informatisé ou actualiser le dossier existant </w:t>
            </w:r>
          </w:p>
          <w:p w:rsidR="00876B2F" w:rsidRPr="00237B96" w:rsidRDefault="00876B2F" w:rsidP="00876B2F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Consigner les observations infirmières dans le dossier </w:t>
            </w:r>
          </w:p>
          <w:p w:rsidR="00876B2F" w:rsidRPr="00237B96" w:rsidRDefault="00876B2F" w:rsidP="00876B2F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Planifier </w:t>
            </w:r>
            <w:r w:rsidR="009B18FE" w:rsidRPr="00237B96">
              <w:rPr>
                <w:rFonts w:asciiTheme="majorHAnsi" w:hAnsiTheme="majorHAnsi"/>
                <w:sz w:val="20"/>
                <w:szCs w:val="20"/>
              </w:rPr>
              <w:t xml:space="preserve">la prise en charge hebdomadaire : remettre le planning des séances de soins, assurer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la coordination avec les différents prestataires</w:t>
            </w:r>
            <w:r w:rsidR="004717BE" w:rsidRPr="00237B96">
              <w:rPr>
                <w:rFonts w:asciiTheme="majorHAnsi" w:hAnsiTheme="majorHAnsi"/>
                <w:sz w:val="20"/>
                <w:szCs w:val="20"/>
              </w:rPr>
              <w:t xml:space="preserve"> et partenaires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(</w:t>
            </w:r>
            <w:r w:rsidR="009B18FE" w:rsidRPr="00237B96">
              <w:rPr>
                <w:rFonts w:asciiTheme="majorHAnsi" w:hAnsiTheme="majorHAnsi"/>
                <w:sz w:val="20"/>
                <w:szCs w:val="20"/>
              </w:rPr>
              <w:t>transport, lien</w:t>
            </w:r>
            <w:r w:rsidR="004717BE" w:rsidRPr="00237B96">
              <w:rPr>
                <w:rFonts w:asciiTheme="majorHAnsi" w:hAnsiTheme="majorHAnsi"/>
                <w:sz w:val="20"/>
                <w:szCs w:val="20"/>
              </w:rPr>
              <w:t xml:space="preserve"> avec la PMI</w:t>
            </w:r>
            <w:r w:rsidR="009B18FE" w:rsidRPr="00237B96">
              <w:rPr>
                <w:rFonts w:asciiTheme="majorHAnsi" w:hAnsiTheme="majorHAnsi"/>
                <w:sz w:val="20"/>
                <w:szCs w:val="20"/>
              </w:rPr>
              <w:t>, les structures de la petite enfance, les maternités…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) </w:t>
            </w:r>
          </w:p>
          <w:p w:rsidR="00876B2F" w:rsidRPr="00237B96" w:rsidRDefault="00876B2F" w:rsidP="00876B2F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61E7F" w:rsidRPr="00237B96" w:rsidRDefault="00661E7F" w:rsidP="00661E7F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Cette situation vous permettra de mobiliser les compétences ci-dessous. Elles seront également évaluables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(Cf. Référentiel de compétences).</w:t>
            </w:r>
          </w:p>
          <w:p w:rsidR="00661E7F" w:rsidRPr="00237B96" w:rsidRDefault="00661E7F" w:rsidP="00661E7F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61E7F" w:rsidRPr="00237B96" w:rsidRDefault="00661E7F" w:rsidP="00661E7F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Compétence 1 :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Evaluer une situation clinique et établir un diagnostic dans le domaine infirmier</w:t>
            </w:r>
          </w:p>
          <w:p w:rsidR="00661E7F" w:rsidRPr="00237B96" w:rsidRDefault="00661E7F" w:rsidP="00661E7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7F" w:rsidRPr="00237B96" w:rsidRDefault="00661E7F" w:rsidP="00661E7F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2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 : Concevoir et conduire un projet de soins infirmiers </w:t>
            </w:r>
          </w:p>
          <w:p w:rsidR="00661E7F" w:rsidRPr="00237B96" w:rsidRDefault="00661E7F" w:rsidP="00661E7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7F" w:rsidRPr="00237B96" w:rsidRDefault="00661E7F" w:rsidP="00661E7F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3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Accompagner une personne dans la réalisation de ses soins quotidiens</w:t>
            </w:r>
          </w:p>
          <w:p w:rsidR="00661E7F" w:rsidRPr="00237B96" w:rsidRDefault="00661E7F" w:rsidP="00661E7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61E7F" w:rsidRPr="00237B96" w:rsidRDefault="00661E7F" w:rsidP="00661E7F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4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Mettre en œuvre des actions à visée éducative et thérapeutique</w:t>
            </w:r>
          </w:p>
          <w:p w:rsidR="00661E7F" w:rsidRPr="00237B96" w:rsidRDefault="00661E7F" w:rsidP="00661E7F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9B2162" w:rsidRPr="00237B96" w:rsidRDefault="00661E7F" w:rsidP="00F0694C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Compétence 9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Organiser et coordonner les interventions soignantes</w:t>
            </w:r>
          </w:p>
          <w:p w:rsidR="003E3683" w:rsidRPr="00237B96" w:rsidRDefault="003E3683" w:rsidP="003E3683">
            <w:pPr>
              <w:tabs>
                <w:tab w:val="left" w:pos="1985"/>
              </w:tabs>
              <w:ind w:left="288"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39683C" w:rsidRPr="00237B96" w:rsidRDefault="00C512FD" w:rsidP="0061319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SITUATION B :</w:t>
            </w: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="0039683C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39683C" w:rsidRPr="00237B96">
              <w:rPr>
                <w:rFonts w:asciiTheme="majorHAnsi" w:hAnsiTheme="majorHAnsi"/>
                <w:sz w:val="20"/>
                <w:szCs w:val="20"/>
              </w:rPr>
              <w:t>Entretien</w:t>
            </w:r>
            <w:r w:rsidR="006879AD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39683C" w:rsidRPr="00237B96">
              <w:rPr>
                <w:rFonts w:asciiTheme="majorHAnsi" w:hAnsiTheme="majorHAnsi"/>
                <w:sz w:val="20"/>
                <w:szCs w:val="20"/>
              </w:rPr>
              <w:t xml:space="preserve">infirmier d’une patiente souffrant de dépression au cours de sa grossesse </w:t>
            </w:r>
          </w:p>
          <w:p w:rsidR="00613191" w:rsidRPr="00237B96" w:rsidRDefault="00613191" w:rsidP="0061319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Observer l’apparence générale de </w:t>
            </w:r>
            <w:r w:rsidR="0039683C" w:rsidRPr="00237B96">
              <w:rPr>
                <w:rFonts w:asciiTheme="majorHAnsi" w:hAnsiTheme="majorHAnsi"/>
                <w:sz w:val="20"/>
                <w:szCs w:val="20"/>
              </w:rPr>
              <w:t xml:space="preserve">la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patient</w:t>
            </w:r>
            <w:r w:rsidR="0039683C" w:rsidRPr="00237B96">
              <w:rPr>
                <w:rFonts w:asciiTheme="majorHAnsi" w:hAnsiTheme="majorHAnsi"/>
                <w:sz w:val="20"/>
                <w:szCs w:val="20"/>
              </w:rPr>
              <w:t>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(hygiène, contact visuel et verbal, expression….)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Observer les symptômes et les signes pathologiques </w:t>
            </w:r>
            <w:r w:rsidR="006D68C5">
              <w:rPr>
                <w:rFonts w:asciiTheme="majorHAnsi" w:hAnsiTheme="majorHAnsi"/>
                <w:sz w:val="20"/>
                <w:szCs w:val="20"/>
              </w:rPr>
              <w:t>: niveau d’angoisse</w:t>
            </w:r>
            <w:r w:rsidR="00171BE3">
              <w:rPr>
                <w:rFonts w:asciiTheme="majorHAnsi" w:hAnsiTheme="majorHAnsi"/>
                <w:sz w:val="20"/>
                <w:szCs w:val="20"/>
              </w:rPr>
              <w:t>,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l’humeur, les idées suicidaires scénarisées ou pas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Observer sa posture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Observer les interactions sociales</w:t>
            </w:r>
          </w:p>
          <w:p w:rsidR="00613191" w:rsidRPr="00237B96" w:rsidRDefault="00613191" w:rsidP="00613191">
            <w:pPr>
              <w:ind w:left="36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13191" w:rsidRPr="00237B96" w:rsidRDefault="00B87A36" w:rsidP="00613191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Information de la </w:t>
            </w:r>
            <w:r w:rsidR="00613191"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patient</w:t>
            </w: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e</w:t>
            </w:r>
            <w:r w:rsidR="00613191"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 et réassurance : </w:t>
            </w:r>
          </w:p>
          <w:p w:rsidR="00613191" w:rsidRPr="00237B96" w:rsidRDefault="00613191" w:rsidP="00613191">
            <w:pPr>
              <w:ind w:left="360"/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Accompagner la personne dans une information progressive 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Informer la personne sur le déroulement des soins, des examens des traitements voire des thérapies,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Vérifier la compréhension des informations et recueillir si possible le consentement du patient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Informer la personne sur ses droits et sur les moyens mobilisables pour les faire appliquer</w:t>
            </w:r>
          </w:p>
          <w:p w:rsidR="00613191" w:rsidRPr="00237B96" w:rsidRDefault="00613191" w:rsidP="00613191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613191" w:rsidRPr="00237B96" w:rsidRDefault="00613191" w:rsidP="0061319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Activités à visée thérapeutique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 : </w:t>
            </w:r>
          </w:p>
          <w:p w:rsidR="00613191" w:rsidRPr="00237B96" w:rsidRDefault="00613191" w:rsidP="00613191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Effectuer un entretien d’aide visant à obtenir l’adhésion du patient aux soins proposés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Surveiller l’observance et l’efficacité des traitements, leurs effets secondaires et transmettre les informations recueillies 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Contrôler et suivre les engagements thérapeutiques, les contrats et objectifs de soins </w:t>
            </w:r>
          </w:p>
          <w:p w:rsidR="00613191" w:rsidRPr="00237B96" w:rsidRDefault="00613191" w:rsidP="00613191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13191" w:rsidRPr="00237B96" w:rsidRDefault="00613191" w:rsidP="00613191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Eléments de traçabilité à consigner dans le dossier : </w:t>
            </w:r>
          </w:p>
          <w:p w:rsidR="00613191" w:rsidRPr="00237B96" w:rsidRDefault="00613191" w:rsidP="00613191">
            <w:pPr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Créer un dossier patient informatisé ou actualiser le dossier existant 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Inscrire les paramètres vitaux sur la pancarte : pouls, tension, poids et taille </w:t>
            </w:r>
          </w:p>
          <w:p w:rsidR="00613191" w:rsidRPr="00237B96" w:rsidRDefault="00613191" w:rsidP="00613191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Consigner les observations infirmières dans le dossier </w:t>
            </w:r>
          </w:p>
          <w:p w:rsidR="00C82B8D" w:rsidRPr="00237B96" w:rsidRDefault="00C82B8D" w:rsidP="0061319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13191" w:rsidRPr="00237B96" w:rsidRDefault="00613191" w:rsidP="0061319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Cette situation vous permettra de mobiliser les compétences ci-dessous. Elles seront également évaluables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(Cf. Référentiel de compétences).</w:t>
            </w:r>
          </w:p>
          <w:p w:rsidR="00613191" w:rsidRPr="00237B96" w:rsidRDefault="00613191" w:rsidP="00613191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13191" w:rsidRPr="00237B96" w:rsidRDefault="00613191" w:rsidP="00613191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Compétence 1 :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Evaluer une situation clinique et établir un diagnostic dans le domaine infirmier</w:t>
            </w:r>
          </w:p>
          <w:p w:rsidR="00613191" w:rsidRPr="00237B96" w:rsidRDefault="00613191" w:rsidP="0061319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13191" w:rsidRPr="00237B96" w:rsidRDefault="00613191" w:rsidP="00613191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2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 : Concevoir et conduire un projet de soins infirmiers </w:t>
            </w:r>
          </w:p>
          <w:p w:rsidR="00613191" w:rsidRPr="00237B96" w:rsidRDefault="00613191" w:rsidP="0061319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13191" w:rsidRPr="00237B96" w:rsidRDefault="00613191" w:rsidP="00613191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4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Mettre en œuvre des actions à visée diagnostique et thérapeutique</w:t>
            </w:r>
          </w:p>
          <w:p w:rsidR="00613191" w:rsidRPr="00237B96" w:rsidRDefault="00613191" w:rsidP="00613191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613191" w:rsidRPr="00237B96" w:rsidRDefault="00613191" w:rsidP="00613191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9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Organiser et coordonner les interventions soignantes</w:t>
            </w:r>
          </w:p>
          <w:p w:rsidR="009B2162" w:rsidRPr="00237B96" w:rsidRDefault="009B2162" w:rsidP="00712BD5">
            <w:pPr>
              <w:tabs>
                <w:tab w:val="left" w:pos="2130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4CD3" w:rsidRPr="00237B96" w:rsidTr="000F4CD3">
        <w:trPr>
          <w:trHeight w:val="530"/>
          <w:jc w:val="center"/>
        </w:trPr>
        <w:tc>
          <w:tcPr>
            <w:tcW w:w="9639" w:type="dxa"/>
            <w:tcBorders>
              <w:bottom w:val="single" w:sz="4" w:space="0" w:color="auto"/>
            </w:tcBorders>
            <w:tcMar>
              <w:top w:w="85" w:type="dxa"/>
              <w:left w:w="142" w:type="dxa"/>
              <w:bottom w:w="85" w:type="dxa"/>
              <w:right w:w="142" w:type="dxa"/>
            </w:tcMar>
            <w:vAlign w:val="center"/>
          </w:tcPr>
          <w:p w:rsidR="00BF1FE3" w:rsidRPr="00237B96" w:rsidRDefault="000F4CD3" w:rsidP="00BF1FE3">
            <w:pPr>
              <w:spacing w:before="60" w:after="120"/>
              <w:ind w:left="1701" w:right="284" w:hanging="1701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lastRenderedPageBreak/>
              <w:t>SITUATION C </w:t>
            </w:r>
            <w:r w:rsidR="0078008C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78008C" w:rsidRPr="00237B96">
              <w:rPr>
                <w:rFonts w:asciiTheme="majorHAnsi" w:hAnsiTheme="majorHAnsi"/>
                <w:sz w:val="20"/>
                <w:szCs w:val="20"/>
              </w:rPr>
              <w:t xml:space="preserve"> Participation</w:t>
            </w:r>
            <w:r w:rsidR="00746560" w:rsidRPr="00237B96">
              <w:rPr>
                <w:rFonts w:asciiTheme="majorHAnsi" w:hAnsiTheme="majorHAnsi"/>
                <w:sz w:val="20"/>
                <w:szCs w:val="20"/>
              </w:rPr>
              <w:t xml:space="preserve"> à un </w:t>
            </w:r>
            <w:r w:rsidR="000A70EC" w:rsidRPr="00237B96">
              <w:rPr>
                <w:rFonts w:asciiTheme="majorHAnsi" w:hAnsiTheme="majorHAnsi"/>
                <w:sz w:val="20"/>
                <w:szCs w:val="20"/>
              </w:rPr>
              <w:t xml:space="preserve"> atelier </w:t>
            </w:r>
            <w:r w:rsidR="00F0602B" w:rsidRPr="00237B96">
              <w:rPr>
                <w:rFonts w:asciiTheme="majorHAnsi" w:hAnsiTheme="majorHAnsi"/>
                <w:sz w:val="20"/>
                <w:szCs w:val="20"/>
              </w:rPr>
              <w:t>médiatisé thérapeutique</w:t>
            </w:r>
            <w:r w:rsidR="00746560" w:rsidRPr="00237B96">
              <w:rPr>
                <w:rFonts w:asciiTheme="majorHAnsi" w:hAnsiTheme="majorHAnsi"/>
                <w:sz w:val="20"/>
                <w:szCs w:val="20"/>
              </w:rPr>
              <w:t xml:space="preserve"> type</w:t>
            </w:r>
            <w:r w:rsidR="006879AD">
              <w:rPr>
                <w:rFonts w:asciiTheme="majorHAnsi" w:hAnsiTheme="majorHAnsi"/>
                <w:sz w:val="20"/>
                <w:szCs w:val="20"/>
              </w:rPr>
              <w:t> « </w:t>
            </w:r>
            <w:r w:rsidR="00746560" w:rsidRPr="00237B96">
              <w:rPr>
                <w:rFonts w:asciiTheme="majorHAnsi" w:hAnsiTheme="majorHAnsi"/>
                <w:sz w:val="20"/>
                <w:szCs w:val="20"/>
              </w:rPr>
              <w:t>goûter</w:t>
            </w:r>
            <w:r w:rsidR="006879AD">
              <w:rPr>
                <w:rFonts w:asciiTheme="majorHAnsi" w:hAnsiTheme="majorHAnsi"/>
                <w:sz w:val="20"/>
                <w:szCs w:val="20"/>
              </w:rPr>
              <w:t> »</w:t>
            </w:r>
            <w:r w:rsidR="00746560"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41AD6">
              <w:rPr>
                <w:rFonts w:asciiTheme="majorHAnsi" w:hAnsiTheme="majorHAnsi"/>
                <w:sz w:val="20"/>
                <w:szCs w:val="20"/>
              </w:rPr>
              <w:t>avec des patient</w:t>
            </w:r>
            <w:r w:rsidR="008A3A6B">
              <w:rPr>
                <w:rFonts w:asciiTheme="majorHAnsi" w:hAnsiTheme="majorHAnsi"/>
                <w:sz w:val="20"/>
                <w:szCs w:val="20"/>
              </w:rPr>
              <w:t>es</w:t>
            </w:r>
            <w:r w:rsidR="00C41AD6">
              <w:rPr>
                <w:rFonts w:asciiTheme="majorHAnsi" w:hAnsiTheme="majorHAnsi"/>
                <w:sz w:val="20"/>
                <w:szCs w:val="20"/>
              </w:rPr>
              <w:t xml:space="preserve"> souffrant de troubles psychiques</w:t>
            </w:r>
          </w:p>
          <w:p w:rsidR="000F4CD3" w:rsidRPr="00237B96" w:rsidRDefault="000F4CD3" w:rsidP="00BF1FE3">
            <w:pPr>
              <w:spacing w:before="60" w:after="120"/>
              <w:ind w:left="1701" w:right="284" w:hanging="1701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Activités :</w:t>
            </w:r>
          </w:p>
          <w:p w:rsidR="005E10DF" w:rsidRPr="00237B96" w:rsidRDefault="005E10DF" w:rsidP="00BF1FE3">
            <w:pPr>
              <w:spacing w:before="60" w:after="120"/>
              <w:ind w:left="1701" w:right="284" w:hanging="1701"/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 xml:space="preserve">Observation, évaluation et surveillance de l’état clinique en situation groupale </w:t>
            </w:r>
          </w:p>
          <w:p w:rsidR="00B748F6" w:rsidRPr="00237B96" w:rsidRDefault="00B748F6" w:rsidP="00BF1FE3">
            <w:pPr>
              <w:spacing w:before="60" w:after="120"/>
              <w:ind w:left="1701" w:right="284" w:hanging="1701"/>
              <w:jc w:val="both"/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5E10DF" w:rsidRPr="00237B96" w:rsidRDefault="005E10DF" w:rsidP="005E10DF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Observer </w:t>
            </w:r>
            <w:r w:rsidR="00D27B01" w:rsidRPr="00237B96">
              <w:rPr>
                <w:rFonts w:asciiTheme="majorHAnsi" w:hAnsiTheme="majorHAnsi"/>
                <w:sz w:val="20"/>
                <w:szCs w:val="20"/>
              </w:rPr>
              <w:t xml:space="preserve"> les interactions sociales des dyades au sein du groupe :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conta</w:t>
            </w:r>
            <w:r w:rsidR="00D27B01" w:rsidRPr="00237B96">
              <w:rPr>
                <w:rFonts w:asciiTheme="majorHAnsi" w:hAnsiTheme="majorHAnsi"/>
                <w:sz w:val="20"/>
                <w:szCs w:val="20"/>
              </w:rPr>
              <w:t>ct visuel et verbal, expression des mères entre elles, des mères et des bébés)</w:t>
            </w:r>
          </w:p>
          <w:p w:rsidR="00B748F6" w:rsidRPr="00237B96" w:rsidRDefault="00B748F6" w:rsidP="005E10DF">
            <w:pPr>
              <w:numPr>
                <w:ilvl w:val="0"/>
                <w:numId w:val="26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Observer la posture de chaque mère au sein du groupe </w:t>
            </w:r>
          </w:p>
          <w:p w:rsidR="00B748F6" w:rsidRPr="00237B96" w:rsidRDefault="00B748F6" w:rsidP="00B748F6">
            <w:pPr>
              <w:ind w:left="720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B748F6" w:rsidRPr="00237B96" w:rsidRDefault="00B748F6" w:rsidP="00B748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  <w:u w:val="single"/>
              </w:rPr>
              <w:t>Activités à visée thérapeutique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 : </w:t>
            </w:r>
          </w:p>
          <w:p w:rsidR="00D95B30" w:rsidRPr="00237B96" w:rsidRDefault="00D95B30" w:rsidP="00B748F6">
            <w:pPr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95B30" w:rsidRPr="00237B96" w:rsidRDefault="00D95B30" w:rsidP="00D95B30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Maintenir le lien social </w:t>
            </w:r>
          </w:p>
          <w:p w:rsidR="00D95B30" w:rsidRPr="00237B96" w:rsidRDefault="00D95B30" w:rsidP="00D95B30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Renforcer le lien dans la dyade </w:t>
            </w:r>
          </w:p>
          <w:p w:rsidR="00D95B30" w:rsidRPr="00237B96" w:rsidRDefault="00D95B30" w:rsidP="00D95B30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Apaiser la souffrance psychique en utilisant </w:t>
            </w:r>
            <w:r w:rsidR="0078008C">
              <w:rPr>
                <w:rFonts w:asciiTheme="majorHAnsi" w:hAnsiTheme="majorHAnsi"/>
                <w:sz w:val="20"/>
                <w:szCs w:val="20"/>
              </w:rPr>
              <w:t>le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média </w:t>
            </w:r>
          </w:p>
          <w:p w:rsidR="00D95B30" w:rsidRPr="00237B96" w:rsidRDefault="00D95B30" w:rsidP="00D95B30">
            <w:pPr>
              <w:pStyle w:val="Paragraphedeliste"/>
              <w:numPr>
                <w:ilvl w:val="0"/>
                <w:numId w:val="19"/>
              </w:numPr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Aider à la verbalisation du ressenti</w:t>
            </w:r>
            <w:r w:rsidR="00FD1AFE" w:rsidRPr="00237B96">
              <w:rPr>
                <w:rFonts w:asciiTheme="majorHAnsi" w:hAnsiTheme="majorHAnsi"/>
                <w:sz w:val="20"/>
                <w:szCs w:val="20"/>
              </w:rPr>
              <w:t xml:space="preserve"> et l’expression des émotions </w:t>
            </w:r>
          </w:p>
          <w:p w:rsidR="00BF1FE3" w:rsidRPr="00237B96" w:rsidRDefault="00BF1FE3" w:rsidP="00BA089C">
            <w:pPr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6D68C5" w:rsidRDefault="006D68C5" w:rsidP="00FD1AFE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6D68C5" w:rsidRDefault="006D68C5" w:rsidP="00FD1AFE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D1AFE" w:rsidRPr="00237B96" w:rsidRDefault="000F4CD3" w:rsidP="00FD1AFE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Compétences</w:t>
            </w:r>
            <w:r w:rsidR="006D68C5">
              <w:rPr>
                <w:rFonts w:asciiTheme="majorHAnsi" w:hAnsiTheme="majorHAnsi"/>
                <w:b/>
                <w:sz w:val="20"/>
                <w:szCs w:val="20"/>
              </w:rPr>
              <w:t xml:space="preserve"> : </w:t>
            </w:r>
            <w:r w:rsidR="006D68C5" w:rsidRPr="00237B96">
              <w:rPr>
                <w:rFonts w:asciiTheme="majorHAnsi" w:hAnsiTheme="majorHAnsi"/>
                <w:b/>
                <w:sz w:val="20"/>
                <w:szCs w:val="20"/>
              </w:rPr>
              <w:t>Cette</w:t>
            </w:r>
            <w:r w:rsidR="00FD1AFE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situation vous permettra de mobiliser les compétences ci-dessous. Elles seront également évaluables </w:t>
            </w:r>
            <w:r w:rsidR="00FD1AFE" w:rsidRPr="00237B96">
              <w:rPr>
                <w:rFonts w:asciiTheme="majorHAnsi" w:hAnsiTheme="majorHAnsi"/>
                <w:sz w:val="20"/>
                <w:szCs w:val="20"/>
              </w:rPr>
              <w:t>(Cf. Référentiel de compétences).</w:t>
            </w:r>
          </w:p>
          <w:p w:rsidR="00FD1AFE" w:rsidRPr="00237B96" w:rsidRDefault="00FD1AFE" w:rsidP="00FD1AFE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Compétence 1 :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Evaluer une situation clinique et établir un diagnostic dans le domaine infirmier</w:t>
            </w: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2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 : Concevoir et conduire un projet de soins infirmiers </w:t>
            </w: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4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Mettre en œuvre des actions à visée éducative et thérapeutique</w:t>
            </w: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6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 : Communiquer et conduire une relation dans un contexte de soins </w:t>
            </w: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Compétence 9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 : Organiser et coordonner les interventions soignantes</w:t>
            </w:r>
          </w:p>
          <w:p w:rsidR="00FD1AFE" w:rsidRPr="00237B96" w:rsidRDefault="00FD1AFE" w:rsidP="00FD1AFE">
            <w:pPr>
              <w:rPr>
                <w:rFonts w:asciiTheme="majorHAnsi" w:hAnsiTheme="majorHAnsi"/>
                <w:sz w:val="20"/>
                <w:szCs w:val="20"/>
              </w:rPr>
            </w:pPr>
          </w:p>
          <w:p w:rsidR="00BF1FE3" w:rsidRPr="00237B96" w:rsidRDefault="00BF1FE3" w:rsidP="00FD1AFE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C198C" w:rsidRPr="00237B96" w:rsidRDefault="000C198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0C198C" w:rsidRPr="00237B96" w:rsidRDefault="000C198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936C3" w:rsidRPr="000B127A" w:rsidRDefault="007E4C75" w:rsidP="00647E51">
      <w:pPr>
        <w:tabs>
          <w:tab w:val="left" w:pos="284"/>
        </w:tabs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4</w:t>
      </w:r>
      <w:r w:rsidR="00D936C3" w:rsidRPr="000B127A">
        <w:rPr>
          <w:rFonts w:asciiTheme="majorHAnsi" w:hAnsiTheme="majorHAnsi"/>
          <w:b/>
          <w:sz w:val="20"/>
          <w:szCs w:val="20"/>
        </w:rPr>
        <w:t>.</w:t>
      </w:r>
      <w:r w:rsidR="00D936C3" w:rsidRPr="000B127A">
        <w:rPr>
          <w:rFonts w:asciiTheme="majorHAnsi" w:hAnsiTheme="majorHAnsi"/>
          <w:b/>
          <w:sz w:val="20"/>
          <w:szCs w:val="20"/>
        </w:rPr>
        <w:tab/>
        <w:t>MOYENS ET RESSOURCES</w:t>
      </w:r>
    </w:p>
    <w:p w:rsidR="00D936C3" w:rsidRPr="00237B96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tbl>
      <w:tblPr>
        <w:tblStyle w:val="Grilledutableau"/>
        <w:tblW w:w="9639" w:type="dxa"/>
        <w:jc w:val="center"/>
        <w:tblCellMar>
          <w:top w:w="85" w:type="dxa"/>
          <w:left w:w="142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7145C" w:rsidRPr="00237B96" w:rsidTr="0075644F">
        <w:trPr>
          <w:jc w:val="center"/>
        </w:trPr>
        <w:tc>
          <w:tcPr>
            <w:tcW w:w="4819" w:type="dxa"/>
            <w:tcBorders>
              <w:bottom w:val="single" w:sz="4" w:space="0" w:color="auto"/>
              <w:right w:val="nil"/>
            </w:tcBorders>
            <w:tcMar>
              <w:top w:w="85" w:type="dxa"/>
              <w:bottom w:w="85" w:type="dxa"/>
            </w:tcMar>
            <w:vAlign w:val="center"/>
          </w:tcPr>
          <w:p w:rsidR="0067145C" w:rsidRPr="00237B96" w:rsidRDefault="0067145C" w:rsidP="00647E51">
            <w:pPr>
              <w:tabs>
                <w:tab w:val="left" w:pos="284"/>
              </w:tabs>
              <w:spacing w:before="60"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Amplitude horaire de l'équipe accueillante :</w:t>
            </w:r>
            <w:r w:rsidR="008D12F3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D12F3" w:rsidRPr="00237B96">
              <w:rPr>
                <w:rFonts w:asciiTheme="majorHAnsi" w:hAnsiTheme="majorHAnsi"/>
                <w:sz w:val="20"/>
                <w:szCs w:val="20"/>
              </w:rPr>
              <w:t>8h30 – 16h30</w:t>
            </w:r>
          </w:p>
          <w:p w:rsidR="0067145C" w:rsidRPr="00237B96" w:rsidRDefault="0067145C" w:rsidP="00BF1FE3">
            <w:pPr>
              <w:tabs>
                <w:tab w:val="left" w:pos="1280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4820" w:type="dxa"/>
            <w:tcBorders>
              <w:left w:val="nil"/>
              <w:bottom w:val="single" w:sz="4" w:space="0" w:color="auto"/>
            </w:tcBorders>
            <w:vAlign w:val="center"/>
          </w:tcPr>
          <w:p w:rsidR="0067145C" w:rsidRPr="00237B96" w:rsidRDefault="0067145C" w:rsidP="008D12F3">
            <w:pPr>
              <w:tabs>
                <w:tab w:val="left" w:pos="284"/>
              </w:tabs>
              <w:spacing w:after="6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Horaires de l'étudiant :</w:t>
            </w:r>
            <w:r w:rsidR="008D12F3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D12F3" w:rsidRPr="00237B96">
              <w:rPr>
                <w:rFonts w:asciiTheme="majorHAnsi" w:hAnsiTheme="majorHAnsi"/>
                <w:sz w:val="20"/>
                <w:szCs w:val="20"/>
              </w:rPr>
              <w:t>8h30 – 16h30</w:t>
            </w:r>
            <w:r w:rsidR="00712BD5" w:rsidRPr="00237B96">
              <w:rPr>
                <w:rFonts w:asciiTheme="majorHAnsi" w:hAnsiTheme="majorHAnsi"/>
                <w:sz w:val="20"/>
                <w:szCs w:val="20"/>
              </w:rPr>
              <w:t xml:space="preserve"> avec récupération en une demi</w:t>
            </w:r>
            <w:r w:rsidR="00975768">
              <w:rPr>
                <w:rFonts w:asciiTheme="majorHAnsi" w:hAnsiTheme="majorHAnsi"/>
                <w:sz w:val="20"/>
                <w:szCs w:val="20"/>
              </w:rPr>
              <w:t>-</w:t>
            </w:r>
            <w:r w:rsidR="00712BD5" w:rsidRPr="00237B96">
              <w:rPr>
                <w:rFonts w:asciiTheme="majorHAnsi" w:hAnsiTheme="majorHAnsi"/>
                <w:sz w:val="20"/>
                <w:szCs w:val="20"/>
              </w:rPr>
              <w:t>journée ou journée complète</w:t>
            </w:r>
          </w:p>
          <w:p w:rsidR="0067145C" w:rsidRPr="00237B96" w:rsidRDefault="0067145C" w:rsidP="00BF1FE3">
            <w:pPr>
              <w:tabs>
                <w:tab w:val="left" w:pos="2273"/>
              </w:tabs>
              <w:spacing w:after="6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237B96" w:rsidTr="00B75DAE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A2724" w:rsidRPr="00237B96" w:rsidRDefault="00DA272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237B96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237B96" w:rsidRDefault="00E65064" w:rsidP="00647E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Conditions pratiques :</w:t>
            </w:r>
          </w:p>
          <w:p w:rsidR="00E65064" w:rsidRPr="00237B96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P</w:t>
            </w:r>
            <w:r w:rsidR="0075644F" w:rsidRPr="00237B96">
              <w:rPr>
                <w:rFonts w:asciiTheme="majorHAnsi" w:hAnsiTheme="majorHAnsi"/>
                <w:sz w:val="20"/>
                <w:szCs w:val="20"/>
              </w:rPr>
              <w:t>rendr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e</w:t>
            </w:r>
            <w:r w:rsidR="00E65064" w:rsidRPr="00237B96">
              <w:rPr>
                <w:rFonts w:asciiTheme="majorHAnsi" w:hAnsiTheme="majorHAnsi"/>
                <w:sz w:val="20"/>
                <w:szCs w:val="20"/>
              </w:rPr>
              <w:t xml:space="preserve"> contact avec l</w:t>
            </w:r>
            <w:r w:rsidR="001E269B" w:rsidRPr="00237B96">
              <w:rPr>
                <w:rFonts w:asciiTheme="majorHAnsi" w:hAnsiTheme="majorHAnsi"/>
                <w:sz w:val="20"/>
                <w:szCs w:val="20"/>
              </w:rPr>
              <w:t>e</w:t>
            </w:r>
            <w:r w:rsidR="00E65064" w:rsidRPr="00237B96">
              <w:rPr>
                <w:rFonts w:asciiTheme="majorHAnsi" w:hAnsiTheme="majorHAnsi"/>
                <w:sz w:val="20"/>
                <w:szCs w:val="20"/>
              </w:rPr>
              <w:t xml:space="preserve"> cadre de santé</w:t>
            </w:r>
            <w:r w:rsidR="0075644F" w:rsidRPr="00237B96">
              <w:rPr>
                <w:rFonts w:asciiTheme="majorHAnsi" w:hAnsiTheme="majorHAnsi"/>
                <w:sz w:val="20"/>
                <w:szCs w:val="20"/>
              </w:rPr>
              <w:t xml:space="preserve"> du service </w:t>
            </w:r>
            <w:r w:rsidR="0075644F" w:rsidRPr="00237B96">
              <w:rPr>
                <w:rFonts w:asciiTheme="majorHAnsi" w:hAnsiTheme="majorHAnsi"/>
                <w:b/>
                <w:sz w:val="20"/>
                <w:szCs w:val="20"/>
              </w:rPr>
              <w:t>au minimum</w:t>
            </w:r>
            <w:r w:rsidR="00E65064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8 jours avant</w:t>
            </w:r>
            <w:r w:rsidR="0075644F" w:rsidRPr="00237B96">
              <w:rPr>
                <w:rFonts w:asciiTheme="majorHAnsi" w:hAnsiTheme="majorHAnsi"/>
                <w:sz w:val="20"/>
                <w:szCs w:val="20"/>
              </w:rPr>
              <w:t xml:space="preserve"> le début</w:t>
            </w:r>
            <w:r w:rsidR="00E65064" w:rsidRPr="00237B96">
              <w:rPr>
                <w:rFonts w:asciiTheme="majorHAnsi" w:hAnsiTheme="majorHAnsi"/>
                <w:sz w:val="20"/>
                <w:szCs w:val="20"/>
              </w:rPr>
              <w:t xml:space="preserve"> du stage</w:t>
            </w:r>
            <w:r w:rsidR="0075644F" w:rsidRPr="00237B96">
              <w:rPr>
                <w:rFonts w:asciiTheme="majorHAnsi" w:hAnsiTheme="majorHAnsi"/>
                <w:sz w:val="20"/>
                <w:szCs w:val="20"/>
              </w:rPr>
              <w:t>.</w:t>
            </w:r>
          </w:p>
          <w:p w:rsidR="00BF1FE3" w:rsidRPr="00237B96" w:rsidRDefault="003002D0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Horaires du </w:t>
            </w: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premier jour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de stage : </w:t>
            </w:r>
            <w:r w:rsidR="009222E4" w:rsidRPr="00237B96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r w:rsidR="008D12F3" w:rsidRPr="00237B96">
              <w:rPr>
                <w:rFonts w:asciiTheme="majorHAnsi" w:hAnsiTheme="majorHAnsi"/>
                <w:sz w:val="20"/>
                <w:szCs w:val="20"/>
              </w:rPr>
              <w:t>8h30 – 16h30</w:t>
            </w:r>
            <w:r w:rsidR="009222E4" w:rsidRPr="00237B96"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BF1FE3" w:rsidRPr="00237B96" w:rsidRDefault="0075644F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Tenue : </w:t>
            </w:r>
            <w:r w:rsidR="008D12F3" w:rsidRPr="00237B96">
              <w:rPr>
                <w:rFonts w:asciiTheme="majorHAnsi" w:hAnsiTheme="majorHAnsi"/>
                <w:sz w:val="20"/>
                <w:szCs w:val="20"/>
              </w:rPr>
              <w:t>le haut</w:t>
            </w:r>
          </w:p>
          <w:p w:rsidR="00E65064" w:rsidRPr="00237B96" w:rsidRDefault="00E65064" w:rsidP="00BA089C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Repas : </w:t>
            </w:r>
            <w:r w:rsidR="003002D0" w:rsidRPr="00237B96">
              <w:rPr>
                <w:rFonts w:asciiTheme="majorHAnsi" w:hAnsiTheme="majorHAnsi"/>
                <w:sz w:val="20"/>
                <w:szCs w:val="20"/>
              </w:rPr>
              <w:t>amener</w:t>
            </w:r>
            <w:r w:rsidR="0075644F" w:rsidRPr="00237B96">
              <w:rPr>
                <w:rFonts w:asciiTheme="majorHAnsi" w:hAnsiTheme="majorHAnsi"/>
                <w:sz w:val="20"/>
                <w:szCs w:val="20"/>
              </w:rPr>
              <w:t xml:space="preserve"> son repas, qui pourra être pris sur place.</w:t>
            </w:r>
          </w:p>
          <w:p w:rsidR="005773F1" w:rsidRPr="00237B96" w:rsidRDefault="003002D0" w:rsidP="00BF1FE3">
            <w:pPr>
              <w:pStyle w:val="Paragraphedeliste"/>
              <w:numPr>
                <w:ilvl w:val="0"/>
                <w:numId w:val="2"/>
              </w:numPr>
              <w:tabs>
                <w:tab w:val="left" w:pos="28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Accès : </w:t>
            </w:r>
            <w:r w:rsidR="008D12F3" w:rsidRPr="00237B96">
              <w:rPr>
                <w:rFonts w:asciiTheme="majorHAnsi" w:hAnsiTheme="majorHAnsi" w:cs="Arial"/>
                <w:sz w:val="20"/>
                <w:szCs w:val="20"/>
              </w:rPr>
              <w:t xml:space="preserve">TCL Bus 28 ou Tram T2 station </w:t>
            </w:r>
            <w:proofErr w:type="spellStart"/>
            <w:r w:rsidR="008D12F3" w:rsidRPr="00237B96">
              <w:rPr>
                <w:rFonts w:asciiTheme="majorHAnsi" w:hAnsiTheme="majorHAnsi" w:cs="Arial"/>
                <w:sz w:val="20"/>
                <w:szCs w:val="20"/>
              </w:rPr>
              <w:t>Vinatier</w:t>
            </w:r>
            <w:proofErr w:type="spellEnd"/>
            <w:r w:rsidR="008D12F3" w:rsidRPr="00237B96">
              <w:rPr>
                <w:rFonts w:asciiTheme="majorHAnsi" w:hAnsiTheme="majorHAnsi" w:cs="Arial"/>
                <w:sz w:val="20"/>
                <w:szCs w:val="20"/>
              </w:rPr>
              <w:t xml:space="preserve"> Plan du site auprès des gardes</w:t>
            </w:r>
          </w:p>
        </w:tc>
      </w:tr>
      <w:tr w:rsidR="00E87AFC" w:rsidRPr="00237B96" w:rsidTr="00E8545C">
        <w:trPr>
          <w:trHeight w:val="113"/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A2724" w:rsidRPr="00237B96" w:rsidRDefault="00DA2724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237B96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E87AFC" w:rsidRPr="00237B96" w:rsidRDefault="00E65064" w:rsidP="00BA089C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Acteurs de l'encadrement :</w:t>
            </w:r>
          </w:p>
          <w:p w:rsidR="00BF1FE3" w:rsidRPr="00237B96" w:rsidRDefault="00BA089C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Maître de stage :</w:t>
            </w:r>
            <w:r w:rsidR="00613191"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1540B3">
              <w:rPr>
                <w:rFonts w:asciiTheme="majorHAnsi" w:hAnsiTheme="majorHAnsi"/>
                <w:sz w:val="20"/>
                <w:szCs w:val="20"/>
              </w:rPr>
              <w:t>Cadre de santé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BF1FE3" w:rsidRPr="00237B96" w:rsidRDefault="00E65064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lastRenderedPageBreak/>
              <w:t>Tuteur</w:t>
            </w:r>
            <w:r w:rsidR="00BA089C" w:rsidRPr="00237B96">
              <w:rPr>
                <w:rFonts w:asciiTheme="majorHAnsi" w:hAnsiTheme="majorHAnsi"/>
                <w:sz w:val="20"/>
                <w:szCs w:val="20"/>
              </w:rPr>
              <w:t>(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s</w:t>
            </w:r>
            <w:r w:rsidR="00BA089C" w:rsidRPr="00237B96">
              <w:rPr>
                <w:rFonts w:asciiTheme="majorHAnsi" w:hAnsiTheme="majorHAnsi"/>
                <w:sz w:val="20"/>
                <w:szCs w:val="20"/>
              </w:rPr>
              <w:t xml:space="preserve">) de stage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:</w:t>
            </w:r>
            <w:r w:rsidR="008D12F3" w:rsidRPr="00237B96">
              <w:rPr>
                <w:rFonts w:asciiTheme="majorHAnsi" w:hAnsiTheme="majorHAnsi"/>
                <w:sz w:val="20"/>
                <w:szCs w:val="20"/>
              </w:rPr>
              <w:t xml:space="preserve"> Claire RODRIGUEZ, Evelyne TAFEN</w:t>
            </w:r>
            <w:r w:rsidR="00BA089C"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BA089C" w:rsidRPr="00237B96" w:rsidRDefault="00BA089C" w:rsidP="00BA089C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Encadrant</w:t>
            </w:r>
            <w:r w:rsidR="002C4DCA" w:rsidRPr="00237B96">
              <w:rPr>
                <w:rFonts w:asciiTheme="majorHAnsi" w:hAnsiTheme="majorHAnsi"/>
                <w:sz w:val="20"/>
                <w:szCs w:val="20"/>
              </w:rPr>
              <w:t>s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de proximité :</w:t>
            </w:r>
            <w:r w:rsidR="008D12F3" w:rsidRPr="00237B96">
              <w:rPr>
                <w:rFonts w:asciiTheme="majorHAnsi" w:hAnsiTheme="majorHAnsi"/>
                <w:sz w:val="20"/>
                <w:szCs w:val="20"/>
              </w:rPr>
              <w:t xml:space="preserve"> Audrey GALLIERES</w:t>
            </w:r>
            <w:r w:rsidR="007B45B9" w:rsidRPr="00237B96">
              <w:rPr>
                <w:rFonts w:asciiTheme="majorHAnsi" w:hAnsiTheme="majorHAnsi"/>
                <w:sz w:val="20"/>
                <w:szCs w:val="20"/>
              </w:rPr>
              <w:t>, Valérie VEYSSEYRE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</w:r>
          </w:p>
          <w:p w:rsidR="00BF1FE3" w:rsidRPr="00237B96" w:rsidRDefault="001540B3" w:rsidP="00BF1FE3">
            <w:pPr>
              <w:pStyle w:val="Paragraphedeliste"/>
              <w:numPr>
                <w:ilvl w:val="0"/>
                <w:numId w:val="3"/>
              </w:numPr>
              <w:tabs>
                <w:tab w:val="left" w:pos="3264"/>
                <w:tab w:val="left" w:pos="5391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Référents formateurs IFSI :</w:t>
            </w:r>
            <w:r w:rsidR="001A3FD9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81A74">
              <w:rPr>
                <w:rFonts w:asciiTheme="majorHAnsi" w:hAnsiTheme="majorHAnsi"/>
                <w:sz w:val="20"/>
                <w:szCs w:val="20"/>
              </w:rPr>
              <w:t>Mme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712BD5" w:rsidRPr="00237B96">
              <w:rPr>
                <w:rFonts w:asciiTheme="majorHAnsi" w:hAnsiTheme="majorHAnsi"/>
                <w:sz w:val="20"/>
                <w:szCs w:val="20"/>
              </w:rPr>
              <w:t>Sonia BENKHELIFA</w:t>
            </w:r>
            <w:r w:rsidR="0056274A" w:rsidRPr="00237B96">
              <w:rPr>
                <w:rFonts w:asciiTheme="majorHAnsi" w:hAnsiTheme="majorHAnsi"/>
                <w:sz w:val="20"/>
                <w:szCs w:val="20"/>
              </w:rPr>
              <w:t xml:space="preserve"> (IFSI VINATIER)</w:t>
            </w:r>
          </w:p>
          <w:p w:rsidR="0056274A" w:rsidRPr="00237B96" w:rsidRDefault="0056274A" w:rsidP="0056274A">
            <w:pPr>
              <w:pStyle w:val="Paragraphedeliste"/>
              <w:tabs>
                <w:tab w:val="left" w:pos="3264"/>
                <w:tab w:val="left" w:pos="5391"/>
              </w:tabs>
              <w:spacing w:after="60"/>
              <w:ind w:left="568" w:right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                          </w:t>
            </w:r>
            <w:r w:rsidR="00781A74">
              <w:rPr>
                <w:rFonts w:asciiTheme="majorHAnsi" w:hAnsiTheme="majorHAnsi"/>
                <w:sz w:val="20"/>
                <w:szCs w:val="20"/>
              </w:rPr>
              <w:t xml:space="preserve">                      Mr Guillaume</w:t>
            </w:r>
            <w:r w:rsidR="007E3476">
              <w:rPr>
                <w:rFonts w:asciiTheme="majorHAnsi" w:hAnsiTheme="majorHAnsi"/>
                <w:sz w:val="20"/>
                <w:szCs w:val="20"/>
              </w:rPr>
              <w:t xml:space="preserve"> DUYCK</w:t>
            </w:r>
            <w:r w:rsidR="00781A7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(IFSI ESQUIROL)</w:t>
            </w:r>
          </w:p>
          <w:p w:rsidR="00BA089C" w:rsidRDefault="00BA089C" w:rsidP="00BA089C">
            <w:pPr>
              <w:tabs>
                <w:tab w:val="left" w:pos="3264"/>
                <w:tab w:val="left" w:pos="5391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  <w:p w:rsidR="00DA2724" w:rsidRPr="00237B96" w:rsidRDefault="00DA2724" w:rsidP="00BA089C">
            <w:pPr>
              <w:tabs>
                <w:tab w:val="left" w:pos="3264"/>
                <w:tab w:val="left" w:pos="5391"/>
              </w:tabs>
              <w:spacing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7145C" w:rsidRPr="00237B96" w:rsidTr="00BA089C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67145C" w:rsidRPr="00237B96" w:rsidRDefault="0067145C" w:rsidP="007636CF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Réflexions collectives :</w:t>
            </w:r>
          </w:p>
          <w:p w:rsidR="0067145C" w:rsidRPr="00237B96" w:rsidRDefault="008D12F3" w:rsidP="007636CF">
            <w:pPr>
              <w:pStyle w:val="Paragraphedeliste"/>
              <w:tabs>
                <w:tab w:val="left" w:pos="571"/>
              </w:tabs>
              <w:spacing w:after="120"/>
              <w:ind w:left="3686" w:right="284" w:hanging="3402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Réunion d’équipe du lundi au vendredi de 8h30 à10h</w:t>
            </w:r>
          </w:p>
        </w:tc>
      </w:tr>
      <w:tr w:rsidR="00E87AFC" w:rsidRPr="00237B96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DB50C1" w:rsidRPr="00237B96" w:rsidRDefault="00E65064" w:rsidP="00BF1FE3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Documentation à disposition de l'étudiant</w:t>
            </w:r>
            <w:r w:rsidR="00DB50C1" w:rsidRPr="00237B9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FC092C" w:rsidRPr="00237B96">
              <w:rPr>
                <w:rFonts w:asciiTheme="majorHAnsi" w:hAnsiTheme="majorHAnsi"/>
                <w:b/>
                <w:sz w:val="20"/>
                <w:szCs w:val="20"/>
              </w:rPr>
              <w:t>:</w:t>
            </w:r>
            <w:r w:rsidR="00FC092C" w:rsidRPr="00237B96">
              <w:rPr>
                <w:rFonts w:asciiTheme="majorHAnsi" w:hAnsiTheme="majorHAnsi"/>
                <w:sz w:val="20"/>
                <w:szCs w:val="20"/>
              </w:rPr>
              <w:t xml:space="preserve"> Bibliothèques</w:t>
            </w:r>
            <w:r w:rsidR="00DB50C1" w:rsidRPr="00237B96">
              <w:rPr>
                <w:rFonts w:asciiTheme="majorHAnsi" w:hAnsiTheme="majorHAnsi"/>
                <w:sz w:val="20"/>
                <w:szCs w:val="20"/>
              </w:rPr>
              <w:t xml:space="preserve"> de l'IFSI et médicale,</w:t>
            </w:r>
          </w:p>
          <w:p w:rsidR="00DB50C1" w:rsidRPr="00237B96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Référentiel d’activité,</w:t>
            </w:r>
          </w:p>
          <w:p w:rsidR="00DB50C1" w:rsidRPr="00237B96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Classeur de documentation à l'usage des étudiants infirmiers,</w:t>
            </w:r>
          </w:p>
          <w:p w:rsidR="00FF55AD" w:rsidRPr="00237B96" w:rsidRDefault="00DB50C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Possibilité de rencontrer l</w:t>
            </w:r>
            <w:r w:rsidR="00480129" w:rsidRPr="00237B96">
              <w:rPr>
                <w:rFonts w:asciiTheme="majorHAnsi" w:hAnsiTheme="majorHAnsi"/>
                <w:sz w:val="20"/>
                <w:szCs w:val="20"/>
              </w:rPr>
              <w:t xml:space="preserve">es acteurs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de soins de l’unité : médecins, </w:t>
            </w:r>
            <w:r w:rsidR="00FC092C" w:rsidRPr="00237B96">
              <w:rPr>
                <w:rFonts w:asciiTheme="majorHAnsi" w:hAnsiTheme="majorHAnsi"/>
                <w:sz w:val="20"/>
                <w:szCs w:val="20"/>
              </w:rPr>
              <w:t>sage-femme, psychomotricienne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>,</w:t>
            </w:r>
            <w:r w:rsidR="00FC092C" w:rsidRPr="00237B96">
              <w:rPr>
                <w:rFonts w:asciiTheme="majorHAnsi" w:hAnsiTheme="majorHAnsi"/>
                <w:sz w:val="20"/>
                <w:szCs w:val="20"/>
              </w:rPr>
              <w:t xml:space="preserve"> infirmière </w:t>
            </w:r>
            <w:r w:rsidR="00140463" w:rsidRPr="00237B96">
              <w:rPr>
                <w:rFonts w:asciiTheme="majorHAnsi" w:hAnsiTheme="majorHAnsi"/>
                <w:sz w:val="20"/>
                <w:szCs w:val="20"/>
              </w:rPr>
              <w:t>puéricultrice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…</w:t>
            </w:r>
          </w:p>
          <w:p w:rsidR="009B4351" w:rsidRPr="00237B96" w:rsidRDefault="009B4351" w:rsidP="009B4351">
            <w:pPr>
              <w:pStyle w:val="Paragraphedeliste"/>
              <w:numPr>
                <w:ilvl w:val="0"/>
                <w:numId w:val="22"/>
              </w:numPr>
              <w:tabs>
                <w:tab w:val="left" w:pos="1563"/>
              </w:tabs>
              <w:spacing w:after="12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 xml:space="preserve">Site internet du </w:t>
            </w:r>
            <w:proofErr w:type="spellStart"/>
            <w:r w:rsidRPr="00237B96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 www.ch-le-vinatier.fr</w:t>
            </w:r>
          </w:p>
        </w:tc>
      </w:tr>
      <w:tr w:rsidR="00E87AFC" w:rsidRPr="00237B96" w:rsidTr="00B75DAE">
        <w:trPr>
          <w:jc w:val="center"/>
        </w:trPr>
        <w:tc>
          <w:tcPr>
            <w:tcW w:w="9639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E87AFC" w:rsidRPr="00237B96" w:rsidRDefault="00E87AFC" w:rsidP="00647E51">
            <w:pPr>
              <w:tabs>
                <w:tab w:val="left" w:pos="284"/>
              </w:tabs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E87AFC" w:rsidRPr="00237B96" w:rsidTr="00B75DAE">
        <w:trPr>
          <w:jc w:val="center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tcMar>
              <w:top w:w="85" w:type="dxa"/>
              <w:bottom w:w="85" w:type="dxa"/>
            </w:tcMar>
            <w:vAlign w:val="center"/>
          </w:tcPr>
          <w:p w:rsidR="009B4351" w:rsidRPr="00237B96" w:rsidRDefault="00E65064" w:rsidP="009B4351">
            <w:pPr>
              <w:tabs>
                <w:tab w:val="left" w:pos="284"/>
              </w:tabs>
              <w:spacing w:before="60" w:after="120"/>
              <w:ind w:right="284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b/>
                <w:sz w:val="20"/>
                <w:szCs w:val="20"/>
              </w:rPr>
              <w:t>Logiciels utilisés :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  <w:p w:rsidR="009B4351" w:rsidRPr="00237B96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37B96">
              <w:rPr>
                <w:rFonts w:asciiTheme="majorHAnsi" w:hAnsiTheme="majorHAnsi"/>
                <w:sz w:val="20"/>
                <w:szCs w:val="20"/>
              </w:rPr>
              <w:t>Cortexte</w:t>
            </w:r>
            <w:proofErr w:type="spellEnd"/>
            <w:r w:rsidRPr="00237B9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  <w:t>dossiers de soins informatisés,</w:t>
            </w:r>
          </w:p>
          <w:p w:rsidR="009B4351" w:rsidRPr="00237B96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Copilote</w:t>
            </w:r>
            <w:r w:rsidRPr="00237B9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  <w:t>commande des traitements et dispositifs médicaux,</w:t>
            </w:r>
          </w:p>
          <w:p w:rsidR="009B4351" w:rsidRPr="00237B96" w:rsidRDefault="009B4351" w:rsidP="00D1409F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6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237B96">
              <w:rPr>
                <w:rFonts w:asciiTheme="majorHAnsi" w:hAnsiTheme="majorHAnsi"/>
                <w:sz w:val="20"/>
                <w:szCs w:val="20"/>
              </w:rPr>
              <w:t>Orbis</w:t>
            </w:r>
            <w:proofErr w:type="spellEnd"/>
            <w:r w:rsidRPr="00237B96">
              <w:rPr>
                <w:rFonts w:asciiTheme="majorHAnsi" w:hAnsiTheme="majorHAnsi" w:cs="Arial"/>
                <w:sz w:val="20"/>
                <w:szCs w:val="20"/>
                <w:vertAlign w:val="superscript"/>
              </w:rPr>
              <w:t>®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 xml:space="preserve"> : </w:t>
            </w:r>
            <w:r w:rsidRPr="00237B96">
              <w:rPr>
                <w:rFonts w:asciiTheme="majorHAnsi" w:hAnsiTheme="majorHAnsi"/>
                <w:sz w:val="20"/>
                <w:szCs w:val="20"/>
              </w:rPr>
              <w:tab/>
              <w:t>commande des repas et gestion des régimes alimentaires,</w:t>
            </w:r>
          </w:p>
          <w:p w:rsidR="00FF55AD" w:rsidRPr="00237B96" w:rsidRDefault="005A69E9" w:rsidP="005A69E9">
            <w:pPr>
              <w:pStyle w:val="Paragraphedeliste"/>
              <w:numPr>
                <w:ilvl w:val="0"/>
                <w:numId w:val="23"/>
              </w:numPr>
              <w:tabs>
                <w:tab w:val="left" w:pos="1705"/>
              </w:tabs>
              <w:spacing w:after="120"/>
              <w:ind w:left="568" w:right="284" w:hanging="284"/>
              <w:contextualSpacing w:val="0"/>
              <w:jc w:val="both"/>
              <w:rPr>
                <w:rFonts w:asciiTheme="majorHAnsi" w:hAnsiTheme="majorHAnsi"/>
                <w:sz w:val="20"/>
                <w:szCs w:val="20"/>
              </w:rPr>
            </w:pPr>
            <w:r w:rsidRPr="00237B96">
              <w:rPr>
                <w:rFonts w:asciiTheme="majorHAnsi" w:hAnsiTheme="majorHAnsi"/>
                <w:sz w:val="20"/>
                <w:szCs w:val="20"/>
              </w:rPr>
              <w:t>Applications du s</w:t>
            </w:r>
            <w:r w:rsidR="009B4351" w:rsidRPr="00237B96">
              <w:rPr>
                <w:rFonts w:asciiTheme="majorHAnsi" w:hAnsiTheme="majorHAnsi"/>
                <w:sz w:val="20"/>
                <w:szCs w:val="20"/>
              </w:rPr>
              <w:t xml:space="preserve">ite Intranet du </w:t>
            </w:r>
            <w:proofErr w:type="spellStart"/>
            <w:r w:rsidR="009B4351" w:rsidRPr="00237B96">
              <w:rPr>
                <w:rFonts w:asciiTheme="majorHAnsi" w:hAnsiTheme="majorHAnsi"/>
                <w:sz w:val="20"/>
                <w:szCs w:val="20"/>
              </w:rPr>
              <w:t>Vinatier</w:t>
            </w:r>
            <w:proofErr w:type="spellEnd"/>
            <w:r w:rsidR="009B4351" w:rsidRPr="00237B96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</w:tr>
    </w:tbl>
    <w:p w:rsidR="00D936C3" w:rsidRPr="00237B96" w:rsidRDefault="00D936C3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237B96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237B96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237B96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237B96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237B96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237B96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237B96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DD48B2" w:rsidRPr="00237B96" w:rsidRDefault="00DD48B2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p w:rsidR="00E8545C" w:rsidRPr="00237B96" w:rsidRDefault="00E8545C" w:rsidP="00647E51">
      <w:pPr>
        <w:tabs>
          <w:tab w:val="left" w:pos="284"/>
        </w:tabs>
        <w:jc w:val="both"/>
        <w:rPr>
          <w:rFonts w:asciiTheme="majorHAnsi" w:hAnsiTheme="majorHAnsi"/>
          <w:sz w:val="20"/>
          <w:szCs w:val="20"/>
        </w:rPr>
      </w:pPr>
    </w:p>
    <w:sectPr w:rsidR="00E8545C" w:rsidRPr="00237B96" w:rsidSect="00E8545C">
      <w:headerReference w:type="default" r:id="rId9"/>
      <w:footerReference w:type="default" r:id="rId10"/>
      <w:type w:val="continuous"/>
      <w:pgSz w:w="11900" w:h="16840"/>
      <w:pgMar w:top="1134" w:right="1134" w:bottom="1134" w:left="1134" w:header="567" w:footer="567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E5E" w:rsidRDefault="00E41E5E" w:rsidP="00896AB2">
      <w:r>
        <w:separator/>
      </w:r>
    </w:p>
  </w:endnote>
  <w:endnote w:type="continuationSeparator" w:id="0">
    <w:p w:rsidR="00E41E5E" w:rsidRDefault="00E41E5E" w:rsidP="008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74A" w:rsidRPr="00D0596D" w:rsidRDefault="0056274A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both"/>
      <w:rPr>
        <w:rStyle w:val="Numrodepage"/>
        <w:rFonts w:ascii="Arial" w:hAnsi="Arial" w:cs="Times New Roman"/>
        <w:sz w:val="20"/>
        <w:szCs w:val="20"/>
        <w:u w:val="single"/>
      </w:rPr>
    </w:pP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  <w:r w:rsidRPr="00D0596D">
      <w:rPr>
        <w:rStyle w:val="Numrodepage"/>
        <w:rFonts w:ascii="Arial" w:hAnsi="Arial" w:cs="Times New Roman"/>
        <w:sz w:val="20"/>
        <w:szCs w:val="20"/>
        <w:u w:val="single"/>
      </w:rPr>
      <w:tab/>
    </w:r>
  </w:p>
  <w:p w:rsidR="0056274A" w:rsidRDefault="0056274A" w:rsidP="00E65064">
    <w:pPr>
      <w:pStyle w:val="Pieddepage"/>
      <w:tabs>
        <w:tab w:val="clear" w:pos="4536"/>
        <w:tab w:val="clear" w:pos="9072"/>
        <w:tab w:val="center" w:pos="4820"/>
        <w:tab w:val="right" w:pos="9639"/>
      </w:tabs>
      <w:spacing w:line="360" w:lineRule="auto"/>
      <w:jc w:val="center"/>
      <w:rPr>
        <w:rStyle w:val="Numrodepage"/>
        <w:rFonts w:ascii="Arial" w:hAnsi="Arial" w:cs="Times New Roman"/>
        <w:sz w:val="20"/>
        <w:szCs w:val="20"/>
      </w:rPr>
    </w:pPr>
    <w:r w:rsidRPr="009B1CB4">
      <w:rPr>
        <w:rStyle w:val="Numrodepage"/>
        <w:rFonts w:ascii="Arial" w:hAnsi="Arial" w:cs="Times New Roman"/>
        <w:sz w:val="20"/>
        <w:szCs w:val="20"/>
      </w:rPr>
      <w:t xml:space="preserve">Page </w:t>
    </w:r>
    <w:r w:rsidR="00982F47"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PAGE </w:instrText>
    </w:r>
    <w:r w:rsidR="00982F47"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310874">
      <w:rPr>
        <w:rStyle w:val="Numrodepage"/>
        <w:rFonts w:ascii="Arial" w:hAnsi="Arial" w:cs="Times New Roman"/>
        <w:noProof/>
        <w:sz w:val="20"/>
        <w:szCs w:val="20"/>
      </w:rPr>
      <w:t>1</w:t>
    </w:r>
    <w:r w:rsidR="00982F47" w:rsidRPr="009B1CB4">
      <w:rPr>
        <w:rStyle w:val="Numrodepage"/>
        <w:rFonts w:ascii="Arial" w:hAnsi="Arial" w:cs="Times New Roman"/>
        <w:sz w:val="20"/>
        <w:szCs w:val="20"/>
      </w:rPr>
      <w:fldChar w:fldCharType="end"/>
    </w:r>
    <w:r w:rsidRPr="009B1CB4">
      <w:rPr>
        <w:rStyle w:val="Numrodepage"/>
        <w:rFonts w:ascii="Arial" w:hAnsi="Arial" w:cs="Times New Roman"/>
        <w:sz w:val="20"/>
        <w:szCs w:val="20"/>
      </w:rPr>
      <w:t xml:space="preserve"> sur </w:t>
    </w:r>
    <w:r w:rsidR="00982F47" w:rsidRPr="009B1CB4">
      <w:rPr>
        <w:rStyle w:val="Numrodepage"/>
        <w:rFonts w:ascii="Arial" w:hAnsi="Arial" w:cs="Times New Roman"/>
        <w:sz w:val="20"/>
        <w:szCs w:val="20"/>
      </w:rPr>
      <w:fldChar w:fldCharType="begin"/>
    </w:r>
    <w:r w:rsidRPr="009B1CB4">
      <w:rPr>
        <w:rStyle w:val="Numrodepage"/>
        <w:rFonts w:ascii="Arial" w:hAnsi="Arial" w:cs="Times New Roman"/>
        <w:sz w:val="20"/>
        <w:szCs w:val="20"/>
      </w:rPr>
      <w:instrText xml:space="preserve"> NUMPAGES </w:instrText>
    </w:r>
    <w:r w:rsidR="00982F47" w:rsidRPr="009B1CB4">
      <w:rPr>
        <w:rStyle w:val="Numrodepage"/>
        <w:rFonts w:ascii="Arial" w:hAnsi="Arial" w:cs="Times New Roman"/>
        <w:sz w:val="20"/>
        <w:szCs w:val="20"/>
      </w:rPr>
      <w:fldChar w:fldCharType="separate"/>
    </w:r>
    <w:r w:rsidR="00310874">
      <w:rPr>
        <w:rStyle w:val="Numrodepage"/>
        <w:rFonts w:ascii="Arial" w:hAnsi="Arial" w:cs="Times New Roman"/>
        <w:noProof/>
        <w:sz w:val="20"/>
        <w:szCs w:val="20"/>
      </w:rPr>
      <w:t>6</w:t>
    </w:r>
    <w:r w:rsidR="00982F47" w:rsidRPr="009B1CB4">
      <w:rPr>
        <w:rStyle w:val="Numrodepage"/>
        <w:rFonts w:ascii="Arial" w:hAnsi="Arial" w:cs="Times New Roman"/>
        <w:sz w:val="20"/>
        <w:szCs w:val="20"/>
      </w:rPr>
      <w:fldChar w:fldCharType="end"/>
    </w:r>
  </w:p>
  <w:p w:rsidR="0056274A" w:rsidRPr="003A67A9" w:rsidRDefault="0056274A" w:rsidP="003A67A9">
    <w:pPr>
      <w:pStyle w:val="Pieddepage"/>
      <w:tabs>
        <w:tab w:val="clear" w:pos="4536"/>
        <w:tab w:val="clear" w:pos="9072"/>
        <w:tab w:val="center" w:pos="4820"/>
        <w:tab w:val="right" w:pos="9639"/>
      </w:tabs>
      <w:jc w:val="center"/>
      <w:rPr>
        <w:rFonts w:ascii="Arial" w:hAnsi="Arial"/>
        <w:color w:val="FF0000"/>
        <w:sz w:val="20"/>
        <w:szCs w:val="20"/>
      </w:rPr>
    </w:pPr>
    <w:r w:rsidRPr="003A67A9">
      <w:rPr>
        <w:rStyle w:val="Numrodepage"/>
        <w:rFonts w:ascii="Arial" w:hAnsi="Arial" w:cs="Times New Roman"/>
        <w:color w:val="FF0000"/>
        <w:sz w:val="20"/>
        <w:szCs w:val="20"/>
      </w:rPr>
      <w:t>Document diffusé par le Département Qualité Sécurité Hygiène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E5E" w:rsidRDefault="00E41E5E" w:rsidP="00896AB2">
      <w:r>
        <w:separator/>
      </w:r>
    </w:p>
  </w:footnote>
  <w:footnote w:type="continuationSeparator" w:id="0">
    <w:p w:rsidR="00E41E5E" w:rsidRDefault="00E41E5E" w:rsidP="0089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lledutableau"/>
      <w:tblW w:w="10773" w:type="dxa"/>
      <w:jc w:val="center"/>
      <w:tblLayout w:type="fixed"/>
      <w:tblLook w:val="04A0" w:firstRow="1" w:lastRow="0" w:firstColumn="1" w:lastColumn="0" w:noHBand="0" w:noVBand="1"/>
    </w:tblPr>
    <w:tblGrid>
      <w:gridCol w:w="2551"/>
      <w:gridCol w:w="142"/>
      <w:gridCol w:w="5386"/>
      <w:gridCol w:w="142"/>
      <w:gridCol w:w="2552"/>
    </w:tblGrid>
    <w:tr w:rsidR="0056274A" w:rsidTr="00A314DD">
      <w:trPr>
        <w:cantSplit/>
        <w:trHeight w:val="907"/>
        <w:jc w:val="center"/>
      </w:trPr>
      <w:tc>
        <w:tcPr>
          <w:tcW w:w="2551" w:type="dxa"/>
          <w:vMerge w:val="restart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56274A" w:rsidRDefault="0056274A" w:rsidP="00A314DD">
          <w:pPr>
            <w:pStyle w:val="En-tte"/>
            <w:jc w:val="center"/>
            <w:rPr>
              <w:rFonts w:ascii="Arial" w:hAnsi="Arial"/>
              <w:sz w:val="16"/>
              <w:szCs w:val="16"/>
            </w:rPr>
          </w:pPr>
          <w:r w:rsidRPr="002057F2">
            <w:rPr>
              <w:rFonts w:ascii="Arial" w:hAnsi="Arial"/>
              <w:noProof/>
              <w:sz w:val="16"/>
              <w:szCs w:val="16"/>
            </w:rPr>
            <w:drawing>
              <wp:inline distT="0" distB="0" distL="0" distR="0" wp14:anchorId="079AC583" wp14:editId="5797F247">
                <wp:extent cx="1344295" cy="1031875"/>
                <wp:effectExtent l="0" t="0" r="1905" b="9525"/>
                <wp:docPr id="56" name="Imag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4295" cy="1031875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xmlns:w15="http://schemas.microsoft.com/office/word/2012/wordml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56274A" w:rsidRDefault="0056274A" w:rsidP="00A314DD">
          <w:pPr>
            <w:pStyle w:val="En-tte"/>
            <w:jc w:val="center"/>
            <w:rPr>
              <w:rFonts w:ascii="Arial" w:hAnsi="Arial"/>
            </w:rPr>
          </w:pPr>
          <w:r w:rsidRPr="001A1D7C">
            <w:rPr>
              <w:rFonts w:ascii="Arial" w:hAnsi="Arial"/>
              <w:sz w:val="16"/>
              <w:szCs w:val="16"/>
            </w:rPr>
            <w:t>DIRECTION DES SOINS</w:t>
          </w:r>
        </w:p>
      </w:tc>
      <w:tc>
        <w:tcPr>
          <w:tcW w:w="142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6274A" w:rsidRDefault="0056274A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 w:val="restart"/>
          <w:tcMar>
            <w:left w:w="0" w:type="dxa"/>
            <w:right w:w="0" w:type="dxa"/>
          </w:tcMar>
          <w:vAlign w:val="center"/>
        </w:tcPr>
        <w:p w:rsidR="0056274A" w:rsidRPr="00901158" w:rsidRDefault="0056274A" w:rsidP="00B33E1A">
          <w:pPr>
            <w:pStyle w:val="En-tte"/>
            <w:spacing w:after="120"/>
            <w:jc w:val="center"/>
            <w:rPr>
              <w:rFonts w:asciiTheme="majorHAnsi" w:hAnsiTheme="majorHAnsi"/>
              <w:b/>
            </w:rPr>
          </w:pPr>
          <w:r w:rsidRPr="00901158">
            <w:rPr>
              <w:rFonts w:asciiTheme="majorHAnsi" w:hAnsiTheme="majorHAnsi"/>
              <w:b/>
            </w:rPr>
            <w:t>LIVRET D'ACCUEIL ET D'ENCADREMENT</w:t>
          </w:r>
        </w:p>
        <w:p w:rsidR="0056274A" w:rsidRPr="00901158" w:rsidRDefault="0056274A" w:rsidP="00B33E1A">
          <w:pPr>
            <w:pStyle w:val="En-tte"/>
            <w:spacing w:after="240"/>
            <w:jc w:val="center"/>
            <w:rPr>
              <w:rFonts w:asciiTheme="majorHAnsi" w:hAnsiTheme="majorHAnsi"/>
            </w:rPr>
          </w:pPr>
          <w:r w:rsidRPr="00901158">
            <w:rPr>
              <w:rFonts w:asciiTheme="majorHAnsi" w:hAnsiTheme="majorHAnsi"/>
              <w:b/>
            </w:rPr>
            <w:t xml:space="preserve">DES ÉTUDIANTS </w:t>
          </w:r>
          <w:r w:rsidR="00BF32CF" w:rsidRPr="00901158">
            <w:rPr>
              <w:rFonts w:asciiTheme="majorHAnsi" w:hAnsiTheme="majorHAnsi"/>
              <w:b/>
            </w:rPr>
            <w:t>/ ELEVES</w:t>
          </w:r>
        </w:p>
        <w:p w:rsidR="0056274A" w:rsidRPr="00983E79" w:rsidRDefault="00BF32CF" w:rsidP="00BF32CF">
          <w:pPr>
            <w:pStyle w:val="En-tte"/>
            <w:jc w:val="center"/>
            <w:rPr>
              <w:rFonts w:ascii="Arial" w:hAnsi="Arial"/>
              <w:b/>
            </w:rPr>
          </w:pPr>
          <w:r w:rsidRPr="00901158">
            <w:rPr>
              <w:rFonts w:asciiTheme="majorHAnsi" w:hAnsiTheme="majorHAnsi"/>
              <w:b/>
            </w:rPr>
            <w:t>Profession Infirmier(ère)</w:t>
          </w:r>
          <w:r w:rsidRPr="00983E79">
            <w:rPr>
              <w:rFonts w:ascii="Arial" w:hAnsi="Arial"/>
              <w:b/>
            </w:rPr>
            <w:t xml:space="preserve"> </w:t>
          </w:r>
          <w:r w:rsidR="0056274A" w:rsidRPr="00983E79">
            <w:rPr>
              <w:rFonts w:ascii="Arial" w:hAnsi="Arial"/>
              <w:b/>
            </w:rPr>
            <w:t xml:space="preserve"> </w:t>
          </w:r>
        </w:p>
      </w:tc>
      <w:tc>
        <w:tcPr>
          <w:tcW w:w="142" w:type="dxa"/>
          <w:vMerge w:val="restart"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6274A" w:rsidRDefault="0056274A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56274A" w:rsidRPr="00546442" w:rsidRDefault="0056274A" w:rsidP="00A314DD">
          <w:pPr>
            <w:spacing w:line="251" w:lineRule="exact"/>
            <w:ind w:left="-18" w:right="-38"/>
            <w:jc w:val="center"/>
            <w:rPr>
              <w:rFonts w:ascii="Arial" w:eastAsia="Arial" w:hAnsi="Arial" w:cs="Arial"/>
            </w:rPr>
          </w:pPr>
          <w:r>
            <w:rPr>
              <w:rFonts w:ascii="Arial" w:hAnsi="Arial"/>
            </w:rPr>
            <w:t>INF-GRH-124</w:t>
          </w:r>
        </w:p>
        <w:p w:rsidR="0056274A" w:rsidRDefault="0056274A" w:rsidP="007E4C75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Version 0</w:t>
          </w:r>
          <w:r w:rsidR="007E4C75">
            <w:rPr>
              <w:rFonts w:ascii="Arial" w:hAnsi="Arial"/>
            </w:rPr>
            <w:t>3</w:t>
          </w:r>
        </w:p>
      </w:tc>
    </w:tr>
    <w:tr w:rsidR="0056274A" w:rsidTr="00A314DD">
      <w:trPr>
        <w:cantSplit/>
        <w:trHeight w:val="907"/>
        <w:jc w:val="center"/>
      </w:trPr>
      <w:tc>
        <w:tcPr>
          <w:tcW w:w="2551" w:type="dxa"/>
          <w:vMerge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56274A" w:rsidRPr="002057F2" w:rsidRDefault="0056274A" w:rsidP="00A314DD">
          <w:pPr>
            <w:pStyle w:val="En-tte"/>
            <w:jc w:val="center"/>
            <w:rPr>
              <w:rFonts w:ascii="Arial" w:hAnsi="Arial"/>
              <w:noProof/>
              <w:sz w:val="16"/>
              <w:szCs w:val="16"/>
            </w:rPr>
          </w:pPr>
        </w:p>
      </w:tc>
      <w:tc>
        <w:tcPr>
          <w:tcW w:w="142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6274A" w:rsidRDefault="0056274A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5386" w:type="dxa"/>
          <w:vMerge/>
          <w:tcMar>
            <w:left w:w="0" w:type="dxa"/>
            <w:right w:w="0" w:type="dxa"/>
          </w:tcMar>
          <w:vAlign w:val="center"/>
        </w:tcPr>
        <w:p w:rsidR="0056274A" w:rsidRDefault="0056274A" w:rsidP="00A314DD">
          <w:pPr>
            <w:pStyle w:val="En-tte"/>
            <w:spacing w:after="240"/>
            <w:jc w:val="center"/>
            <w:rPr>
              <w:rFonts w:ascii="Arial" w:hAnsi="Arial"/>
            </w:rPr>
          </w:pPr>
        </w:p>
      </w:tc>
      <w:tc>
        <w:tcPr>
          <w:tcW w:w="142" w:type="dxa"/>
          <w:vMerge/>
          <w:tcBorders>
            <w:top w:val="nil"/>
            <w:bottom w:val="nil"/>
          </w:tcBorders>
          <w:tcMar>
            <w:left w:w="0" w:type="dxa"/>
            <w:right w:w="0" w:type="dxa"/>
          </w:tcMar>
          <w:vAlign w:val="center"/>
        </w:tcPr>
        <w:p w:rsidR="0056274A" w:rsidRDefault="0056274A" w:rsidP="00A314DD">
          <w:pPr>
            <w:pStyle w:val="En-tte"/>
            <w:jc w:val="center"/>
            <w:rPr>
              <w:rFonts w:ascii="Arial" w:hAnsi="Arial"/>
            </w:rPr>
          </w:pPr>
        </w:p>
      </w:tc>
      <w:tc>
        <w:tcPr>
          <w:tcW w:w="2552" w:type="dxa"/>
          <w:tcMar>
            <w:left w:w="0" w:type="dxa"/>
            <w:right w:w="0" w:type="dxa"/>
          </w:tcMar>
          <w:vAlign w:val="center"/>
        </w:tcPr>
        <w:p w:rsidR="0056274A" w:rsidRPr="00546442" w:rsidRDefault="0056274A" w:rsidP="00A314DD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Date d'application :</w:t>
          </w:r>
        </w:p>
        <w:p w:rsidR="0056274A" w:rsidRDefault="0056274A" w:rsidP="00310874">
          <w:pPr>
            <w:pStyle w:val="En-tte"/>
            <w:jc w:val="center"/>
            <w:rPr>
              <w:rFonts w:ascii="Arial" w:hAnsi="Arial"/>
            </w:rPr>
          </w:pPr>
          <w:r>
            <w:rPr>
              <w:rFonts w:ascii="Arial" w:hAnsi="Arial"/>
            </w:rPr>
            <w:t>01/</w:t>
          </w:r>
          <w:r w:rsidR="00310874">
            <w:rPr>
              <w:rFonts w:ascii="Arial" w:hAnsi="Arial"/>
            </w:rPr>
            <w:t>07</w:t>
          </w:r>
          <w:r>
            <w:rPr>
              <w:rFonts w:ascii="Arial" w:hAnsi="Arial"/>
            </w:rPr>
            <w:t>/201</w:t>
          </w:r>
          <w:r w:rsidR="00310874">
            <w:rPr>
              <w:rFonts w:ascii="Arial" w:hAnsi="Arial"/>
            </w:rPr>
            <w:t>8</w:t>
          </w:r>
        </w:p>
      </w:tc>
    </w:tr>
  </w:tbl>
  <w:p w:rsidR="0056274A" w:rsidRPr="005773F1" w:rsidRDefault="00AD445E">
    <w:pPr>
      <w:pStyle w:val="En-tte"/>
      <w:rPr>
        <w:rFonts w:ascii="Arial" w:hAnsi="Arial"/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E812FA" wp14:editId="792CB677">
              <wp:simplePos x="0" y="0"/>
              <wp:positionH relativeFrom="column">
                <wp:posOffset>1795780</wp:posOffset>
              </wp:positionH>
              <wp:positionV relativeFrom="paragraph">
                <wp:posOffset>-720725</wp:posOffset>
              </wp:positionV>
              <wp:extent cx="708660" cy="5723890"/>
              <wp:effectExtent l="8255" t="0" r="3175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6200000">
                        <a:off x="0" y="0"/>
                        <a:ext cx="708660" cy="572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B01690" w:rsidRPr="00B01690" w:rsidRDefault="00B01690" w:rsidP="00B0169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FAFBFD" w:themeColor="accent1" w:themeTint="07"/>
                              <w:spacing w:val="10"/>
                              <w:sz w:val="72"/>
                              <w:szCs w:val="7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AFBFD" w:themeColor="accent1" w:themeTint="07"/>
                              <w:spacing w:val="10"/>
                              <w:sz w:val="72"/>
                              <w:szCs w:val="72"/>
                            </w:rPr>
                            <w:t>DOCUMENT DE TRAVAIL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margin-left:141.4pt;margin-top:-56.75pt;width:55.8pt;height:450.7pt;rotation:-90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" filled="f" stroked="f">
              <v:path arrowok="t"/>
              <v:textbox style="mso-fit-shape-to-text:t">
                <w:txbxContent>
                  <w:p w:rsidR="00B01690" w:rsidRPr="00B01690" w:rsidRDefault="00B01690" w:rsidP="00B01690">
                    <w:pPr>
                      <w:jc w:val="center"/>
                      <w:rPr>
                        <w:rFonts w:ascii="Arial" w:hAnsi="Arial"/>
                        <w:b/>
                        <w:color w:val="FAFBFD" w:themeColor="accent1" w:themeTint="07"/>
                        <w:spacing w:val="10"/>
                        <w:sz w:val="72"/>
                        <w:szCs w:val="72"/>
                      </w:rPr>
                    </w:pPr>
                    <w:r>
                      <w:rPr>
                        <w:rFonts w:ascii="Arial" w:hAnsi="Arial"/>
                        <w:b/>
                        <w:color w:val="FAFBFD" w:themeColor="accent1" w:themeTint="07"/>
                        <w:spacing w:val="10"/>
                        <w:sz w:val="72"/>
                        <w:szCs w:val="72"/>
                      </w:rPr>
                      <w:t>DOCUMENT DE TRAVAIL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"/>
      </v:shape>
    </w:pict>
  </w:numPicBullet>
  <w:abstractNum w:abstractNumId="0">
    <w:nsid w:val="0563583A"/>
    <w:multiLevelType w:val="hybridMultilevel"/>
    <w:tmpl w:val="01FA4B1A"/>
    <w:lvl w:ilvl="0" w:tplc="040C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5F75F20"/>
    <w:multiLevelType w:val="hybridMultilevel"/>
    <w:tmpl w:val="450C28C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5413E"/>
    <w:multiLevelType w:val="hybridMultilevel"/>
    <w:tmpl w:val="A9BADE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15391"/>
    <w:multiLevelType w:val="hybridMultilevel"/>
    <w:tmpl w:val="6EB8E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0F05F2"/>
    <w:multiLevelType w:val="hybridMultilevel"/>
    <w:tmpl w:val="B4629FC6"/>
    <w:lvl w:ilvl="0" w:tplc="67B6072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D3290"/>
    <w:multiLevelType w:val="hybridMultilevel"/>
    <w:tmpl w:val="761470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683B54">
      <w:start w:val="1"/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CE7543"/>
    <w:multiLevelType w:val="hybridMultilevel"/>
    <w:tmpl w:val="AFCCBA42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ED1EBE"/>
    <w:multiLevelType w:val="hybridMultilevel"/>
    <w:tmpl w:val="48CE8C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0104F6"/>
    <w:multiLevelType w:val="hybridMultilevel"/>
    <w:tmpl w:val="A3E056B2"/>
    <w:lvl w:ilvl="0" w:tplc="7C683B54">
      <w:start w:val="1"/>
      <w:numFmt w:val="bullet"/>
      <w:lvlText w:val="-"/>
      <w:lvlJc w:val="left"/>
      <w:pPr>
        <w:ind w:left="1069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6695BD1"/>
    <w:multiLevelType w:val="hybridMultilevel"/>
    <w:tmpl w:val="6E74CE2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486939D2"/>
    <w:multiLevelType w:val="hybridMultilevel"/>
    <w:tmpl w:val="FE1881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EA43DC"/>
    <w:multiLevelType w:val="hybridMultilevel"/>
    <w:tmpl w:val="0C963AA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F07C3E"/>
    <w:multiLevelType w:val="hybridMultilevel"/>
    <w:tmpl w:val="6BF054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F13198"/>
    <w:multiLevelType w:val="hybridMultilevel"/>
    <w:tmpl w:val="A6162C5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E248DF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451597"/>
    <w:multiLevelType w:val="hybridMultilevel"/>
    <w:tmpl w:val="0B72785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B77D72"/>
    <w:multiLevelType w:val="hybridMultilevel"/>
    <w:tmpl w:val="8C24CD7A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6F2C7D"/>
    <w:multiLevelType w:val="hybridMultilevel"/>
    <w:tmpl w:val="E5DA8EA4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4E1ACD"/>
    <w:multiLevelType w:val="hybridMultilevel"/>
    <w:tmpl w:val="B09274FA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613F89"/>
    <w:multiLevelType w:val="hybridMultilevel"/>
    <w:tmpl w:val="4A2CF90C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91159DE"/>
    <w:multiLevelType w:val="hybridMultilevel"/>
    <w:tmpl w:val="D9ECE58C"/>
    <w:lvl w:ilvl="0" w:tplc="7C683B5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684DC7"/>
    <w:multiLevelType w:val="hybridMultilevel"/>
    <w:tmpl w:val="0B4E0FB8"/>
    <w:lvl w:ilvl="0" w:tplc="200833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9528D8"/>
    <w:multiLevelType w:val="hybridMultilevel"/>
    <w:tmpl w:val="33D4AFC6"/>
    <w:lvl w:ilvl="0" w:tplc="EE248D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995110"/>
    <w:multiLevelType w:val="hybridMultilevel"/>
    <w:tmpl w:val="0C7C43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544583"/>
    <w:multiLevelType w:val="hybridMultilevel"/>
    <w:tmpl w:val="C876138C"/>
    <w:lvl w:ilvl="0" w:tplc="040C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>
    <w:nsid w:val="7D823892"/>
    <w:multiLevelType w:val="hybridMultilevel"/>
    <w:tmpl w:val="DD48B5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3D1F64"/>
    <w:multiLevelType w:val="hybridMultilevel"/>
    <w:tmpl w:val="FAA2C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4"/>
  </w:num>
  <w:num w:numId="3">
    <w:abstractNumId w:val="10"/>
  </w:num>
  <w:num w:numId="4">
    <w:abstractNumId w:val="12"/>
  </w:num>
  <w:num w:numId="5">
    <w:abstractNumId w:val="2"/>
  </w:num>
  <w:num w:numId="6">
    <w:abstractNumId w:val="7"/>
  </w:num>
  <w:num w:numId="7">
    <w:abstractNumId w:val="23"/>
  </w:num>
  <w:num w:numId="8">
    <w:abstractNumId w:val="0"/>
  </w:num>
  <w:num w:numId="9">
    <w:abstractNumId w:val="9"/>
  </w:num>
  <w:num w:numId="10">
    <w:abstractNumId w:val="21"/>
  </w:num>
  <w:num w:numId="11">
    <w:abstractNumId w:val="14"/>
  </w:num>
  <w:num w:numId="12">
    <w:abstractNumId w:val="13"/>
  </w:num>
  <w:num w:numId="13">
    <w:abstractNumId w:val="11"/>
  </w:num>
  <w:num w:numId="14">
    <w:abstractNumId w:val="1"/>
  </w:num>
  <w:num w:numId="15">
    <w:abstractNumId w:val="16"/>
  </w:num>
  <w:num w:numId="16">
    <w:abstractNumId w:val="20"/>
  </w:num>
  <w:num w:numId="17">
    <w:abstractNumId w:val="6"/>
  </w:num>
  <w:num w:numId="18">
    <w:abstractNumId w:val="17"/>
  </w:num>
  <w:num w:numId="19">
    <w:abstractNumId w:val="18"/>
  </w:num>
  <w:num w:numId="20">
    <w:abstractNumId w:val="15"/>
  </w:num>
  <w:num w:numId="21">
    <w:abstractNumId w:val="25"/>
  </w:num>
  <w:num w:numId="22">
    <w:abstractNumId w:val="22"/>
  </w:num>
  <w:num w:numId="23">
    <w:abstractNumId w:val="3"/>
  </w:num>
  <w:num w:numId="24">
    <w:abstractNumId w:val="8"/>
  </w:num>
  <w:num w:numId="25">
    <w:abstractNumId w:val="1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7A"/>
    <w:rsid w:val="0000259C"/>
    <w:rsid w:val="00030A63"/>
    <w:rsid w:val="0004752A"/>
    <w:rsid w:val="00065632"/>
    <w:rsid w:val="00076965"/>
    <w:rsid w:val="00087600"/>
    <w:rsid w:val="00094D1C"/>
    <w:rsid w:val="000A70EC"/>
    <w:rsid w:val="000B127A"/>
    <w:rsid w:val="000C198C"/>
    <w:rsid w:val="000F0B7C"/>
    <w:rsid w:val="000F0F25"/>
    <w:rsid w:val="000F4CD3"/>
    <w:rsid w:val="00117E0B"/>
    <w:rsid w:val="00140463"/>
    <w:rsid w:val="001476F6"/>
    <w:rsid w:val="001540B3"/>
    <w:rsid w:val="00162347"/>
    <w:rsid w:val="00171BE3"/>
    <w:rsid w:val="001751FB"/>
    <w:rsid w:val="001A1D7C"/>
    <w:rsid w:val="001A24C3"/>
    <w:rsid w:val="001A3FD9"/>
    <w:rsid w:val="001B1470"/>
    <w:rsid w:val="001E269B"/>
    <w:rsid w:val="00201D5A"/>
    <w:rsid w:val="002057F2"/>
    <w:rsid w:val="00214EE5"/>
    <w:rsid w:val="00230EE3"/>
    <w:rsid w:val="00237B96"/>
    <w:rsid w:val="00287710"/>
    <w:rsid w:val="002B4D41"/>
    <w:rsid w:val="002C4DCA"/>
    <w:rsid w:val="002C5C7E"/>
    <w:rsid w:val="003002D0"/>
    <w:rsid w:val="00310874"/>
    <w:rsid w:val="003228BD"/>
    <w:rsid w:val="00341CFA"/>
    <w:rsid w:val="00343DA2"/>
    <w:rsid w:val="0039683C"/>
    <w:rsid w:val="003A67A9"/>
    <w:rsid w:val="003B75CB"/>
    <w:rsid w:val="003D26CD"/>
    <w:rsid w:val="003E3683"/>
    <w:rsid w:val="003F569A"/>
    <w:rsid w:val="004046D7"/>
    <w:rsid w:val="004632AF"/>
    <w:rsid w:val="004717BE"/>
    <w:rsid w:val="00480129"/>
    <w:rsid w:val="00482C27"/>
    <w:rsid w:val="00487F51"/>
    <w:rsid w:val="004A4B12"/>
    <w:rsid w:val="004B5FB4"/>
    <w:rsid w:val="004B7762"/>
    <w:rsid w:val="004C7469"/>
    <w:rsid w:val="004D681B"/>
    <w:rsid w:val="00546442"/>
    <w:rsid w:val="00550DE7"/>
    <w:rsid w:val="0056274A"/>
    <w:rsid w:val="0057337F"/>
    <w:rsid w:val="005773F1"/>
    <w:rsid w:val="005A1D40"/>
    <w:rsid w:val="005A69E9"/>
    <w:rsid w:val="005E10DF"/>
    <w:rsid w:val="005E6127"/>
    <w:rsid w:val="00610EB4"/>
    <w:rsid w:val="00613191"/>
    <w:rsid w:val="006146D1"/>
    <w:rsid w:val="00647E51"/>
    <w:rsid w:val="00661E7F"/>
    <w:rsid w:val="006665BC"/>
    <w:rsid w:val="0067145C"/>
    <w:rsid w:val="006879AD"/>
    <w:rsid w:val="006A6214"/>
    <w:rsid w:val="006D68C5"/>
    <w:rsid w:val="00705517"/>
    <w:rsid w:val="00712BD5"/>
    <w:rsid w:val="00734072"/>
    <w:rsid w:val="007367BC"/>
    <w:rsid w:val="00746560"/>
    <w:rsid w:val="007537D9"/>
    <w:rsid w:val="0075644F"/>
    <w:rsid w:val="007636CF"/>
    <w:rsid w:val="0078008C"/>
    <w:rsid w:val="00781A74"/>
    <w:rsid w:val="007A6F04"/>
    <w:rsid w:val="007B0D14"/>
    <w:rsid w:val="007B15C4"/>
    <w:rsid w:val="007B45B9"/>
    <w:rsid w:val="007E3476"/>
    <w:rsid w:val="007E4C75"/>
    <w:rsid w:val="007E6D3E"/>
    <w:rsid w:val="00824397"/>
    <w:rsid w:val="00846608"/>
    <w:rsid w:val="00851C8A"/>
    <w:rsid w:val="00874E1E"/>
    <w:rsid w:val="00876B2F"/>
    <w:rsid w:val="008810F6"/>
    <w:rsid w:val="00891455"/>
    <w:rsid w:val="00896AB2"/>
    <w:rsid w:val="008A3A6B"/>
    <w:rsid w:val="008D0BDF"/>
    <w:rsid w:val="008D12F3"/>
    <w:rsid w:val="008E0219"/>
    <w:rsid w:val="00901158"/>
    <w:rsid w:val="009222E4"/>
    <w:rsid w:val="00975768"/>
    <w:rsid w:val="00982F47"/>
    <w:rsid w:val="00983E79"/>
    <w:rsid w:val="009A353F"/>
    <w:rsid w:val="009B18FE"/>
    <w:rsid w:val="009B1CB4"/>
    <w:rsid w:val="009B2162"/>
    <w:rsid w:val="009B4351"/>
    <w:rsid w:val="009C4A48"/>
    <w:rsid w:val="009C6D55"/>
    <w:rsid w:val="009F0518"/>
    <w:rsid w:val="00A01A8B"/>
    <w:rsid w:val="00A03472"/>
    <w:rsid w:val="00A0488C"/>
    <w:rsid w:val="00A248E9"/>
    <w:rsid w:val="00A314DD"/>
    <w:rsid w:val="00A44B07"/>
    <w:rsid w:val="00AA6586"/>
    <w:rsid w:val="00AA6F18"/>
    <w:rsid w:val="00AB0724"/>
    <w:rsid w:val="00AD445E"/>
    <w:rsid w:val="00AD7DA1"/>
    <w:rsid w:val="00AF3DA1"/>
    <w:rsid w:val="00AF7DC8"/>
    <w:rsid w:val="00B01690"/>
    <w:rsid w:val="00B12106"/>
    <w:rsid w:val="00B1507A"/>
    <w:rsid w:val="00B33E1A"/>
    <w:rsid w:val="00B44F1A"/>
    <w:rsid w:val="00B748F6"/>
    <w:rsid w:val="00B75DAE"/>
    <w:rsid w:val="00B87A36"/>
    <w:rsid w:val="00BA089C"/>
    <w:rsid w:val="00BA2478"/>
    <w:rsid w:val="00BC48F5"/>
    <w:rsid w:val="00BF1FE3"/>
    <w:rsid w:val="00BF32CF"/>
    <w:rsid w:val="00C05F1F"/>
    <w:rsid w:val="00C24D10"/>
    <w:rsid w:val="00C41AD6"/>
    <w:rsid w:val="00C44E73"/>
    <w:rsid w:val="00C512FD"/>
    <w:rsid w:val="00C82B8D"/>
    <w:rsid w:val="00C869B5"/>
    <w:rsid w:val="00CF6D53"/>
    <w:rsid w:val="00D005E5"/>
    <w:rsid w:val="00D045DB"/>
    <w:rsid w:val="00D0596D"/>
    <w:rsid w:val="00D1321A"/>
    <w:rsid w:val="00D1409F"/>
    <w:rsid w:val="00D27B01"/>
    <w:rsid w:val="00D47DF5"/>
    <w:rsid w:val="00D569F5"/>
    <w:rsid w:val="00D76DBD"/>
    <w:rsid w:val="00D936C3"/>
    <w:rsid w:val="00D95B30"/>
    <w:rsid w:val="00DA21CC"/>
    <w:rsid w:val="00DA2724"/>
    <w:rsid w:val="00DB50C1"/>
    <w:rsid w:val="00DD48B2"/>
    <w:rsid w:val="00E31CB0"/>
    <w:rsid w:val="00E41E5E"/>
    <w:rsid w:val="00E65064"/>
    <w:rsid w:val="00E8545C"/>
    <w:rsid w:val="00E87AFC"/>
    <w:rsid w:val="00EA2C51"/>
    <w:rsid w:val="00EA50D1"/>
    <w:rsid w:val="00ED4796"/>
    <w:rsid w:val="00EE3B31"/>
    <w:rsid w:val="00EE721C"/>
    <w:rsid w:val="00F04B13"/>
    <w:rsid w:val="00F0602B"/>
    <w:rsid w:val="00F0694C"/>
    <w:rsid w:val="00F429FB"/>
    <w:rsid w:val="00F44837"/>
    <w:rsid w:val="00F82F29"/>
    <w:rsid w:val="00F85319"/>
    <w:rsid w:val="00F85E3A"/>
    <w:rsid w:val="00FC092C"/>
    <w:rsid w:val="00FD1AFE"/>
    <w:rsid w:val="00FF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237B96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34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character" w:customStyle="1" w:styleId="Titre2Car">
    <w:name w:val="Titre 2 Car"/>
    <w:basedOn w:val="Policepardfaut"/>
    <w:link w:val="Titre2"/>
    <w:rsid w:val="00237B96"/>
    <w:rPr>
      <w:rFonts w:ascii="Comic Sans MS" w:eastAsia="Times New Roman" w:hAnsi="Comic Sans MS" w:cs="Times New Roman"/>
      <w:b/>
      <w:bCs/>
      <w:sz w:val="20"/>
      <w:szCs w:val="2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237B96"/>
    <w:pPr>
      <w:keepNext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6AB2"/>
  </w:style>
  <w:style w:type="paragraph" w:styleId="Pieddepage">
    <w:name w:val="footer"/>
    <w:basedOn w:val="Normal"/>
    <w:link w:val="PieddepageCar"/>
    <w:uiPriority w:val="99"/>
    <w:unhideWhenUsed/>
    <w:rsid w:val="00896AB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6AB2"/>
  </w:style>
  <w:style w:type="table" w:styleId="Grilledutableau">
    <w:name w:val="Table Grid"/>
    <w:basedOn w:val="TableauNormal"/>
    <w:uiPriority w:val="59"/>
    <w:rsid w:val="00896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057F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7F2"/>
    <w:rPr>
      <w:rFonts w:ascii="Lucida Grande" w:hAnsi="Lucida Grande" w:cs="Lucida Grande"/>
      <w:sz w:val="18"/>
      <w:szCs w:val="18"/>
    </w:rPr>
  </w:style>
  <w:style w:type="character" w:styleId="Numrodepage">
    <w:name w:val="page number"/>
    <w:basedOn w:val="Policepardfaut"/>
    <w:uiPriority w:val="99"/>
    <w:semiHidden/>
    <w:unhideWhenUsed/>
    <w:rsid w:val="009B1CB4"/>
  </w:style>
  <w:style w:type="paragraph" w:styleId="Paragraphedeliste">
    <w:name w:val="List Paragraph"/>
    <w:basedOn w:val="Normal"/>
    <w:uiPriority w:val="34"/>
    <w:qFormat/>
    <w:rsid w:val="00E65064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1751FB"/>
    <w:rPr>
      <w:b/>
      <w:bCs/>
    </w:rPr>
  </w:style>
  <w:style w:type="character" w:customStyle="1" w:styleId="Titre2Car">
    <w:name w:val="Titre 2 Car"/>
    <w:basedOn w:val="Policepardfaut"/>
    <w:link w:val="Titre2"/>
    <w:rsid w:val="00237B96"/>
    <w:rPr>
      <w:rFonts w:ascii="Comic Sans MS" w:eastAsia="Times New Roman" w:hAnsi="Comic Sans MS" w:cs="Times New Roman"/>
      <w:b/>
      <w:bCs/>
      <w:sz w:val="20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488C02-1154-44E2-A5E2-7D7247FB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6</Pages>
  <Words>1399</Words>
  <Characters>7698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HEBBEN Sophie</dc:creator>
  <cp:lastModifiedBy>MESSIAEN Evelyne</cp:lastModifiedBy>
  <cp:revision>59</cp:revision>
  <cp:lastPrinted>2017-03-20T14:52:00Z</cp:lastPrinted>
  <dcterms:created xsi:type="dcterms:W3CDTF">2018-01-08T13:50:00Z</dcterms:created>
  <dcterms:modified xsi:type="dcterms:W3CDTF">2018-10-03T12:44:00Z</dcterms:modified>
</cp:coreProperties>
</file>