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BB59" w14:textId="77777777" w:rsidR="00107B74" w:rsidRDefault="00107B74">
      <w:pPr>
        <w:pStyle w:val="Corpsdetexte"/>
      </w:pPr>
    </w:p>
    <w:p w14:paraId="41131488" w14:textId="77777777" w:rsidR="00107B74" w:rsidRDefault="00107B74">
      <w:pPr>
        <w:pStyle w:val="Corpsdetexte"/>
        <w:spacing w:before="183"/>
      </w:pPr>
    </w:p>
    <w:p w14:paraId="14077F06" w14:textId="77777777" w:rsidR="00107B74" w:rsidRPr="00345A15" w:rsidRDefault="00000000">
      <w:pPr>
        <w:pStyle w:val="Titre1"/>
        <w:numPr>
          <w:ilvl w:val="0"/>
          <w:numId w:val="4"/>
        </w:numPr>
        <w:tabs>
          <w:tab w:val="left" w:pos="662"/>
        </w:tabs>
        <w:spacing w:before="1"/>
        <w:ind w:left="662" w:hanging="227"/>
      </w:pPr>
      <w:r>
        <w:t>Physiologie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contraction</w:t>
      </w:r>
    </w:p>
    <w:p w14:paraId="52BC51C1" w14:textId="77777777" w:rsidR="00345A15" w:rsidRDefault="00345A15" w:rsidP="00345A15">
      <w:pPr>
        <w:pStyle w:val="Titre1"/>
        <w:tabs>
          <w:tab w:val="left" w:pos="662"/>
        </w:tabs>
        <w:spacing w:before="1"/>
        <w:ind w:left="435"/>
      </w:pPr>
    </w:p>
    <w:p w14:paraId="7EA0C5F1" w14:textId="77777777" w:rsidR="00107B74" w:rsidRPr="00345A15" w:rsidRDefault="00000000" w:rsidP="00345A15">
      <w:pPr>
        <w:pStyle w:val="Paragraphedeliste"/>
        <w:numPr>
          <w:ilvl w:val="0"/>
          <w:numId w:val="6"/>
        </w:numPr>
        <w:tabs>
          <w:tab w:val="left" w:pos="765"/>
        </w:tabs>
        <w:spacing w:before="163"/>
        <w:ind w:left="360"/>
      </w:pPr>
      <w:r w:rsidRPr="00345A15">
        <w:t>Détailler</w:t>
      </w:r>
      <w:r w:rsidRPr="00345A15">
        <w:rPr>
          <w:spacing w:val="-9"/>
        </w:rPr>
        <w:t xml:space="preserve"> </w:t>
      </w:r>
      <w:r w:rsidRPr="00345A15">
        <w:t>la</w:t>
      </w:r>
      <w:r w:rsidRPr="00345A15">
        <w:rPr>
          <w:spacing w:val="-7"/>
        </w:rPr>
        <w:t xml:space="preserve"> </w:t>
      </w:r>
      <w:r w:rsidRPr="00345A15">
        <w:t>contraction</w:t>
      </w:r>
      <w:r w:rsidRPr="00345A15">
        <w:rPr>
          <w:spacing w:val="-7"/>
        </w:rPr>
        <w:t xml:space="preserve"> </w:t>
      </w:r>
      <w:r w:rsidRPr="00345A15">
        <w:t>à</w:t>
      </w:r>
      <w:r w:rsidRPr="00345A15">
        <w:rPr>
          <w:spacing w:val="-7"/>
        </w:rPr>
        <w:t xml:space="preserve"> </w:t>
      </w:r>
      <w:r w:rsidRPr="00345A15">
        <w:t>l’échelle</w:t>
      </w:r>
      <w:r w:rsidRPr="00345A15">
        <w:rPr>
          <w:spacing w:val="-8"/>
        </w:rPr>
        <w:t xml:space="preserve"> </w:t>
      </w:r>
      <w:r w:rsidRPr="00345A15">
        <w:t>du</w:t>
      </w:r>
      <w:r w:rsidRPr="00345A15">
        <w:rPr>
          <w:spacing w:val="-10"/>
        </w:rPr>
        <w:t xml:space="preserve"> </w:t>
      </w:r>
      <w:r w:rsidRPr="00345A15">
        <w:rPr>
          <w:spacing w:val="-2"/>
        </w:rPr>
        <w:t>sarcomère</w:t>
      </w:r>
    </w:p>
    <w:p w14:paraId="78D6BAAA" w14:textId="77777777" w:rsidR="00107B74" w:rsidRPr="00345A15" w:rsidRDefault="00000000" w:rsidP="00345A15">
      <w:pPr>
        <w:pStyle w:val="Paragraphedeliste"/>
        <w:numPr>
          <w:ilvl w:val="0"/>
          <w:numId w:val="6"/>
        </w:numPr>
        <w:tabs>
          <w:tab w:val="left" w:pos="765"/>
        </w:tabs>
        <w:spacing w:before="159"/>
        <w:ind w:left="360"/>
      </w:pPr>
      <w:r w:rsidRPr="00345A15">
        <w:t>Expliquer</w:t>
      </w:r>
      <w:r w:rsidRPr="00345A15">
        <w:rPr>
          <w:spacing w:val="-7"/>
        </w:rPr>
        <w:t xml:space="preserve"> </w:t>
      </w:r>
      <w:r w:rsidRPr="00345A15">
        <w:t>les</w:t>
      </w:r>
      <w:r w:rsidRPr="00345A15">
        <w:rPr>
          <w:spacing w:val="-8"/>
        </w:rPr>
        <w:t xml:space="preserve"> </w:t>
      </w:r>
      <w:r w:rsidRPr="00345A15">
        <w:t>étapes</w:t>
      </w:r>
      <w:r w:rsidRPr="00345A15">
        <w:rPr>
          <w:spacing w:val="-6"/>
        </w:rPr>
        <w:t xml:space="preserve"> </w:t>
      </w:r>
      <w:r w:rsidRPr="00345A15">
        <w:t>de</w:t>
      </w:r>
      <w:r w:rsidRPr="00345A15">
        <w:rPr>
          <w:spacing w:val="-9"/>
        </w:rPr>
        <w:t xml:space="preserve"> </w:t>
      </w:r>
      <w:r w:rsidRPr="00345A15">
        <w:t>la</w:t>
      </w:r>
      <w:r w:rsidRPr="00345A15">
        <w:rPr>
          <w:spacing w:val="-7"/>
        </w:rPr>
        <w:t xml:space="preserve"> </w:t>
      </w:r>
      <w:r w:rsidRPr="00345A15">
        <w:t>contraction</w:t>
      </w:r>
      <w:r w:rsidRPr="00345A15">
        <w:rPr>
          <w:spacing w:val="-6"/>
        </w:rPr>
        <w:t xml:space="preserve"> </w:t>
      </w:r>
      <w:r w:rsidRPr="00345A15">
        <w:t>musculaire</w:t>
      </w:r>
      <w:r w:rsidRPr="00345A15">
        <w:rPr>
          <w:spacing w:val="-5"/>
        </w:rPr>
        <w:t xml:space="preserve"> </w:t>
      </w:r>
      <w:r w:rsidRPr="00345A15">
        <w:t>à</w:t>
      </w:r>
      <w:r w:rsidRPr="00345A15">
        <w:rPr>
          <w:spacing w:val="-9"/>
        </w:rPr>
        <w:t xml:space="preserve"> </w:t>
      </w:r>
      <w:r w:rsidRPr="00345A15">
        <w:t>l’échelle</w:t>
      </w:r>
      <w:r w:rsidRPr="00345A15">
        <w:rPr>
          <w:spacing w:val="-9"/>
        </w:rPr>
        <w:t xml:space="preserve"> </w:t>
      </w:r>
      <w:r w:rsidRPr="00345A15">
        <w:rPr>
          <w:spacing w:val="-2"/>
        </w:rPr>
        <w:t>moléculaire</w:t>
      </w:r>
    </w:p>
    <w:p w14:paraId="5A230419" w14:textId="6CE91819" w:rsidR="00107B74" w:rsidRPr="00345A15" w:rsidRDefault="00000000" w:rsidP="00345A15">
      <w:pPr>
        <w:pStyle w:val="Paragraphedeliste"/>
        <w:numPr>
          <w:ilvl w:val="0"/>
          <w:numId w:val="6"/>
        </w:numPr>
        <w:tabs>
          <w:tab w:val="left" w:pos="763"/>
        </w:tabs>
        <w:spacing w:before="158"/>
        <w:ind w:left="360"/>
      </w:pPr>
      <w:r w:rsidRPr="00345A15">
        <w:t>Dessiner</w:t>
      </w:r>
      <w:r w:rsidRPr="00345A15">
        <w:rPr>
          <w:spacing w:val="-12"/>
        </w:rPr>
        <w:t xml:space="preserve"> </w:t>
      </w:r>
      <w:r w:rsidRPr="00345A15">
        <w:t>une</w:t>
      </w:r>
      <w:r w:rsidRPr="00345A15">
        <w:rPr>
          <w:spacing w:val="-7"/>
        </w:rPr>
        <w:t xml:space="preserve"> </w:t>
      </w:r>
      <w:r w:rsidRPr="00345A15">
        <w:t>synapse</w:t>
      </w:r>
      <w:r w:rsidRPr="00345A15">
        <w:rPr>
          <w:spacing w:val="-12"/>
        </w:rPr>
        <w:t xml:space="preserve"> </w:t>
      </w:r>
      <w:r w:rsidRPr="00345A15">
        <w:t>neuro-musculaire</w:t>
      </w:r>
      <w:r w:rsidRPr="00345A15">
        <w:rPr>
          <w:spacing w:val="-9"/>
        </w:rPr>
        <w:t xml:space="preserve"> </w:t>
      </w:r>
      <w:r w:rsidRPr="00345A15">
        <w:t>et</w:t>
      </w:r>
      <w:r w:rsidRPr="00345A15">
        <w:rPr>
          <w:spacing w:val="-8"/>
        </w:rPr>
        <w:t xml:space="preserve"> </w:t>
      </w:r>
      <w:r w:rsidRPr="00345A15">
        <w:t>décrire</w:t>
      </w:r>
      <w:r w:rsidRPr="00345A15">
        <w:rPr>
          <w:spacing w:val="-11"/>
        </w:rPr>
        <w:t xml:space="preserve"> </w:t>
      </w:r>
      <w:r w:rsidRPr="00345A15">
        <w:t>les</w:t>
      </w:r>
      <w:r w:rsidRPr="00345A15">
        <w:rPr>
          <w:spacing w:val="-8"/>
        </w:rPr>
        <w:t xml:space="preserve"> </w:t>
      </w:r>
      <w:r w:rsidRPr="00345A15">
        <w:t>étapes</w:t>
      </w:r>
      <w:r w:rsidRPr="00345A15">
        <w:rPr>
          <w:spacing w:val="-8"/>
        </w:rPr>
        <w:t xml:space="preserve"> </w:t>
      </w:r>
      <w:r w:rsidRPr="00345A15">
        <w:t>du</w:t>
      </w:r>
      <w:r w:rsidRPr="00345A15">
        <w:rPr>
          <w:spacing w:val="-10"/>
        </w:rPr>
        <w:t xml:space="preserve"> </w:t>
      </w:r>
      <w:r w:rsidRPr="00345A15">
        <w:t>couplage</w:t>
      </w:r>
      <w:r w:rsidRPr="00345A15">
        <w:rPr>
          <w:spacing w:val="-10"/>
        </w:rPr>
        <w:t xml:space="preserve"> </w:t>
      </w:r>
      <w:r w:rsidRPr="00345A15">
        <w:t>excitation-</w:t>
      </w:r>
      <w:r w:rsidRPr="00345A15">
        <w:rPr>
          <w:spacing w:val="-2"/>
        </w:rPr>
        <w:t>contraction</w:t>
      </w:r>
    </w:p>
    <w:p w14:paraId="74A3D743" w14:textId="3472F832" w:rsidR="00345A15" w:rsidRPr="00345A15" w:rsidRDefault="00000000" w:rsidP="00345A15">
      <w:pPr>
        <w:pStyle w:val="Paragraphedeliste"/>
        <w:numPr>
          <w:ilvl w:val="0"/>
          <w:numId w:val="6"/>
        </w:numPr>
        <w:tabs>
          <w:tab w:val="left" w:pos="766"/>
        </w:tabs>
        <w:spacing w:before="135"/>
        <w:ind w:left="360"/>
      </w:pPr>
      <w:r w:rsidRPr="00345A15">
        <w:t>Nommer</w:t>
      </w:r>
      <w:r w:rsidRPr="00345A15">
        <w:rPr>
          <w:spacing w:val="-4"/>
        </w:rPr>
        <w:t xml:space="preserve"> </w:t>
      </w:r>
      <w:r w:rsidRPr="00345A15">
        <w:t>les</w:t>
      </w:r>
      <w:r w:rsidRPr="00345A15">
        <w:rPr>
          <w:spacing w:val="-6"/>
        </w:rPr>
        <w:t xml:space="preserve"> </w:t>
      </w:r>
      <w:r w:rsidRPr="00345A15">
        <w:t>3</w:t>
      </w:r>
      <w:r w:rsidRPr="00345A15">
        <w:rPr>
          <w:spacing w:val="-7"/>
        </w:rPr>
        <w:t xml:space="preserve"> </w:t>
      </w:r>
      <w:r w:rsidRPr="00345A15">
        <w:t>voies</w:t>
      </w:r>
      <w:r w:rsidRPr="00345A15">
        <w:rPr>
          <w:spacing w:val="-4"/>
        </w:rPr>
        <w:t xml:space="preserve"> </w:t>
      </w:r>
      <w:r w:rsidRPr="00345A15">
        <w:t>de</w:t>
      </w:r>
      <w:r w:rsidRPr="00345A15">
        <w:rPr>
          <w:spacing w:val="-4"/>
        </w:rPr>
        <w:t xml:space="preserve"> </w:t>
      </w:r>
      <w:r w:rsidRPr="00345A15">
        <w:t>synthèse</w:t>
      </w:r>
      <w:r w:rsidRPr="00345A15">
        <w:rPr>
          <w:spacing w:val="-6"/>
        </w:rPr>
        <w:t xml:space="preserve"> </w:t>
      </w:r>
      <w:r w:rsidRPr="00345A15">
        <w:t>de</w:t>
      </w:r>
      <w:r w:rsidRPr="00345A15">
        <w:rPr>
          <w:spacing w:val="-5"/>
        </w:rPr>
        <w:t xml:space="preserve"> </w:t>
      </w:r>
      <w:r w:rsidRPr="00345A15">
        <w:t>l’ATP</w:t>
      </w:r>
      <w:r w:rsidRPr="00345A15">
        <w:rPr>
          <w:spacing w:val="-3"/>
        </w:rPr>
        <w:t xml:space="preserve"> </w:t>
      </w:r>
      <w:r w:rsidRPr="00345A15">
        <w:t>ayant</w:t>
      </w:r>
      <w:r w:rsidRPr="00345A15">
        <w:rPr>
          <w:spacing w:val="-6"/>
        </w:rPr>
        <w:t xml:space="preserve"> </w:t>
      </w:r>
      <w:r w:rsidRPr="00345A15">
        <w:t>lieu</w:t>
      </w:r>
      <w:r w:rsidRPr="00345A15">
        <w:rPr>
          <w:spacing w:val="-4"/>
        </w:rPr>
        <w:t xml:space="preserve"> </w:t>
      </w:r>
      <w:r w:rsidRPr="00345A15">
        <w:t>dans</w:t>
      </w:r>
      <w:r w:rsidRPr="00345A15">
        <w:rPr>
          <w:spacing w:val="-6"/>
        </w:rPr>
        <w:t xml:space="preserve"> </w:t>
      </w:r>
      <w:r w:rsidRPr="00345A15">
        <w:t>le</w:t>
      </w:r>
      <w:r w:rsidRPr="00345A15">
        <w:rPr>
          <w:spacing w:val="-5"/>
        </w:rPr>
        <w:t xml:space="preserve"> </w:t>
      </w:r>
      <w:r w:rsidRPr="00345A15">
        <w:rPr>
          <w:spacing w:val="-2"/>
        </w:rPr>
        <w:t>muscle</w:t>
      </w:r>
    </w:p>
    <w:p w14:paraId="08BFBAD4" w14:textId="66EB86EB" w:rsidR="00345A15" w:rsidRPr="00345A15" w:rsidRDefault="00345A15" w:rsidP="00345A15">
      <w:pPr>
        <w:pStyle w:val="Paragraphedeliste"/>
        <w:numPr>
          <w:ilvl w:val="0"/>
          <w:numId w:val="6"/>
        </w:numPr>
        <w:tabs>
          <w:tab w:val="left" w:pos="766"/>
        </w:tabs>
        <w:spacing w:before="135"/>
        <w:ind w:left="360"/>
      </w:pPr>
      <w:r w:rsidRPr="00345A15">
        <w:rPr>
          <w:spacing w:val="-2"/>
        </w:rPr>
        <w:t>Analyser le document ci-dessous et avec vos connaissances comparer l’efficacité et le délai d’action des 3 voies métaboliques de la fibre musculaire à l’exercice.</w:t>
      </w:r>
    </w:p>
    <w:p w14:paraId="268A8D7F" w14:textId="1186230F" w:rsidR="00345A15" w:rsidRDefault="00345A15" w:rsidP="00345A15">
      <w:pPr>
        <w:tabs>
          <w:tab w:val="left" w:pos="766"/>
        </w:tabs>
        <w:spacing w:before="135"/>
      </w:pPr>
      <w:r>
        <w:rPr>
          <w:noProof/>
          <w:sz w:val="10"/>
        </w:rPr>
        <w:drawing>
          <wp:anchor distT="0" distB="0" distL="0" distR="0" simplePos="0" relativeHeight="487590912" behindDoc="1" locked="0" layoutInCell="1" allowOverlap="1" wp14:anchorId="649B80E2" wp14:editId="6F90DCB8">
            <wp:simplePos x="0" y="0"/>
            <wp:positionH relativeFrom="page">
              <wp:posOffset>1155700</wp:posOffset>
            </wp:positionH>
            <wp:positionV relativeFrom="paragraph">
              <wp:posOffset>297815</wp:posOffset>
            </wp:positionV>
            <wp:extent cx="5184140" cy="90678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 rotWithShape="1">
                    <a:blip r:embed="rId5" cstate="print"/>
                    <a:srcRect t="23313" b="26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CBBEB" w14:textId="5F31B8A9" w:rsidR="00107B74" w:rsidRDefault="00107B74">
      <w:pPr>
        <w:pStyle w:val="Corpsdetexte"/>
        <w:spacing w:before="9"/>
        <w:rPr>
          <w:sz w:val="10"/>
        </w:rPr>
      </w:pPr>
    </w:p>
    <w:p w14:paraId="3F5624DB" w14:textId="77777777" w:rsidR="00107B74" w:rsidRDefault="00345A15" w:rsidP="00345A15">
      <w:pPr>
        <w:pStyle w:val="Corpsdetexte"/>
        <w:jc w:val="center"/>
        <w:rPr>
          <w:sz w:val="10"/>
        </w:rPr>
      </w:pPr>
      <w:r>
        <w:rPr>
          <w:noProof/>
          <w:sz w:val="20"/>
        </w:rPr>
        <w:drawing>
          <wp:inline distT="0" distB="0" distL="0" distR="0" wp14:anchorId="475BF4DA" wp14:editId="2DCD26B7">
            <wp:extent cx="4889119" cy="438683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119" cy="438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EB49D" w14:textId="77777777" w:rsidR="00345A15" w:rsidRDefault="00345A15" w:rsidP="00345A15">
      <w:pPr>
        <w:pStyle w:val="Corpsdetexte"/>
        <w:jc w:val="center"/>
        <w:rPr>
          <w:sz w:val="10"/>
        </w:rPr>
      </w:pPr>
    </w:p>
    <w:p w14:paraId="0B88D3C3" w14:textId="77777777" w:rsidR="00345A15" w:rsidRDefault="00345A15" w:rsidP="00345A15">
      <w:pPr>
        <w:pStyle w:val="Corpsdetexte"/>
        <w:jc w:val="center"/>
        <w:rPr>
          <w:sz w:val="10"/>
        </w:rPr>
      </w:pPr>
    </w:p>
    <w:p w14:paraId="31B0062D" w14:textId="77777777" w:rsidR="00345A15" w:rsidRPr="00345A15" w:rsidRDefault="00345A15" w:rsidP="00345A15">
      <w:pPr>
        <w:pStyle w:val="Corpsdetexte"/>
        <w:rPr>
          <w:sz w:val="24"/>
          <w:szCs w:val="24"/>
        </w:rPr>
      </w:pPr>
    </w:p>
    <w:p w14:paraId="4C7A54A1" w14:textId="77777777" w:rsidR="00345A15" w:rsidRDefault="00345A15" w:rsidP="00345A15">
      <w:pPr>
        <w:pStyle w:val="Corpsdetexte"/>
        <w:jc w:val="center"/>
        <w:rPr>
          <w:sz w:val="10"/>
        </w:rPr>
      </w:pPr>
    </w:p>
    <w:p w14:paraId="4D61FDD0" w14:textId="1F70D9B0" w:rsidR="00345A15" w:rsidRDefault="00345A15" w:rsidP="00345A15">
      <w:pPr>
        <w:pStyle w:val="Corpsdetexte"/>
        <w:jc w:val="center"/>
        <w:rPr>
          <w:sz w:val="10"/>
        </w:rPr>
        <w:sectPr w:rsidR="00345A15">
          <w:pgSz w:w="11910" w:h="16840"/>
          <w:pgMar w:top="1200" w:right="425" w:bottom="280" w:left="992" w:header="720" w:footer="720" w:gutter="0"/>
          <w:cols w:space="720"/>
        </w:sectPr>
      </w:pPr>
    </w:p>
    <w:p w14:paraId="4352ED6D" w14:textId="0D4DB720" w:rsidR="00107B74" w:rsidRPr="00345A15" w:rsidRDefault="00345A15">
      <w:pPr>
        <w:pStyle w:val="Corpsdetexte"/>
        <w:ind w:left="1147"/>
        <w:rPr>
          <w:sz w:val="44"/>
          <w:szCs w:val="44"/>
        </w:rPr>
      </w:pPr>
      <w:r w:rsidRPr="00345A15">
        <w:rPr>
          <w:sz w:val="44"/>
          <w:szCs w:val="44"/>
        </w:rPr>
        <w:lastRenderedPageBreak/>
        <w:t xml:space="preserve">Sujet partiel 2021 </w:t>
      </w:r>
    </w:p>
    <w:p w14:paraId="63D8AF74" w14:textId="77777777" w:rsidR="00345A15" w:rsidRDefault="00345A15">
      <w:pPr>
        <w:pStyle w:val="Corpsdetexte"/>
        <w:ind w:left="1147"/>
        <w:rPr>
          <w:sz w:val="20"/>
        </w:rPr>
      </w:pPr>
    </w:p>
    <w:p w14:paraId="36118208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Titre : Utilisation du curare en anesthésie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B62D6B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cs"/>
        </w:rPr>
        <w:t> </w:t>
      </w:r>
    </w:p>
    <w:p w14:paraId="5FF94AC5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Un laboratoire étudie le curare dans l'objectif de l'utiliser en anesthésie.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9B64CCB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cs"/>
        </w:rPr>
        <w:t> </w:t>
      </w:r>
    </w:p>
    <w:p w14:paraId="61ACF0CB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Le curare est un poison provenant d'un arbuste dont les Indiens d'Amazonie imprègnent les pointes de leurs flèches pour la chasse, et qui entraîne la mort par asphyxie.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9E8EE9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DD6173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Au travers de cette étude nous chercherons à comprendre son fonctionnement et son intérêt médical en particulier pour les anesthésies.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F06CB1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C869C11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1E02E2" w14:textId="28136F6D" w:rsidR="00345A15" w:rsidRDefault="00345A15" w:rsidP="00345A15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Document 1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: Étude de l’impact du curare sur la contraction musculaire. On mesure l’amplitude de contraction d’un muscle isolé (en unité arbitraire) au contact de différentes molécules ou dosages.</w:t>
      </w:r>
      <w:r>
        <w:rPr>
          <w:rStyle w:val="normaltextrun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Courbe 1 : en présence d’une dose d’acétylcholine courbes 2,3,4 en présence d’une dose d’acétylcholine et de curare à des doses croissantes</w:t>
      </w:r>
      <w:r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01614F41" w14:textId="1942C1E9" w:rsidR="00345A15" w:rsidRDefault="00345A15" w:rsidP="00345A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025B8D9" wp14:editId="5C0DD21E">
            <wp:extent cx="4133215" cy="3123565"/>
            <wp:effectExtent l="0" t="0" r="0" b="635"/>
            <wp:docPr id="54191295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2A181B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EB6CB9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CB6BAEE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92E03C1" w14:textId="77777777" w:rsidR="00345A15" w:rsidRDefault="00345A15" w:rsidP="00345A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Document 2 : Effet du curare sur l’activité d’une fibre musculaire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On mesure le potentiel membranaire d’une fibre musculaire à proximité d’une synapse entre un neurone moteur et une fibre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muscullaire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>. Cette mesure se fait à l’arrivée de potentiel d’action (PA*) dans le neurone moteur présynaptique en condition normale ou dans le cas d’une injection de curare dans la synapse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52E9B2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DBF853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cs"/>
        </w:rPr>
        <w:t> </w:t>
      </w:r>
    </w:p>
    <w:p w14:paraId="09D27DDE" w14:textId="069436BA" w:rsidR="00345A15" w:rsidRDefault="00345A15" w:rsidP="00345A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lastRenderedPageBreak/>
        <w:drawing>
          <wp:inline distT="0" distB="0" distL="0" distR="0" wp14:anchorId="3231388C" wp14:editId="00CAFE8E">
            <wp:extent cx="3503930" cy="2780030"/>
            <wp:effectExtent l="0" t="0" r="1270" b="1270"/>
            <wp:docPr id="19288058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hint="cs"/>
        </w:rPr>
        <w:t> </w:t>
      </w:r>
    </w:p>
    <w:p w14:paraId="6B336ED5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hint="cs"/>
        </w:rPr>
        <w:t> </w:t>
      </w:r>
    </w:p>
    <w:p w14:paraId="2F2FE2A2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Document 3</w:t>
      </w:r>
      <w:r>
        <w:rPr>
          <w:rStyle w:val="normaltextrun"/>
          <w:rFonts w:ascii="Arial" w:hAnsi="Arial" w:cs="Arial"/>
          <w:sz w:val="22"/>
          <w:szCs w:val="22"/>
        </w:rPr>
        <w:t xml:space="preserve"> : Analyse des interactions entre l’acétylcholine ou le curare avec le récepteur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AchBP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postsynaptique.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162110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À gauche : La chaîne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AchBp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est affichée en bleu. L’ouverture du site de fixation à l’acétylcholine peut être visualisée par les acides aminés Trp147 et Cys190 repérés en jaune. Les deux molécules d’acétylcholine sont colorées en vert et affichées en sphères.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FF5633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À droite : La chaîne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AchBp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est affichée en vert. L’ouverture du site de fixation à l’acétylcholine peut être visualisée par les acides aminés Trp145 et Cys188 repérés en jaune. Le curare est affiché en sphères.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9AD83E" w14:textId="77777777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F6683C9" w14:textId="598170AD" w:rsidR="00345A15" w:rsidRDefault="00345A15" w:rsidP="00345A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255312ED" wp14:editId="109905D5">
            <wp:extent cx="2896870" cy="2743200"/>
            <wp:effectExtent l="0" t="0" r="0" b="0"/>
            <wp:docPr id="4703623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7F09CD2F" wp14:editId="5A7FB7A3">
            <wp:extent cx="2765425" cy="2780030"/>
            <wp:effectExtent l="0" t="0" r="3175" b="1270"/>
            <wp:docPr id="13384812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9F40B" w14:textId="77777777" w:rsidR="00345A15" w:rsidRDefault="00345A15">
      <w:pPr>
        <w:pStyle w:val="Corpsdetexte"/>
        <w:ind w:left="1147"/>
        <w:rPr>
          <w:sz w:val="20"/>
        </w:rPr>
      </w:pPr>
    </w:p>
    <w:sectPr w:rsidR="00345A15">
      <w:pgSz w:w="11910" w:h="16840"/>
      <w:pgMar w:top="11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24E"/>
    <w:multiLevelType w:val="hybridMultilevel"/>
    <w:tmpl w:val="6AE8C3B8"/>
    <w:lvl w:ilvl="0" w:tplc="7E24AE8A">
      <w:start w:val="1"/>
      <w:numFmt w:val="upperRoman"/>
      <w:lvlText w:val="%1."/>
      <w:lvlJc w:val="left"/>
      <w:pPr>
        <w:ind w:left="604" w:hanging="1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8104DC1E">
      <w:numFmt w:val="bullet"/>
      <w:lvlText w:val="•"/>
      <w:lvlJc w:val="left"/>
      <w:pPr>
        <w:ind w:left="1588" w:hanging="169"/>
      </w:pPr>
      <w:rPr>
        <w:rFonts w:hint="default"/>
        <w:lang w:val="fr-FR" w:eastAsia="en-US" w:bidi="ar-SA"/>
      </w:rPr>
    </w:lvl>
    <w:lvl w:ilvl="2" w:tplc="1BA041F4">
      <w:numFmt w:val="bullet"/>
      <w:lvlText w:val="•"/>
      <w:lvlJc w:val="left"/>
      <w:pPr>
        <w:ind w:left="2577" w:hanging="169"/>
      </w:pPr>
      <w:rPr>
        <w:rFonts w:hint="default"/>
        <w:lang w:val="fr-FR" w:eastAsia="en-US" w:bidi="ar-SA"/>
      </w:rPr>
    </w:lvl>
    <w:lvl w:ilvl="3" w:tplc="A7FCE5FA">
      <w:numFmt w:val="bullet"/>
      <w:lvlText w:val="•"/>
      <w:lvlJc w:val="left"/>
      <w:pPr>
        <w:ind w:left="3566" w:hanging="169"/>
      </w:pPr>
      <w:rPr>
        <w:rFonts w:hint="default"/>
        <w:lang w:val="fr-FR" w:eastAsia="en-US" w:bidi="ar-SA"/>
      </w:rPr>
    </w:lvl>
    <w:lvl w:ilvl="4" w:tplc="60449FA0">
      <w:numFmt w:val="bullet"/>
      <w:lvlText w:val="•"/>
      <w:lvlJc w:val="left"/>
      <w:pPr>
        <w:ind w:left="4555" w:hanging="169"/>
      </w:pPr>
      <w:rPr>
        <w:rFonts w:hint="default"/>
        <w:lang w:val="fr-FR" w:eastAsia="en-US" w:bidi="ar-SA"/>
      </w:rPr>
    </w:lvl>
    <w:lvl w:ilvl="5" w:tplc="3EB407E6">
      <w:numFmt w:val="bullet"/>
      <w:lvlText w:val="•"/>
      <w:lvlJc w:val="left"/>
      <w:pPr>
        <w:ind w:left="5544" w:hanging="169"/>
      </w:pPr>
      <w:rPr>
        <w:rFonts w:hint="default"/>
        <w:lang w:val="fr-FR" w:eastAsia="en-US" w:bidi="ar-SA"/>
      </w:rPr>
    </w:lvl>
    <w:lvl w:ilvl="6" w:tplc="6256E368">
      <w:numFmt w:val="bullet"/>
      <w:lvlText w:val="•"/>
      <w:lvlJc w:val="left"/>
      <w:pPr>
        <w:ind w:left="6533" w:hanging="169"/>
      </w:pPr>
      <w:rPr>
        <w:rFonts w:hint="default"/>
        <w:lang w:val="fr-FR" w:eastAsia="en-US" w:bidi="ar-SA"/>
      </w:rPr>
    </w:lvl>
    <w:lvl w:ilvl="7" w:tplc="C6F4F38A">
      <w:numFmt w:val="bullet"/>
      <w:lvlText w:val="•"/>
      <w:lvlJc w:val="left"/>
      <w:pPr>
        <w:ind w:left="7521" w:hanging="169"/>
      </w:pPr>
      <w:rPr>
        <w:rFonts w:hint="default"/>
        <w:lang w:val="fr-FR" w:eastAsia="en-US" w:bidi="ar-SA"/>
      </w:rPr>
    </w:lvl>
    <w:lvl w:ilvl="8" w:tplc="94AABC06">
      <w:numFmt w:val="bullet"/>
      <w:lvlText w:val="•"/>
      <w:lvlJc w:val="left"/>
      <w:pPr>
        <w:ind w:left="8510" w:hanging="169"/>
      </w:pPr>
      <w:rPr>
        <w:rFonts w:hint="default"/>
        <w:lang w:val="fr-FR" w:eastAsia="en-US" w:bidi="ar-SA"/>
      </w:rPr>
    </w:lvl>
  </w:abstractNum>
  <w:abstractNum w:abstractNumId="1" w15:restartNumberingAfterBreak="0">
    <w:nsid w:val="2B4C2F16"/>
    <w:multiLevelType w:val="multilevel"/>
    <w:tmpl w:val="158E253E"/>
    <w:lvl w:ilvl="0">
      <w:start w:val="1"/>
      <w:numFmt w:val="decimal"/>
      <w:lvlText w:val="%1"/>
      <w:lvlJc w:val="left"/>
      <w:pPr>
        <w:ind w:left="767" w:hanging="33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7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705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78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1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4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7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69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2" w:hanging="332"/>
      </w:pPr>
      <w:rPr>
        <w:rFonts w:hint="default"/>
        <w:lang w:val="fr-FR" w:eastAsia="en-US" w:bidi="ar-SA"/>
      </w:rPr>
    </w:lvl>
  </w:abstractNum>
  <w:abstractNum w:abstractNumId="2" w15:restartNumberingAfterBreak="0">
    <w:nsid w:val="36FA44B7"/>
    <w:multiLevelType w:val="multilevel"/>
    <w:tmpl w:val="EA766228"/>
    <w:lvl w:ilvl="0">
      <w:start w:val="1"/>
      <w:numFmt w:val="decimal"/>
      <w:lvlText w:val="%1"/>
      <w:lvlJc w:val="left"/>
      <w:pPr>
        <w:ind w:left="768" w:hanging="33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8" w:hanging="3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705" w:hanging="33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78" w:hanging="33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1" w:hanging="33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4" w:hanging="33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7" w:hanging="33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69" w:hanging="33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2" w:hanging="333"/>
      </w:pPr>
      <w:rPr>
        <w:rFonts w:hint="default"/>
        <w:lang w:val="fr-FR" w:eastAsia="en-US" w:bidi="ar-SA"/>
      </w:rPr>
    </w:lvl>
  </w:abstractNum>
  <w:abstractNum w:abstractNumId="3" w15:restartNumberingAfterBreak="0">
    <w:nsid w:val="423C4453"/>
    <w:multiLevelType w:val="hybridMultilevel"/>
    <w:tmpl w:val="6AE8C3B8"/>
    <w:lvl w:ilvl="0" w:tplc="FFFFFFFF">
      <w:start w:val="1"/>
      <w:numFmt w:val="upperRoman"/>
      <w:lvlText w:val="%1."/>
      <w:lvlJc w:val="left"/>
      <w:pPr>
        <w:ind w:left="604" w:hanging="1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588" w:hanging="169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577" w:hanging="169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66" w:hanging="169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555" w:hanging="169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544" w:hanging="169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533" w:hanging="169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21" w:hanging="169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10" w:hanging="169"/>
      </w:pPr>
      <w:rPr>
        <w:rFonts w:hint="default"/>
        <w:lang w:val="fr-FR" w:eastAsia="en-US" w:bidi="ar-SA"/>
      </w:rPr>
    </w:lvl>
  </w:abstractNum>
  <w:abstractNum w:abstractNumId="4" w15:restartNumberingAfterBreak="0">
    <w:nsid w:val="4395673A"/>
    <w:multiLevelType w:val="hybridMultilevel"/>
    <w:tmpl w:val="C45C7E44"/>
    <w:lvl w:ilvl="0" w:tplc="040C000F">
      <w:start w:val="1"/>
      <w:numFmt w:val="decimal"/>
      <w:lvlText w:val="%1."/>
      <w:lvlJc w:val="left"/>
      <w:pPr>
        <w:ind w:left="795" w:hanging="360"/>
      </w:pPr>
      <w:rPr>
        <w:rFonts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588" w:hanging="169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577" w:hanging="169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66" w:hanging="169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555" w:hanging="169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544" w:hanging="169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533" w:hanging="169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21" w:hanging="169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10" w:hanging="169"/>
      </w:pPr>
      <w:rPr>
        <w:rFonts w:hint="default"/>
        <w:lang w:val="fr-FR" w:eastAsia="en-US" w:bidi="ar-SA"/>
      </w:rPr>
    </w:lvl>
  </w:abstractNum>
  <w:abstractNum w:abstractNumId="5" w15:restartNumberingAfterBreak="0">
    <w:nsid w:val="5A13613B"/>
    <w:multiLevelType w:val="multilevel"/>
    <w:tmpl w:val="01685226"/>
    <w:lvl w:ilvl="0">
      <w:start w:val="3"/>
      <w:numFmt w:val="decimal"/>
      <w:lvlText w:val="%1"/>
      <w:lvlJc w:val="left"/>
      <w:pPr>
        <w:ind w:left="768" w:hanging="33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68" w:hanging="3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705" w:hanging="33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78" w:hanging="33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1" w:hanging="33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4" w:hanging="33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7" w:hanging="33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69" w:hanging="33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2" w:hanging="333"/>
      </w:pPr>
      <w:rPr>
        <w:rFonts w:hint="default"/>
        <w:lang w:val="fr-FR" w:eastAsia="en-US" w:bidi="ar-SA"/>
      </w:rPr>
    </w:lvl>
  </w:abstractNum>
  <w:num w:numId="1" w16cid:durableId="691304589">
    <w:abstractNumId w:val="5"/>
  </w:num>
  <w:num w:numId="2" w16cid:durableId="384060619">
    <w:abstractNumId w:val="1"/>
  </w:num>
  <w:num w:numId="3" w16cid:durableId="493180287">
    <w:abstractNumId w:val="2"/>
  </w:num>
  <w:num w:numId="4" w16cid:durableId="850221073">
    <w:abstractNumId w:val="0"/>
  </w:num>
  <w:num w:numId="5" w16cid:durableId="1489782502">
    <w:abstractNumId w:val="3"/>
  </w:num>
  <w:num w:numId="6" w16cid:durableId="164916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74"/>
    <w:rsid w:val="00107B74"/>
    <w:rsid w:val="00345A15"/>
    <w:rsid w:val="00802F87"/>
    <w:rsid w:val="00F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DF678"/>
  <w15:docId w15:val="{65DC8722-37A5-9F48-8A3F-512EF708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right="551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763" w:hanging="33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345A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45A15"/>
  </w:style>
  <w:style w:type="character" w:customStyle="1" w:styleId="eop">
    <w:name w:val="eop"/>
    <w:basedOn w:val="Policepardfaut"/>
    <w:rsid w:val="00345A15"/>
  </w:style>
  <w:style w:type="character" w:customStyle="1" w:styleId="wacimagecontainer">
    <w:name w:val="wacimagecontainer"/>
    <w:basedOn w:val="Policepardfaut"/>
    <w:rsid w:val="0034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BPM progressif tissu musculaire.docx</dc:title>
  <cp:lastModifiedBy>Marlène Gonzalez Sances</cp:lastModifiedBy>
  <cp:revision>2</cp:revision>
  <dcterms:created xsi:type="dcterms:W3CDTF">2025-09-09T13:17:00Z</dcterms:created>
  <dcterms:modified xsi:type="dcterms:W3CDTF">2025-09-09T13:17:00Z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macOS Version 12.5.1 (assemblage 21G83) Quartz PDFContext</vt:lpwstr>
  </property>
</Properties>
</file>