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3D8D3" w14:textId="12D00271" w:rsidR="002959DE" w:rsidRPr="00360593" w:rsidRDefault="00360593" w:rsidP="00360593">
      <w:pPr>
        <w:jc w:val="center"/>
        <w:rPr>
          <w:rFonts w:cstheme="minorHAnsi"/>
          <w:b/>
          <w:bCs/>
          <w:sz w:val="24"/>
          <w:szCs w:val="24"/>
          <w:lang w:val="fr-FR"/>
        </w:rPr>
      </w:pPr>
      <w:r w:rsidRPr="00360593">
        <w:rPr>
          <w:rFonts w:cstheme="minorHAnsi"/>
          <w:b/>
          <w:bCs/>
          <w:sz w:val="24"/>
          <w:szCs w:val="24"/>
          <w:lang w:val="fr-FR"/>
        </w:rPr>
        <w:t xml:space="preserve">Partie 3 : </w:t>
      </w:r>
      <w:r w:rsidR="002959DE" w:rsidRPr="00360593">
        <w:rPr>
          <w:rFonts w:cstheme="minorHAnsi"/>
          <w:b/>
          <w:bCs/>
          <w:sz w:val="24"/>
          <w:szCs w:val="24"/>
          <w:lang w:val="fr-FR"/>
        </w:rPr>
        <w:t>Adaptation à l’effort</w:t>
      </w:r>
    </w:p>
    <w:p w14:paraId="712827F1" w14:textId="77777777" w:rsidR="002959DE" w:rsidRPr="00360593" w:rsidRDefault="002959DE" w:rsidP="002959DE">
      <w:pPr>
        <w:rPr>
          <w:rFonts w:cstheme="minorHAnsi"/>
          <w:b/>
          <w:bCs/>
          <w:sz w:val="24"/>
          <w:szCs w:val="24"/>
          <w:lang w:val="fr-FR"/>
        </w:rPr>
      </w:pPr>
    </w:p>
    <w:p w14:paraId="5A2E420D" w14:textId="3A2F8449" w:rsidR="002959DE" w:rsidRPr="00360593" w:rsidRDefault="002959DE" w:rsidP="002959DE">
      <w:pPr>
        <w:rPr>
          <w:rFonts w:cstheme="minorHAnsi"/>
          <w:b/>
          <w:bCs/>
          <w:sz w:val="24"/>
          <w:szCs w:val="24"/>
          <w:lang w:val="fr-FR"/>
        </w:rPr>
      </w:pPr>
      <w:r w:rsidRPr="00360593">
        <w:rPr>
          <w:rFonts w:cstheme="minorHAnsi"/>
          <w:b/>
          <w:bCs/>
          <w:sz w:val="24"/>
          <w:szCs w:val="24"/>
          <w:lang w:val="fr-FR"/>
        </w:rPr>
        <w:t xml:space="preserve">Exercice 1 : </w:t>
      </w:r>
      <w:r w:rsidR="00360593" w:rsidRPr="00360593">
        <w:rPr>
          <w:rFonts w:cstheme="minorHAnsi"/>
          <w:b/>
          <w:bCs/>
          <w:sz w:val="24"/>
          <w:szCs w:val="24"/>
          <w:lang w:val="fr-FR"/>
        </w:rPr>
        <w:t>Adaptation cardio-vasculaire</w:t>
      </w:r>
    </w:p>
    <w:p w14:paraId="71FA2891" w14:textId="77777777" w:rsidR="002959DE" w:rsidRPr="00360593" w:rsidRDefault="002959DE" w:rsidP="002959DE">
      <w:pPr>
        <w:rPr>
          <w:rFonts w:cstheme="minorHAnsi"/>
          <w:sz w:val="24"/>
          <w:szCs w:val="24"/>
          <w:lang w:val="fr-FR"/>
        </w:rPr>
      </w:pPr>
    </w:p>
    <w:p w14:paraId="594810CD" w14:textId="77777777" w:rsidR="00360593" w:rsidRDefault="002959DE" w:rsidP="002959DE">
      <w:pPr>
        <w:rPr>
          <w:rFonts w:cstheme="minorHAnsi"/>
          <w:sz w:val="24"/>
          <w:szCs w:val="24"/>
          <w:lang w:val="fr-FR"/>
        </w:rPr>
      </w:pPr>
      <w:r w:rsidRPr="00360593">
        <w:rPr>
          <w:rFonts w:cstheme="minorHAnsi"/>
          <w:sz w:val="24"/>
          <w:szCs w:val="24"/>
          <w:lang w:val="fr-FR"/>
        </w:rPr>
        <w:t>Analyser les documents</w:t>
      </w:r>
      <w:r w:rsidR="00360593">
        <w:rPr>
          <w:rFonts w:cstheme="minorHAnsi"/>
          <w:sz w:val="24"/>
          <w:szCs w:val="24"/>
          <w:lang w:val="fr-FR"/>
        </w:rPr>
        <w:t xml:space="preserve"> : </w:t>
      </w:r>
    </w:p>
    <w:p w14:paraId="3C78610B" w14:textId="54CD02CC" w:rsidR="00360593" w:rsidRDefault="00360593" w:rsidP="00360593">
      <w:pPr>
        <w:pStyle w:val="Paragraphedeliste"/>
        <w:numPr>
          <w:ilvl w:val="0"/>
          <w:numId w:val="14"/>
        </w:numPr>
        <w:rPr>
          <w:rFonts w:cstheme="minorHAnsi"/>
          <w:sz w:val="24"/>
          <w:szCs w:val="24"/>
          <w:lang w:val="fr-FR"/>
        </w:rPr>
      </w:pPr>
      <w:r>
        <w:rPr>
          <w:rFonts w:cstheme="minorHAnsi"/>
          <w:sz w:val="24"/>
          <w:szCs w:val="24"/>
          <w:lang w:val="fr-FR"/>
        </w:rPr>
        <w:t>É</w:t>
      </w:r>
      <w:r w:rsidR="002959DE" w:rsidRPr="00360593">
        <w:rPr>
          <w:rFonts w:cstheme="minorHAnsi"/>
          <w:sz w:val="24"/>
          <w:szCs w:val="24"/>
          <w:lang w:val="fr-FR"/>
        </w:rPr>
        <w:t>volution de la fréquence cardiaque et du VES (volume d’éjection systolique) lors d’un exercice musculaire de 10 minutes</w:t>
      </w:r>
    </w:p>
    <w:p w14:paraId="4853AAC3" w14:textId="77777777" w:rsidR="00731F57" w:rsidRDefault="00731F57" w:rsidP="00731F57">
      <w:pPr>
        <w:pStyle w:val="Paragraphedeliste"/>
        <w:ind w:left="720"/>
        <w:rPr>
          <w:rFonts w:cstheme="minorHAnsi"/>
          <w:sz w:val="24"/>
          <w:szCs w:val="24"/>
          <w:lang w:val="fr-FR"/>
        </w:rPr>
      </w:pPr>
    </w:p>
    <w:p w14:paraId="458A9EBE" w14:textId="12C95FFB" w:rsidR="002959DE" w:rsidRDefault="00360593" w:rsidP="00360593">
      <w:pPr>
        <w:pStyle w:val="Paragraphedeliste"/>
        <w:numPr>
          <w:ilvl w:val="0"/>
          <w:numId w:val="14"/>
        </w:numPr>
        <w:rPr>
          <w:rFonts w:cstheme="minorHAnsi"/>
          <w:sz w:val="24"/>
          <w:szCs w:val="24"/>
          <w:lang w:val="fr-FR"/>
        </w:rPr>
      </w:pPr>
      <w:r>
        <w:rPr>
          <w:rFonts w:cstheme="minorHAnsi"/>
          <w:sz w:val="24"/>
          <w:szCs w:val="24"/>
          <w:lang w:val="fr-FR"/>
        </w:rPr>
        <w:t>T</w:t>
      </w:r>
      <w:r w:rsidR="002959DE" w:rsidRPr="00360593">
        <w:rPr>
          <w:rFonts w:cstheme="minorHAnsi"/>
          <w:sz w:val="24"/>
          <w:szCs w:val="24"/>
          <w:lang w:val="fr-FR"/>
        </w:rPr>
        <w:t xml:space="preserve">ableau comparatif des débits de perfusion des organes au repos et lors d’un effort musculaire. </w:t>
      </w:r>
    </w:p>
    <w:p w14:paraId="56B26F52" w14:textId="77777777" w:rsidR="00731F57" w:rsidRDefault="00731F57" w:rsidP="00731F57">
      <w:pPr>
        <w:pStyle w:val="Paragraphedeliste"/>
        <w:ind w:left="720"/>
        <w:rPr>
          <w:rFonts w:cstheme="minorHAnsi"/>
          <w:sz w:val="24"/>
          <w:szCs w:val="24"/>
          <w:lang w:val="fr-FR"/>
        </w:rPr>
      </w:pPr>
    </w:p>
    <w:p w14:paraId="51381AB9" w14:textId="55226E35" w:rsidR="00360593" w:rsidRPr="00360593" w:rsidRDefault="00360593" w:rsidP="00360593">
      <w:pPr>
        <w:pStyle w:val="Paragraphedeliste"/>
        <w:numPr>
          <w:ilvl w:val="0"/>
          <w:numId w:val="14"/>
        </w:numPr>
        <w:rPr>
          <w:rFonts w:cstheme="minorHAnsi"/>
          <w:sz w:val="24"/>
          <w:szCs w:val="24"/>
          <w:lang w:val="fr-FR"/>
        </w:rPr>
      </w:pPr>
      <w:r>
        <w:rPr>
          <w:rFonts w:cstheme="minorHAnsi"/>
          <w:sz w:val="24"/>
          <w:szCs w:val="24"/>
          <w:lang w:val="fr-FR"/>
        </w:rPr>
        <w:t xml:space="preserve">Teneur en dioxygène dans les veines pulmonaire (apport du sang des poumons au cœur) et dans les artères pulmonaires (apport du sang du cœur vers les poumons). </w:t>
      </w:r>
    </w:p>
    <w:p w14:paraId="42BABBB2" w14:textId="77777777" w:rsidR="002959DE" w:rsidRPr="00360593" w:rsidRDefault="002959DE" w:rsidP="002959DE">
      <w:pPr>
        <w:rPr>
          <w:rFonts w:cstheme="minorHAnsi"/>
          <w:sz w:val="24"/>
          <w:szCs w:val="24"/>
          <w:lang w:val="fr-FR"/>
        </w:rPr>
      </w:pPr>
    </w:p>
    <w:p w14:paraId="1CDA9E3A" w14:textId="433E0AA6" w:rsidR="002959DE" w:rsidRPr="00360593" w:rsidRDefault="00731F57" w:rsidP="002959DE">
      <w:pPr>
        <w:rPr>
          <w:rFonts w:cstheme="minorHAnsi"/>
          <w:sz w:val="24"/>
          <w:szCs w:val="24"/>
          <w:lang w:val="fr-FR"/>
        </w:rPr>
      </w:pPr>
      <w:r>
        <w:rPr>
          <w:rFonts w:cstheme="minorHAnsi"/>
          <w:sz w:val="24"/>
          <w:szCs w:val="24"/>
          <w:lang w:val="fr-FR"/>
        </w:rPr>
        <w:t>Interpréter à partir de vos connaissances les variations observées</w:t>
      </w:r>
      <w:r>
        <w:rPr>
          <w:rFonts w:cstheme="minorHAnsi"/>
          <w:sz w:val="24"/>
          <w:szCs w:val="24"/>
          <w:lang w:val="fr-FR"/>
        </w:rPr>
        <w:t xml:space="preserve"> et c</w:t>
      </w:r>
      <w:r w:rsidR="002959DE" w:rsidRPr="00360593">
        <w:rPr>
          <w:rFonts w:cstheme="minorHAnsi"/>
          <w:sz w:val="24"/>
          <w:szCs w:val="24"/>
          <w:lang w:val="fr-FR"/>
        </w:rPr>
        <w:t xml:space="preserve">onclure sur l’adaptation cardio-vasculaire lors d’un effort. </w:t>
      </w:r>
    </w:p>
    <w:p w14:paraId="51708522" w14:textId="77777777" w:rsidR="002959DE" w:rsidRPr="00360593" w:rsidRDefault="002959DE" w:rsidP="002959DE">
      <w:pPr>
        <w:rPr>
          <w:rFonts w:cstheme="minorHAnsi"/>
          <w:sz w:val="24"/>
          <w:szCs w:val="24"/>
          <w:lang w:val="fr-FR"/>
        </w:rPr>
      </w:pPr>
    </w:p>
    <w:p w14:paraId="59703C13" w14:textId="77777777" w:rsidR="002959DE" w:rsidRPr="00360593" w:rsidRDefault="002959DE" w:rsidP="002959DE">
      <w:pPr>
        <w:rPr>
          <w:rFonts w:cstheme="minorHAnsi"/>
          <w:sz w:val="24"/>
          <w:szCs w:val="24"/>
          <w:lang w:val="fr-FR"/>
        </w:rPr>
      </w:pPr>
    </w:p>
    <w:p w14:paraId="702EAD0E" w14:textId="742063C3" w:rsidR="002959DE" w:rsidRPr="00360593" w:rsidRDefault="002959DE" w:rsidP="002959DE">
      <w:pPr>
        <w:rPr>
          <w:rFonts w:cstheme="minorHAnsi"/>
          <w:sz w:val="24"/>
          <w:szCs w:val="24"/>
          <w:lang w:val="fr-FR"/>
        </w:rPr>
      </w:pPr>
      <w:r w:rsidRPr="00360593">
        <w:rPr>
          <w:rFonts w:cstheme="minorHAnsi"/>
          <w:noProof/>
          <w:sz w:val="24"/>
          <w:szCs w:val="24"/>
          <w:lang w:val="fr-FR"/>
        </w:rPr>
        <w:drawing>
          <wp:inline distT="0" distB="0" distL="0" distR="0" wp14:anchorId="19A02F26" wp14:editId="0F65B8C6">
            <wp:extent cx="3934918" cy="3583059"/>
            <wp:effectExtent l="0" t="0" r="2540" b="0"/>
            <wp:docPr id="1596185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85927" name="Image 1596185927"/>
                    <pic:cNvPicPr/>
                  </pic:nvPicPr>
                  <pic:blipFill rotWithShape="1">
                    <a:blip r:embed="rId5" cstate="print">
                      <a:extLst>
                        <a:ext uri="{28A0092B-C50C-407E-A947-70E740481C1C}">
                          <a14:useLocalDpi xmlns:a14="http://schemas.microsoft.com/office/drawing/2010/main" val="0"/>
                        </a:ext>
                      </a:extLst>
                    </a:blip>
                    <a:srcRect t="7037"/>
                    <a:stretch>
                      <a:fillRect/>
                    </a:stretch>
                  </pic:blipFill>
                  <pic:spPr bwMode="auto">
                    <a:xfrm>
                      <a:off x="0" y="0"/>
                      <a:ext cx="3949773" cy="3596585"/>
                    </a:xfrm>
                    <a:prstGeom prst="rect">
                      <a:avLst/>
                    </a:prstGeom>
                    <a:ln>
                      <a:noFill/>
                    </a:ln>
                    <a:extLst>
                      <a:ext uri="{53640926-AAD7-44D8-BBD7-CCE9431645EC}">
                        <a14:shadowObscured xmlns:a14="http://schemas.microsoft.com/office/drawing/2010/main"/>
                      </a:ext>
                    </a:extLst>
                  </pic:spPr>
                </pic:pic>
              </a:graphicData>
            </a:graphic>
          </wp:inline>
        </w:drawing>
      </w:r>
    </w:p>
    <w:p w14:paraId="12A5A1FB" w14:textId="77777777" w:rsidR="002959DE" w:rsidRPr="00360593" w:rsidRDefault="002959DE" w:rsidP="002959DE">
      <w:pPr>
        <w:rPr>
          <w:rFonts w:cstheme="minorHAnsi"/>
          <w:sz w:val="24"/>
          <w:szCs w:val="24"/>
          <w:lang w:val="fr-FR"/>
        </w:rPr>
      </w:pPr>
    </w:p>
    <w:p w14:paraId="02437AE5" w14:textId="77777777" w:rsidR="002959DE" w:rsidRPr="00360593" w:rsidRDefault="002959DE" w:rsidP="002959DE">
      <w:pPr>
        <w:rPr>
          <w:rFonts w:cstheme="minorHAnsi"/>
          <w:sz w:val="24"/>
          <w:szCs w:val="24"/>
          <w:lang w:val="fr-FR"/>
        </w:rPr>
      </w:pPr>
    </w:p>
    <w:p w14:paraId="0D0668C4" w14:textId="77777777" w:rsidR="002959DE" w:rsidRDefault="002959DE" w:rsidP="002959DE">
      <w:pPr>
        <w:rPr>
          <w:rFonts w:cstheme="minorHAnsi"/>
          <w:sz w:val="24"/>
          <w:szCs w:val="24"/>
          <w:lang w:val="fr-FR"/>
        </w:rPr>
      </w:pPr>
      <w:r w:rsidRPr="00360593">
        <w:rPr>
          <w:rFonts w:cstheme="minorHAnsi"/>
          <w:noProof/>
          <w:sz w:val="24"/>
          <w:szCs w:val="24"/>
          <w:lang w:val="fr-FR"/>
        </w:rPr>
        <w:lastRenderedPageBreak/>
        <w:drawing>
          <wp:inline distT="0" distB="0" distL="0" distR="0" wp14:anchorId="128C7F0F" wp14:editId="6616D169">
            <wp:extent cx="4092315" cy="2143593"/>
            <wp:effectExtent l="0" t="0" r="0" b="317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6" cstate="print"/>
                    <a:srcRect l="6941" t="43477" r="7085" b="31887"/>
                    <a:stretch>
                      <a:fillRect/>
                    </a:stretch>
                  </pic:blipFill>
                  <pic:spPr bwMode="auto">
                    <a:xfrm>
                      <a:off x="0" y="0"/>
                      <a:ext cx="4154590" cy="2176213"/>
                    </a:xfrm>
                    <a:prstGeom prst="rect">
                      <a:avLst/>
                    </a:prstGeom>
                    <a:ln>
                      <a:noFill/>
                    </a:ln>
                    <a:extLst>
                      <a:ext uri="{53640926-AAD7-44D8-BBD7-CCE9431645EC}">
                        <a14:shadowObscured xmlns:a14="http://schemas.microsoft.com/office/drawing/2010/main"/>
                      </a:ext>
                    </a:extLst>
                  </pic:spPr>
                </pic:pic>
              </a:graphicData>
            </a:graphic>
          </wp:inline>
        </w:drawing>
      </w:r>
    </w:p>
    <w:p w14:paraId="24499C54" w14:textId="77777777" w:rsidR="00360593" w:rsidRDefault="00360593" w:rsidP="002959DE">
      <w:pPr>
        <w:rPr>
          <w:rFonts w:cstheme="minorHAnsi"/>
          <w:sz w:val="24"/>
          <w:szCs w:val="24"/>
          <w:lang w:val="fr-FR"/>
        </w:rPr>
      </w:pPr>
    </w:p>
    <w:p w14:paraId="6F6767B6" w14:textId="42FB8662" w:rsidR="00360593" w:rsidRPr="00360593" w:rsidRDefault="00360593" w:rsidP="002959DE">
      <w:pPr>
        <w:rPr>
          <w:rFonts w:cstheme="minorHAnsi"/>
          <w:sz w:val="24"/>
          <w:szCs w:val="24"/>
          <w:lang w:val="fr-FR"/>
        </w:rPr>
        <w:sectPr w:rsidR="00360593" w:rsidRPr="00360593" w:rsidSect="002959DE">
          <w:type w:val="continuous"/>
          <w:pgSz w:w="11910" w:h="16840"/>
          <w:pgMar w:top="1417" w:right="1417" w:bottom="1417" w:left="1417" w:header="720" w:footer="720" w:gutter="0"/>
          <w:cols w:space="720"/>
          <w:docGrid w:linePitch="299"/>
        </w:sectPr>
      </w:pPr>
      <w:r>
        <w:rPr>
          <w:noProof/>
        </w:rPr>
        <w:drawing>
          <wp:inline distT="0" distB="0" distL="0" distR="0" wp14:anchorId="19FC5714" wp14:editId="0A88F3BE">
            <wp:extent cx="3912235" cy="3208020"/>
            <wp:effectExtent l="0" t="0" r="0" b="5080"/>
            <wp:docPr id="19394266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2235" cy="3208020"/>
                    </a:xfrm>
                    <a:prstGeom prst="rect">
                      <a:avLst/>
                    </a:prstGeom>
                    <a:noFill/>
                    <a:ln>
                      <a:noFill/>
                    </a:ln>
                  </pic:spPr>
                </pic:pic>
              </a:graphicData>
            </a:graphic>
          </wp:inline>
        </w:drawing>
      </w:r>
    </w:p>
    <w:p w14:paraId="4AD0A03F" w14:textId="4E6D6E70" w:rsidR="00360593" w:rsidRPr="00360593" w:rsidRDefault="00360593">
      <w:pPr>
        <w:rPr>
          <w:rFonts w:cstheme="minorHAnsi"/>
          <w:b/>
          <w:bCs/>
          <w:sz w:val="24"/>
          <w:szCs w:val="24"/>
          <w:lang w:val="fr-FR"/>
        </w:rPr>
      </w:pPr>
      <w:r w:rsidRPr="00360593">
        <w:rPr>
          <w:rFonts w:cstheme="minorHAnsi"/>
          <w:b/>
          <w:bCs/>
          <w:sz w:val="24"/>
          <w:szCs w:val="24"/>
          <w:lang w:val="fr-FR"/>
        </w:rPr>
        <w:lastRenderedPageBreak/>
        <w:t>Exercice 2 : Thermogenèse et thermolyse</w:t>
      </w:r>
    </w:p>
    <w:p w14:paraId="4CA7927B" w14:textId="77777777" w:rsidR="00360593" w:rsidRDefault="00360593">
      <w:pPr>
        <w:rPr>
          <w:rFonts w:cstheme="minorHAnsi"/>
          <w:sz w:val="24"/>
          <w:szCs w:val="24"/>
          <w:lang w:val="fr-FR"/>
        </w:rPr>
      </w:pPr>
    </w:p>
    <w:p w14:paraId="6DA0DAD3" w14:textId="5F6ADDB3" w:rsidR="00360593" w:rsidRDefault="00360593">
      <w:pPr>
        <w:rPr>
          <w:rFonts w:cstheme="minorHAnsi"/>
          <w:sz w:val="24"/>
          <w:szCs w:val="24"/>
          <w:lang w:val="fr-FR"/>
        </w:rPr>
      </w:pPr>
      <w:r>
        <w:rPr>
          <w:rFonts w:cstheme="minorHAnsi"/>
          <w:sz w:val="24"/>
          <w:szCs w:val="24"/>
          <w:lang w:val="fr-FR"/>
        </w:rPr>
        <w:t xml:space="preserve">1) Analyser les documents ci-dessous et conclure </w:t>
      </w:r>
    </w:p>
    <w:p w14:paraId="265C1D2D" w14:textId="77777777" w:rsidR="00360593" w:rsidRDefault="00360593">
      <w:pPr>
        <w:rPr>
          <w:rFonts w:cstheme="minorHAnsi"/>
          <w:sz w:val="24"/>
          <w:szCs w:val="24"/>
          <w:lang w:val="fr-FR"/>
        </w:rPr>
      </w:pPr>
    </w:p>
    <w:p w14:paraId="109A4707" w14:textId="77777777" w:rsidR="00360593" w:rsidRDefault="00360593">
      <w:pPr>
        <w:rPr>
          <w:rStyle w:val="eop"/>
          <w:rFonts w:ascii="Calibri" w:hAnsi="Calibri" w:cs="Calibri"/>
          <w:color w:val="000000"/>
          <w:shd w:val="clear" w:color="auto" w:fill="FFFFFF"/>
        </w:rPr>
      </w:pPr>
      <w:r>
        <w:rPr>
          <w:rStyle w:val="wacimagecontainer"/>
          <w:rFonts w:ascii="Segoe UI" w:hAnsi="Segoe UI" w:cs="Segoe UI"/>
          <w:noProof/>
          <w:color w:val="000000"/>
          <w:sz w:val="18"/>
          <w:szCs w:val="18"/>
          <w:shd w:val="clear" w:color="auto" w:fill="FFFFFF"/>
        </w:rPr>
        <w:drawing>
          <wp:inline distT="0" distB="0" distL="0" distR="0" wp14:anchorId="4516F342" wp14:editId="65C517FC">
            <wp:extent cx="3267000" cy="2720715"/>
            <wp:effectExtent l="0" t="0" r="0" b="0"/>
            <wp:docPr id="14223386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2874" cy="2742263"/>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1C7EF442" wp14:editId="172AC8ED">
            <wp:extent cx="2398395" cy="2315845"/>
            <wp:effectExtent l="0" t="0" r="1905" b="0"/>
            <wp:docPr id="21223293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5297" cy="2322509"/>
                    </a:xfrm>
                    <a:prstGeom prst="rect">
                      <a:avLst/>
                    </a:prstGeom>
                    <a:noFill/>
                    <a:ln>
                      <a:noFill/>
                    </a:ln>
                  </pic:spPr>
                </pic:pic>
              </a:graphicData>
            </a:graphic>
          </wp:inline>
        </w:drawing>
      </w:r>
      <w:r>
        <w:rPr>
          <w:rStyle w:val="eop"/>
          <w:rFonts w:ascii="Calibri" w:hAnsi="Calibri" w:cs="Calibri"/>
          <w:color w:val="000000"/>
          <w:shd w:val="clear" w:color="auto" w:fill="FFFFFF"/>
        </w:rPr>
        <w:t> </w:t>
      </w:r>
    </w:p>
    <w:p w14:paraId="64B3F27C" w14:textId="77777777" w:rsidR="00360593" w:rsidRDefault="00360593">
      <w:pPr>
        <w:rPr>
          <w:rStyle w:val="eop"/>
          <w:rFonts w:ascii="Calibri" w:hAnsi="Calibri" w:cs="Calibri"/>
          <w:color w:val="000000"/>
          <w:shd w:val="clear" w:color="auto" w:fill="FFFFFF"/>
        </w:rPr>
      </w:pPr>
    </w:p>
    <w:p w14:paraId="59A534FD" w14:textId="38AF7DD5" w:rsidR="00360593" w:rsidRDefault="00360593">
      <w:pPr>
        <w:rPr>
          <w:rFonts w:cstheme="minorHAnsi"/>
          <w:sz w:val="24"/>
          <w:szCs w:val="24"/>
          <w:lang w:val="fr-FR"/>
        </w:rPr>
      </w:pPr>
      <w:r>
        <w:rPr>
          <w:rFonts w:cstheme="minorHAnsi"/>
          <w:sz w:val="24"/>
          <w:szCs w:val="24"/>
          <w:lang w:val="fr-FR"/>
        </w:rPr>
        <w:t>2) À partir du document ci-dessous proposer une hypothèse sur le mécanisme de la thermolyse</w:t>
      </w:r>
    </w:p>
    <w:p w14:paraId="7113C9C2" w14:textId="77777777" w:rsidR="00360593" w:rsidRDefault="00360593">
      <w:pPr>
        <w:rPr>
          <w:rFonts w:cstheme="minorHAnsi"/>
          <w:sz w:val="24"/>
          <w:szCs w:val="24"/>
          <w:lang w:val="fr-FR"/>
        </w:rPr>
      </w:pPr>
    </w:p>
    <w:p w14:paraId="6444A64C" w14:textId="7FDE75AB" w:rsidR="00360593" w:rsidRDefault="00360593">
      <w:pPr>
        <w:rPr>
          <w:rFonts w:cstheme="minorHAnsi"/>
          <w:sz w:val="24"/>
          <w:szCs w:val="24"/>
          <w:lang w:val="fr-FR"/>
        </w:rPr>
      </w:pPr>
      <w:r>
        <w:rPr>
          <w:noProof/>
        </w:rPr>
        <w:drawing>
          <wp:inline distT="0" distB="0" distL="0" distR="0" wp14:anchorId="4979F9BB" wp14:editId="506AA2EF">
            <wp:extent cx="4721938" cy="3005528"/>
            <wp:effectExtent l="0" t="0" r="2540" b="4445"/>
            <wp:docPr id="1504071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3657" t="6110" r="4624" b="9348"/>
                    <a:stretch>
                      <a:fillRect/>
                    </a:stretch>
                  </pic:blipFill>
                  <pic:spPr bwMode="auto">
                    <a:xfrm>
                      <a:off x="0" y="0"/>
                      <a:ext cx="4764077" cy="3032350"/>
                    </a:xfrm>
                    <a:prstGeom prst="rect">
                      <a:avLst/>
                    </a:prstGeom>
                    <a:noFill/>
                    <a:ln>
                      <a:noFill/>
                    </a:ln>
                    <a:extLst>
                      <a:ext uri="{53640926-AAD7-44D8-BBD7-CCE9431645EC}">
                        <a14:shadowObscured xmlns:a14="http://schemas.microsoft.com/office/drawing/2010/main"/>
                      </a:ext>
                    </a:extLst>
                  </pic:spPr>
                </pic:pic>
              </a:graphicData>
            </a:graphic>
          </wp:inline>
        </w:drawing>
      </w:r>
    </w:p>
    <w:p w14:paraId="3E26CF91" w14:textId="71F5D5F9" w:rsidR="00360593" w:rsidRDefault="00360593">
      <w:pPr>
        <w:rPr>
          <w:rFonts w:cstheme="minorHAnsi"/>
          <w:sz w:val="24"/>
          <w:szCs w:val="24"/>
          <w:lang w:val="fr-FR"/>
        </w:rPr>
      </w:pPr>
      <w:r>
        <w:rPr>
          <w:rFonts w:cstheme="minorHAnsi"/>
          <w:sz w:val="24"/>
          <w:szCs w:val="24"/>
          <w:lang w:val="fr-FR"/>
        </w:rPr>
        <w:br w:type="page"/>
      </w:r>
    </w:p>
    <w:p w14:paraId="24830C9C" w14:textId="666206A1" w:rsidR="00360593" w:rsidRPr="00360593" w:rsidRDefault="00360593" w:rsidP="00360593">
      <w:pPr>
        <w:rPr>
          <w:rFonts w:cstheme="minorHAnsi"/>
          <w:b/>
          <w:bCs/>
          <w:sz w:val="24"/>
          <w:szCs w:val="24"/>
          <w:lang w:val="fr-FR"/>
        </w:rPr>
      </w:pPr>
      <w:r w:rsidRPr="00360593">
        <w:rPr>
          <w:rFonts w:cstheme="minorHAnsi"/>
          <w:b/>
          <w:bCs/>
          <w:sz w:val="24"/>
          <w:szCs w:val="24"/>
          <w:lang w:val="fr-FR"/>
        </w:rPr>
        <w:lastRenderedPageBreak/>
        <w:t xml:space="preserve">Exercice 3 : </w:t>
      </w:r>
      <w:r w:rsidRPr="00360593">
        <w:rPr>
          <w:rFonts w:eastAsia="Times New Roman" w:cstheme="minorHAnsi"/>
          <w:b/>
          <w:bCs/>
          <w:sz w:val="24"/>
          <w:szCs w:val="24"/>
          <w:lang w:val="fr-FR" w:eastAsia="fr-FR"/>
        </w:rPr>
        <w:t>Exemple de pathologie musculaire </w:t>
      </w:r>
    </w:p>
    <w:p w14:paraId="528780A2"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sz w:val="24"/>
          <w:szCs w:val="24"/>
          <w:lang w:val="fr-FR" w:eastAsia="fr-FR"/>
        </w:rPr>
        <w:t> </w:t>
      </w:r>
    </w:p>
    <w:p w14:paraId="335E9707"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xml:space="preserve">Le téléthon a permis de faire connaître en France l’association française contre les myopathies (AFM). La myopathie la plus représentée est la myopathie de Duchenne. C’est une maladie génétique neuromusculaire. Elle est récessive portée par l’X. Elle est due à une mutation sur le gène codant la </w:t>
      </w:r>
      <w:proofErr w:type="spellStart"/>
      <w:r w:rsidRPr="00360593">
        <w:rPr>
          <w:rFonts w:eastAsia="Times New Roman" w:cstheme="minorHAnsi"/>
          <w:color w:val="000000"/>
          <w:sz w:val="24"/>
          <w:szCs w:val="24"/>
          <w:lang w:val="fr-FR" w:eastAsia="fr-FR"/>
        </w:rPr>
        <w:t>dystrophine</w:t>
      </w:r>
      <w:proofErr w:type="spellEnd"/>
      <w:r w:rsidRPr="00360593">
        <w:rPr>
          <w:rFonts w:eastAsia="Times New Roman" w:cstheme="minorHAnsi"/>
          <w:color w:val="000000"/>
          <w:sz w:val="24"/>
          <w:szCs w:val="24"/>
          <w:lang w:val="fr-FR" w:eastAsia="fr-FR"/>
        </w:rPr>
        <w:t xml:space="preserve">, nécessaire à la contraction musculaire. La </w:t>
      </w:r>
      <w:proofErr w:type="spellStart"/>
      <w:r w:rsidRPr="00360593">
        <w:rPr>
          <w:rFonts w:eastAsia="Times New Roman" w:cstheme="minorHAnsi"/>
          <w:color w:val="000000"/>
          <w:sz w:val="24"/>
          <w:szCs w:val="24"/>
          <w:lang w:val="fr-FR" w:eastAsia="fr-FR"/>
        </w:rPr>
        <w:t>dystrophine</w:t>
      </w:r>
      <w:proofErr w:type="spellEnd"/>
      <w:r w:rsidRPr="00360593">
        <w:rPr>
          <w:rFonts w:eastAsia="Times New Roman" w:cstheme="minorHAnsi"/>
          <w:color w:val="000000"/>
          <w:sz w:val="24"/>
          <w:szCs w:val="24"/>
          <w:lang w:val="fr-FR" w:eastAsia="fr-FR"/>
        </w:rPr>
        <w:t xml:space="preserve"> relie les myofilaments d'actine à la membrane plasmique. </w:t>
      </w:r>
    </w:p>
    <w:p w14:paraId="4ED4A8A8"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w:t>
      </w:r>
    </w:p>
    <w:p w14:paraId="4F5708F3" w14:textId="77777777" w:rsidR="00360593" w:rsidRPr="00360593" w:rsidRDefault="00360593" w:rsidP="00360593">
      <w:pPr>
        <w:widowControl/>
        <w:numPr>
          <w:ilvl w:val="0"/>
          <w:numId w:val="1"/>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Pourquoi la maladie n’affecte que les hommes ? </w:t>
      </w:r>
    </w:p>
    <w:p w14:paraId="58FF3CE6" w14:textId="77777777" w:rsidR="00360593" w:rsidRPr="00360593" w:rsidRDefault="00360593" w:rsidP="00360593">
      <w:pPr>
        <w:widowControl/>
        <w:numPr>
          <w:ilvl w:val="0"/>
          <w:numId w:val="2"/>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Cette maladie est dite orpheline. Expliquer cette dénomination </w:t>
      </w:r>
    </w:p>
    <w:p w14:paraId="52D02F9A" w14:textId="77777777" w:rsidR="00360593" w:rsidRPr="00360593" w:rsidRDefault="00360593" w:rsidP="00360593">
      <w:pPr>
        <w:widowControl/>
        <w:numPr>
          <w:ilvl w:val="0"/>
          <w:numId w:val="3"/>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xml:space="preserve">Localiser la place de la </w:t>
      </w:r>
      <w:proofErr w:type="spellStart"/>
      <w:r w:rsidRPr="00360593">
        <w:rPr>
          <w:rFonts w:eastAsia="Times New Roman" w:cstheme="minorHAnsi"/>
          <w:color w:val="000000"/>
          <w:sz w:val="24"/>
          <w:szCs w:val="24"/>
          <w:lang w:val="fr-FR" w:eastAsia="fr-FR"/>
        </w:rPr>
        <w:t>dystrophine</w:t>
      </w:r>
      <w:proofErr w:type="spellEnd"/>
      <w:r w:rsidRPr="00360593">
        <w:rPr>
          <w:rFonts w:eastAsia="Times New Roman" w:cstheme="minorHAnsi"/>
          <w:color w:val="000000"/>
          <w:sz w:val="24"/>
          <w:szCs w:val="24"/>
          <w:lang w:val="fr-FR" w:eastAsia="fr-FR"/>
        </w:rPr>
        <w:t xml:space="preserve"> dans la cellule musculaire et conclure sur les conséquences d’une mutation.  </w:t>
      </w:r>
    </w:p>
    <w:p w14:paraId="17BEFDF1"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w:t>
      </w:r>
    </w:p>
    <w:p w14:paraId="70335CA4" w14:textId="51137745" w:rsidR="00360593" w:rsidRDefault="00360593" w:rsidP="00360593">
      <w:pPr>
        <w:widowControl/>
        <w:autoSpaceDE/>
        <w:autoSpaceDN/>
        <w:jc w:val="both"/>
        <w:textAlignment w:val="baseline"/>
        <w:rPr>
          <w:rFonts w:eastAsia="Times New Roman" w:cstheme="minorHAnsi"/>
          <w:color w:val="000000"/>
          <w:sz w:val="24"/>
          <w:szCs w:val="24"/>
          <w:lang w:val="fr-FR" w:eastAsia="fr-FR"/>
        </w:rPr>
      </w:pPr>
      <w:r w:rsidRPr="00360593">
        <w:rPr>
          <w:rFonts w:eastAsia="Times New Roman" w:cstheme="minorHAnsi"/>
          <w:color w:val="000000"/>
          <w:sz w:val="24"/>
          <w:szCs w:val="24"/>
          <w:lang w:val="fr-FR" w:eastAsia="fr-FR"/>
        </w:rPr>
        <w:t xml:space="preserve">Lors du Téléthon 2021 un enfant de 12 ans Gabriel est venu témoigner sur sa maladie. Après une période </w:t>
      </w:r>
      <w:r w:rsidRPr="00360593">
        <w:rPr>
          <w:rFonts w:eastAsia="Times New Roman" w:cstheme="minorHAnsi"/>
          <w:b/>
          <w:bCs/>
          <w:color w:val="000000"/>
          <w:sz w:val="24"/>
          <w:szCs w:val="24"/>
          <w:lang w:val="fr-FR" w:eastAsia="fr-FR"/>
        </w:rPr>
        <w:t xml:space="preserve">asymptomatique </w:t>
      </w:r>
      <w:r w:rsidRPr="00360593">
        <w:rPr>
          <w:rFonts w:eastAsia="Times New Roman" w:cstheme="minorHAnsi"/>
          <w:color w:val="000000"/>
          <w:sz w:val="24"/>
          <w:szCs w:val="24"/>
          <w:lang w:val="fr-FR" w:eastAsia="fr-FR"/>
        </w:rPr>
        <w:t xml:space="preserve">Gabriel a connu ses premiers dysfonctionnements </w:t>
      </w:r>
      <w:r w:rsidRPr="00360593">
        <w:rPr>
          <w:rFonts w:eastAsia="Times New Roman" w:cstheme="minorHAnsi"/>
          <w:b/>
          <w:bCs/>
          <w:color w:val="000000"/>
          <w:sz w:val="24"/>
          <w:szCs w:val="24"/>
          <w:lang w:val="fr-FR" w:eastAsia="fr-FR"/>
        </w:rPr>
        <w:t>locomoteurs</w:t>
      </w:r>
      <w:r w:rsidRPr="00360593">
        <w:rPr>
          <w:rFonts w:eastAsia="Times New Roman" w:cstheme="minorHAnsi"/>
          <w:color w:val="000000"/>
          <w:sz w:val="24"/>
          <w:szCs w:val="24"/>
          <w:lang w:val="fr-FR" w:eastAsia="fr-FR"/>
        </w:rPr>
        <w:t xml:space="preserve"> vers 4 ans : Chutes fréquentes</w:t>
      </w:r>
      <w:r>
        <w:rPr>
          <w:rFonts w:eastAsia="Times New Roman" w:cstheme="minorHAnsi"/>
          <w:color w:val="000000"/>
          <w:sz w:val="24"/>
          <w:szCs w:val="24"/>
          <w:lang w:val="fr-FR" w:eastAsia="fr-FR"/>
        </w:rPr>
        <w:t>, d</w:t>
      </w:r>
      <w:r w:rsidRPr="00360593">
        <w:rPr>
          <w:rFonts w:eastAsia="Times New Roman" w:cstheme="minorHAnsi"/>
          <w:color w:val="000000"/>
          <w:sz w:val="24"/>
          <w:szCs w:val="24"/>
          <w:lang w:val="fr-FR" w:eastAsia="fr-FR"/>
        </w:rPr>
        <w:t>ifficultés à monter un escalier </w:t>
      </w:r>
      <w:r>
        <w:rPr>
          <w:rFonts w:eastAsia="Times New Roman" w:cstheme="minorHAnsi"/>
          <w:sz w:val="24"/>
          <w:szCs w:val="24"/>
          <w:lang w:val="fr-FR" w:eastAsia="fr-FR"/>
        </w:rPr>
        <w:t>et i</w:t>
      </w:r>
      <w:r w:rsidRPr="00360593">
        <w:rPr>
          <w:rFonts w:eastAsia="Times New Roman" w:cstheme="minorHAnsi"/>
          <w:color w:val="000000"/>
          <w:sz w:val="24"/>
          <w:szCs w:val="24"/>
          <w:lang w:val="fr-FR" w:eastAsia="fr-FR"/>
        </w:rPr>
        <w:t>ncapacité à se relever ou prendre appuie sur ses genoux</w:t>
      </w:r>
      <w:r>
        <w:rPr>
          <w:rFonts w:eastAsia="Times New Roman" w:cstheme="minorHAnsi"/>
          <w:color w:val="000000"/>
          <w:sz w:val="24"/>
          <w:szCs w:val="24"/>
          <w:lang w:val="fr-FR" w:eastAsia="fr-FR"/>
        </w:rPr>
        <w:t xml:space="preserve">. </w:t>
      </w:r>
      <w:r w:rsidRPr="00360593">
        <w:rPr>
          <w:rFonts w:eastAsia="Times New Roman" w:cstheme="minorHAnsi"/>
          <w:color w:val="000000"/>
          <w:sz w:val="24"/>
          <w:szCs w:val="24"/>
          <w:lang w:val="fr-FR" w:eastAsia="fr-FR"/>
        </w:rPr>
        <w:t>Ces signes sont liés à une</w:t>
      </w:r>
      <w:r w:rsidRPr="00360593">
        <w:rPr>
          <w:rFonts w:eastAsia="Times New Roman" w:cstheme="minorHAnsi"/>
          <w:b/>
          <w:bCs/>
          <w:color w:val="000000"/>
          <w:sz w:val="24"/>
          <w:szCs w:val="24"/>
          <w:lang w:val="fr-FR" w:eastAsia="fr-FR"/>
        </w:rPr>
        <w:t xml:space="preserve"> hypotonie.</w:t>
      </w:r>
      <w:r w:rsidRPr="00360593">
        <w:rPr>
          <w:rFonts w:eastAsia="Times New Roman" w:cstheme="minorHAnsi"/>
          <w:color w:val="000000"/>
          <w:sz w:val="24"/>
          <w:szCs w:val="24"/>
          <w:lang w:val="fr-FR" w:eastAsia="fr-FR"/>
        </w:rPr>
        <w:t> </w:t>
      </w:r>
    </w:p>
    <w:p w14:paraId="3513071E"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p>
    <w:p w14:paraId="7D75E600" w14:textId="77777777" w:rsidR="00360593" w:rsidRDefault="00360593" w:rsidP="00360593">
      <w:pPr>
        <w:widowControl/>
        <w:autoSpaceDE/>
        <w:autoSpaceDN/>
        <w:jc w:val="both"/>
        <w:textAlignment w:val="baseline"/>
        <w:rPr>
          <w:rFonts w:eastAsia="Times New Roman" w:cstheme="minorHAnsi"/>
          <w:color w:val="000000"/>
          <w:sz w:val="24"/>
          <w:szCs w:val="24"/>
          <w:lang w:val="fr-FR" w:eastAsia="fr-FR"/>
        </w:rPr>
      </w:pPr>
      <w:r w:rsidRPr="00360593">
        <w:rPr>
          <w:rFonts w:eastAsia="Times New Roman" w:cstheme="minorHAnsi"/>
          <w:color w:val="000000"/>
          <w:sz w:val="24"/>
          <w:szCs w:val="24"/>
          <w:lang w:val="fr-FR" w:eastAsia="fr-FR"/>
        </w:rPr>
        <w:t xml:space="preserve">Ses premiers pas ont été tardifs (vers 18 mois) et personne n’avait pris en compte à l’époque sa marche </w:t>
      </w:r>
      <w:proofErr w:type="gramStart"/>
      <w:r w:rsidRPr="00360593">
        <w:rPr>
          <w:rFonts w:eastAsia="Times New Roman" w:cstheme="minorHAnsi"/>
          <w:b/>
          <w:bCs/>
          <w:color w:val="000000"/>
          <w:sz w:val="24"/>
          <w:szCs w:val="24"/>
          <w:lang w:val="fr-FR" w:eastAsia="fr-FR"/>
        </w:rPr>
        <w:t>digitigrade</w:t>
      </w:r>
      <w:r w:rsidRPr="00360593">
        <w:rPr>
          <w:rFonts w:eastAsia="Times New Roman" w:cstheme="minorHAnsi"/>
          <w:color w:val="000000"/>
          <w:sz w:val="24"/>
          <w:szCs w:val="24"/>
          <w:lang w:val="fr-FR" w:eastAsia="fr-FR"/>
        </w:rPr>
        <w:t>;</w:t>
      </w:r>
      <w:proofErr w:type="gramEnd"/>
      <w:r w:rsidRPr="00360593">
        <w:rPr>
          <w:rFonts w:eastAsia="Times New Roman" w:cstheme="minorHAnsi"/>
          <w:color w:val="000000"/>
          <w:sz w:val="24"/>
          <w:szCs w:val="24"/>
          <w:lang w:val="fr-FR" w:eastAsia="fr-FR"/>
        </w:rPr>
        <w:t xml:space="preserve"> due à la rétraction du </w:t>
      </w:r>
      <w:r w:rsidRPr="00360593">
        <w:rPr>
          <w:rFonts w:eastAsia="Times New Roman" w:cstheme="minorHAnsi"/>
          <w:b/>
          <w:bCs/>
          <w:color w:val="000000"/>
          <w:sz w:val="24"/>
          <w:szCs w:val="24"/>
          <w:lang w:val="fr-FR" w:eastAsia="fr-FR"/>
        </w:rPr>
        <w:t>tendon d’Achille</w:t>
      </w:r>
      <w:r w:rsidRPr="00360593">
        <w:rPr>
          <w:rFonts w:eastAsia="Times New Roman" w:cstheme="minorHAnsi"/>
          <w:color w:val="000000"/>
          <w:sz w:val="24"/>
          <w:szCs w:val="24"/>
          <w:lang w:val="fr-FR" w:eastAsia="fr-FR"/>
        </w:rPr>
        <w:t>.  </w:t>
      </w:r>
    </w:p>
    <w:p w14:paraId="71BBFCB2"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p>
    <w:p w14:paraId="2F0599E4"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xml:space="preserve">Ensuite ses mollets se sont </w:t>
      </w:r>
      <w:r w:rsidRPr="00360593">
        <w:rPr>
          <w:rFonts w:eastAsia="Times New Roman" w:cstheme="minorHAnsi"/>
          <w:b/>
          <w:bCs/>
          <w:color w:val="000000"/>
          <w:sz w:val="24"/>
          <w:szCs w:val="24"/>
          <w:lang w:val="fr-FR" w:eastAsia="fr-FR"/>
        </w:rPr>
        <w:t>hypertrophiés</w:t>
      </w:r>
      <w:r w:rsidRPr="00360593">
        <w:rPr>
          <w:rFonts w:eastAsia="Times New Roman" w:cstheme="minorHAnsi"/>
          <w:color w:val="000000"/>
          <w:sz w:val="24"/>
          <w:szCs w:val="24"/>
          <w:lang w:val="fr-FR" w:eastAsia="fr-FR"/>
        </w:rPr>
        <w:t xml:space="preserve">. De plus Gabriel est sujet à des </w:t>
      </w:r>
      <w:r w:rsidRPr="00360593">
        <w:rPr>
          <w:rFonts w:eastAsia="Times New Roman" w:cstheme="minorHAnsi"/>
          <w:b/>
          <w:bCs/>
          <w:color w:val="000000"/>
          <w:sz w:val="24"/>
          <w:szCs w:val="24"/>
          <w:lang w:val="fr-FR" w:eastAsia="fr-FR"/>
        </w:rPr>
        <w:t>tachycardies</w:t>
      </w:r>
      <w:r w:rsidRPr="00360593">
        <w:rPr>
          <w:rFonts w:eastAsia="Times New Roman" w:cstheme="minorHAnsi"/>
          <w:color w:val="000000"/>
          <w:sz w:val="24"/>
          <w:szCs w:val="24"/>
          <w:lang w:val="fr-FR" w:eastAsia="fr-FR"/>
        </w:rPr>
        <w:t>.  </w:t>
      </w:r>
    </w:p>
    <w:p w14:paraId="04ED9E77" w14:textId="77777777" w:rsidR="00360593" w:rsidRDefault="00360593" w:rsidP="00360593">
      <w:pPr>
        <w:widowControl/>
        <w:autoSpaceDE/>
        <w:autoSpaceDN/>
        <w:jc w:val="both"/>
        <w:textAlignment w:val="baseline"/>
        <w:rPr>
          <w:rFonts w:eastAsia="Times New Roman" w:cstheme="minorHAnsi"/>
          <w:color w:val="000000"/>
          <w:sz w:val="24"/>
          <w:szCs w:val="24"/>
          <w:lang w:val="fr-FR" w:eastAsia="fr-FR"/>
        </w:rPr>
      </w:pPr>
      <w:r w:rsidRPr="00360593">
        <w:rPr>
          <w:rFonts w:eastAsia="Times New Roman" w:cstheme="minorHAnsi"/>
          <w:color w:val="000000"/>
          <w:sz w:val="24"/>
          <w:szCs w:val="24"/>
          <w:lang w:val="fr-FR" w:eastAsia="fr-FR"/>
        </w:rPr>
        <w:t xml:space="preserve">Il est aujourd’hui en fauteuil roulant. Les déficits musculaires ont provoqué une </w:t>
      </w:r>
      <w:r w:rsidRPr="00360593">
        <w:rPr>
          <w:rFonts w:eastAsia="Times New Roman" w:cstheme="minorHAnsi"/>
          <w:b/>
          <w:bCs/>
          <w:color w:val="000000"/>
          <w:sz w:val="24"/>
          <w:szCs w:val="24"/>
          <w:lang w:val="fr-FR" w:eastAsia="fr-FR"/>
        </w:rPr>
        <w:t>scoliose</w:t>
      </w:r>
      <w:r w:rsidRPr="00360593">
        <w:rPr>
          <w:rFonts w:eastAsia="Times New Roman" w:cstheme="minorHAnsi"/>
          <w:color w:val="000000"/>
          <w:sz w:val="24"/>
          <w:szCs w:val="24"/>
          <w:lang w:val="fr-FR" w:eastAsia="fr-FR"/>
        </w:rPr>
        <w:t xml:space="preserve"> accompagnée d’une </w:t>
      </w:r>
      <w:r w:rsidRPr="00360593">
        <w:rPr>
          <w:rFonts w:eastAsia="Times New Roman" w:cstheme="minorHAnsi"/>
          <w:b/>
          <w:bCs/>
          <w:color w:val="000000"/>
          <w:sz w:val="24"/>
          <w:szCs w:val="24"/>
          <w:lang w:val="fr-FR" w:eastAsia="fr-FR"/>
        </w:rPr>
        <w:t>cyphose. </w:t>
      </w:r>
      <w:r w:rsidRPr="00360593">
        <w:rPr>
          <w:rFonts w:eastAsia="Times New Roman" w:cstheme="minorHAnsi"/>
          <w:color w:val="000000"/>
          <w:sz w:val="24"/>
          <w:szCs w:val="24"/>
          <w:lang w:val="fr-FR" w:eastAsia="fr-FR"/>
        </w:rPr>
        <w:t> </w:t>
      </w:r>
    </w:p>
    <w:p w14:paraId="740F820D"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p>
    <w:p w14:paraId="2E04EC24" w14:textId="1595351E"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xml:space="preserve">Plus tard d’autres signes cliniques apparaîtront, tels qu’une </w:t>
      </w:r>
      <w:r w:rsidRPr="00360593">
        <w:rPr>
          <w:rFonts w:eastAsia="Times New Roman" w:cstheme="minorHAnsi"/>
          <w:b/>
          <w:bCs/>
          <w:color w:val="000000"/>
          <w:sz w:val="24"/>
          <w:szCs w:val="24"/>
          <w:lang w:val="fr-FR" w:eastAsia="fr-FR"/>
        </w:rPr>
        <w:t>insuffisance respiratoire</w:t>
      </w:r>
      <w:r w:rsidRPr="00360593">
        <w:rPr>
          <w:rFonts w:eastAsia="Times New Roman" w:cstheme="minorHAnsi"/>
          <w:color w:val="000000"/>
          <w:sz w:val="24"/>
          <w:szCs w:val="24"/>
          <w:lang w:val="fr-FR" w:eastAsia="fr-FR"/>
        </w:rPr>
        <w:t xml:space="preserve">, une </w:t>
      </w:r>
      <w:r w:rsidRPr="00360593">
        <w:rPr>
          <w:rFonts w:eastAsia="Times New Roman" w:cstheme="minorHAnsi"/>
          <w:b/>
          <w:bCs/>
          <w:color w:val="000000"/>
          <w:sz w:val="24"/>
          <w:szCs w:val="24"/>
          <w:lang w:val="fr-FR" w:eastAsia="fr-FR"/>
        </w:rPr>
        <w:t>cardiomyopathie</w:t>
      </w:r>
      <w:r w:rsidRPr="00360593">
        <w:rPr>
          <w:rFonts w:eastAsia="Times New Roman" w:cstheme="minorHAnsi"/>
          <w:color w:val="000000"/>
          <w:sz w:val="24"/>
          <w:szCs w:val="24"/>
          <w:lang w:val="fr-FR" w:eastAsia="fr-FR"/>
        </w:rPr>
        <w:t xml:space="preserve"> et des </w:t>
      </w:r>
      <w:r w:rsidRPr="00360593">
        <w:rPr>
          <w:rFonts w:eastAsia="Times New Roman" w:cstheme="minorHAnsi"/>
          <w:b/>
          <w:bCs/>
          <w:color w:val="000000"/>
          <w:sz w:val="24"/>
          <w:szCs w:val="24"/>
          <w:lang w:val="fr-FR" w:eastAsia="fr-FR"/>
        </w:rPr>
        <w:t xml:space="preserve">problèmes nutritionnels </w:t>
      </w:r>
      <w:r w:rsidRPr="00360593">
        <w:rPr>
          <w:rFonts w:eastAsia="Times New Roman" w:cstheme="minorHAnsi"/>
          <w:color w:val="000000"/>
          <w:sz w:val="24"/>
          <w:szCs w:val="24"/>
          <w:lang w:val="fr-FR" w:eastAsia="fr-FR"/>
        </w:rPr>
        <w:t>qui aggraveront également son état </w:t>
      </w:r>
    </w:p>
    <w:p w14:paraId="0DE3E0EC" w14:textId="77777777" w:rsidR="00360593" w:rsidRPr="00360593" w:rsidRDefault="00360593" w:rsidP="00360593">
      <w:pPr>
        <w:widowControl/>
        <w:numPr>
          <w:ilvl w:val="0"/>
          <w:numId w:val="7"/>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Définir les termes en gras </w:t>
      </w:r>
    </w:p>
    <w:p w14:paraId="7A3867EA" w14:textId="2B43E2D6" w:rsidR="00360593" w:rsidRPr="00360593" w:rsidRDefault="00360593" w:rsidP="00360593">
      <w:pPr>
        <w:widowControl/>
        <w:numPr>
          <w:ilvl w:val="0"/>
          <w:numId w:val="8"/>
        </w:numPr>
        <w:autoSpaceDE/>
        <w:autoSpaceDN/>
        <w:ind w:left="1080" w:firstLine="0"/>
        <w:jc w:val="both"/>
        <w:textAlignment w:val="baseline"/>
        <w:rPr>
          <w:rFonts w:eastAsia="Times New Roman" w:cstheme="minorHAnsi"/>
          <w:sz w:val="24"/>
          <w:szCs w:val="24"/>
          <w:lang w:val="fr-FR" w:eastAsia="fr-FR"/>
        </w:rPr>
      </w:pPr>
      <w:r>
        <w:rPr>
          <w:rFonts w:eastAsia="Times New Roman" w:cstheme="minorHAnsi"/>
          <w:color w:val="000000"/>
          <w:sz w:val="24"/>
          <w:szCs w:val="24"/>
          <w:lang w:val="fr-FR" w:eastAsia="fr-FR"/>
        </w:rPr>
        <w:t>Regrouper</w:t>
      </w:r>
      <w:r w:rsidRPr="00360593">
        <w:rPr>
          <w:rFonts w:eastAsia="Times New Roman" w:cstheme="minorHAnsi"/>
          <w:color w:val="000000"/>
          <w:sz w:val="24"/>
          <w:szCs w:val="24"/>
          <w:lang w:val="fr-FR" w:eastAsia="fr-FR"/>
        </w:rPr>
        <w:t xml:space="preserve"> les signes cliniques caractéristiques de la myopathie de Duchenne en fonction des différents âges </w:t>
      </w:r>
    </w:p>
    <w:p w14:paraId="0B9A5C98" w14:textId="77777777" w:rsidR="00360593" w:rsidRPr="00360593" w:rsidRDefault="00360593" w:rsidP="00360593">
      <w:pPr>
        <w:widowControl/>
        <w:numPr>
          <w:ilvl w:val="0"/>
          <w:numId w:val="9"/>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Observer les deux clichés ci-dessous et conclure </w:t>
      </w:r>
    </w:p>
    <w:p w14:paraId="3BDEEB44" w14:textId="78C9A2B9"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noProof/>
          <w:sz w:val="24"/>
          <w:szCs w:val="24"/>
          <w:lang w:val="fr-FR" w:eastAsia="fr-FR"/>
        </w:rPr>
        <w:drawing>
          <wp:inline distT="0" distB="0" distL="0" distR="0" wp14:anchorId="731C6CB3" wp14:editId="14A082CC">
            <wp:extent cx="5179060" cy="1783788"/>
            <wp:effectExtent l="0" t="0" r="2540" b="0"/>
            <wp:docPr id="12808423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9849"/>
                    <a:stretch>
                      <a:fillRect/>
                    </a:stretch>
                  </pic:blipFill>
                  <pic:spPr bwMode="auto">
                    <a:xfrm>
                      <a:off x="0" y="0"/>
                      <a:ext cx="5179060" cy="1783788"/>
                    </a:xfrm>
                    <a:prstGeom prst="rect">
                      <a:avLst/>
                    </a:prstGeom>
                    <a:noFill/>
                    <a:ln>
                      <a:noFill/>
                    </a:ln>
                    <a:extLst>
                      <a:ext uri="{53640926-AAD7-44D8-BBD7-CCE9431645EC}">
                        <a14:shadowObscured xmlns:a14="http://schemas.microsoft.com/office/drawing/2010/main"/>
                      </a:ext>
                    </a:extLst>
                  </pic:spPr>
                </pic:pic>
              </a:graphicData>
            </a:graphic>
          </wp:inline>
        </w:drawing>
      </w:r>
      <w:r w:rsidRPr="00360593">
        <w:rPr>
          <w:rFonts w:eastAsia="Times New Roman" w:cstheme="minorHAnsi"/>
          <w:color w:val="000000"/>
          <w:sz w:val="24"/>
          <w:szCs w:val="24"/>
          <w:lang w:val="fr-FR" w:eastAsia="fr-FR"/>
        </w:rPr>
        <w:t> </w:t>
      </w:r>
    </w:p>
    <w:p w14:paraId="71F46472" w14:textId="77777777" w:rsidR="00360593" w:rsidRPr="00360593" w:rsidRDefault="00360593" w:rsidP="00360593">
      <w:pPr>
        <w:widowControl/>
        <w:autoSpaceDE/>
        <w:autoSpaceDN/>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 </w:t>
      </w:r>
    </w:p>
    <w:p w14:paraId="47BE53F6" w14:textId="77777777" w:rsidR="00360593" w:rsidRPr="00360593" w:rsidRDefault="00360593" w:rsidP="00360593">
      <w:pPr>
        <w:widowControl/>
        <w:numPr>
          <w:ilvl w:val="0"/>
          <w:numId w:val="10"/>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Les examens suivants sont réalisés sur chaque patients atteint de la maladie de Duchenne justifier leurs intérêts </w:t>
      </w:r>
    </w:p>
    <w:p w14:paraId="6BA7E971" w14:textId="77777777" w:rsidR="00360593" w:rsidRPr="00360593" w:rsidRDefault="00360593" w:rsidP="00360593">
      <w:pPr>
        <w:widowControl/>
        <w:numPr>
          <w:ilvl w:val="0"/>
          <w:numId w:val="11"/>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ADN des leucocytes </w:t>
      </w:r>
    </w:p>
    <w:p w14:paraId="23B39587" w14:textId="77777777" w:rsidR="00360593" w:rsidRPr="00360593" w:rsidRDefault="00360593" w:rsidP="00360593">
      <w:pPr>
        <w:widowControl/>
        <w:numPr>
          <w:ilvl w:val="0"/>
          <w:numId w:val="12"/>
        </w:numPr>
        <w:autoSpaceDE/>
        <w:autoSpaceDN/>
        <w:ind w:left="1080" w:firstLine="0"/>
        <w:jc w:val="both"/>
        <w:textAlignment w:val="baseline"/>
        <w:rPr>
          <w:rFonts w:eastAsia="Times New Roman" w:cstheme="minorHAnsi"/>
          <w:sz w:val="24"/>
          <w:szCs w:val="24"/>
          <w:lang w:val="fr-FR" w:eastAsia="fr-FR"/>
        </w:rPr>
      </w:pPr>
      <w:r w:rsidRPr="00360593">
        <w:rPr>
          <w:rFonts w:eastAsia="Times New Roman" w:cstheme="minorHAnsi"/>
          <w:color w:val="000000"/>
          <w:sz w:val="24"/>
          <w:szCs w:val="24"/>
          <w:lang w:val="fr-FR" w:eastAsia="fr-FR"/>
        </w:rPr>
        <w:t>Biopsie musculaire </w:t>
      </w:r>
    </w:p>
    <w:p w14:paraId="284DDB6B" w14:textId="5C253EBF" w:rsidR="00360593" w:rsidRPr="00360593" w:rsidRDefault="00360593" w:rsidP="00360593">
      <w:pPr>
        <w:widowControl/>
        <w:numPr>
          <w:ilvl w:val="0"/>
          <w:numId w:val="13"/>
        </w:numPr>
        <w:autoSpaceDE/>
        <w:autoSpaceDN/>
        <w:ind w:left="1080" w:firstLine="0"/>
        <w:jc w:val="both"/>
        <w:textAlignment w:val="baseline"/>
        <w:rPr>
          <w:rFonts w:eastAsia="Times New Roman" w:cstheme="minorHAnsi"/>
          <w:sz w:val="24"/>
          <w:szCs w:val="24"/>
          <w:lang w:val="fr-FR" w:eastAsia="fr-FR"/>
        </w:rPr>
      </w:pPr>
      <w:proofErr w:type="spellStart"/>
      <w:r w:rsidRPr="00360593">
        <w:rPr>
          <w:rFonts w:eastAsia="Times New Roman" w:cstheme="minorHAnsi"/>
          <w:color w:val="000000"/>
          <w:sz w:val="24"/>
          <w:szCs w:val="24"/>
          <w:lang w:val="fr-FR" w:eastAsia="fr-FR"/>
        </w:rPr>
        <w:t>Electromyogramme</w:t>
      </w:r>
      <w:proofErr w:type="spellEnd"/>
      <w:r w:rsidRPr="00360593">
        <w:rPr>
          <w:rFonts w:eastAsia="Times New Roman" w:cstheme="minorHAnsi"/>
          <w:color w:val="000000"/>
          <w:sz w:val="24"/>
          <w:szCs w:val="24"/>
          <w:lang w:val="fr-FR" w:eastAsia="fr-FR"/>
        </w:rPr>
        <w:t>  </w:t>
      </w:r>
    </w:p>
    <w:sectPr w:rsidR="00360593" w:rsidRPr="00360593" w:rsidSect="00360593">
      <w:pgSz w:w="11910" w:h="16840"/>
      <w:pgMar w:top="1417" w:right="1417" w:bottom="1417"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33D72"/>
    <w:multiLevelType w:val="multilevel"/>
    <w:tmpl w:val="E79E2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A4D84"/>
    <w:multiLevelType w:val="multilevel"/>
    <w:tmpl w:val="FD8EDA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52196"/>
    <w:multiLevelType w:val="multilevel"/>
    <w:tmpl w:val="80F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7E6DC3"/>
    <w:multiLevelType w:val="multilevel"/>
    <w:tmpl w:val="64F69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984F05"/>
    <w:multiLevelType w:val="multilevel"/>
    <w:tmpl w:val="8D9E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B84716"/>
    <w:multiLevelType w:val="multilevel"/>
    <w:tmpl w:val="A1D4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605C00"/>
    <w:multiLevelType w:val="multilevel"/>
    <w:tmpl w:val="9170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431AEC"/>
    <w:multiLevelType w:val="multilevel"/>
    <w:tmpl w:val="22B25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DC4FCA"/>
    <w:multiLevelType w:val="hybridMultilevel"/>
    <w:tmpl w:val="D96E14BE"/>
    <w:lvl w:ilvl="0" w:tplc="3B74506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5025E9"/>
    <w:multiLevelType w:val="multilevel"/>
    <w:tmpl w:val="40CE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864EFF"/>
    <w:multiLevelType w:val="multilevel"/>
    <w:tmpl w:val="C786F5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320DAA"/>
    <w:multiLevelType w:val="multilevel"/>
    <w:tmpl w:val="D33A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40322A"/>
    <w:multiLevelType w:val="multilevel"/>
    <w:tmpl w:val="7C3EE1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7641A70"/>
    <w:multiLevelType w:val="multilevel"/>
    <w:tmpl w:val="C9BE00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9262869">
    <w:abstractNumId w:val="7"/>
  </w:num>
  <w:num w:numId="2" w16cid:durableId="84498797">
    <w:abstractNumId w:val="3"/>
  </w:num>
  <w:num w:numId="3" w16cid:durableId="1914271214">
    <w:abstractNumId w:val="10"/>
  </w:num>
  <w:num w:numId="4" w16cid:durableId="1886797163">
    <w:abstractNumId w:val="2"/>
  </w:num>
  <w:num w:numId="5" w16cid:durableId="1060440469">
    <w:abstractNumId w:val="11"/>
  </w:num>
  <w:num w:numId="6" w16cid:durableId="821654418">
    <w:abstractNumId w:val="5"/>
  </w:num>
  <w:num w:numId="7" w16cid:durableId="1730376925">
    <w:abstractNumId w:val="13"/>
  </w:num>
  <w:num w:numId="8" w16cid:durableId="2023971086">
    <w:abstractNumId w:val="1"/>
  </w:num>
  <w:num w:numId="9" w16cid:durableId="1470057012">
    <w:abstractNumId w:val="0"/>
  </w:num>
  <w:num w:numId="10" w16cid:durableId="812990700">
    <w:abstractNumId w:val="12"/>
  </w:num>
  <w:num w:numId="11" w16cid:durableId="1809281204">
    <w:abstractNumId w:val="6"/>
  </w:num>
  <w:num w:numId="12" w16cid:durableId="450436906">
    <w:abstractNumId w:val="9"/>
  </w:num>
  <w:num w:numId="13" w16cid:durableId="922908313">
    <w:abstractNumId w:val="4"/>
  </w:num>
  <w:num w:numId="14" w16cid:durableId="6102072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6C8"/>
    <w:rsid w:val="002959DE"/>
    <w:rsid w:val="00360593"/>
    <w:rsid w:val="00616DB0"/>
    <w:rsid w:val="00731F57"/>
    <w:rsid w:val="00AB0E83"/>
    <w:rsid w:val="00C24C4A"/>
    <w:rsid w:val="00D30848"/>
    <w:rsid w:val="00E136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A94402"/>
  <w15:docId w15:val="{01B61EB9-3075-944A-A966-B49CF7BB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customStyle="1" w:styleId="paragraph">
    <w:name w:val="paragraph"/>
    <w:basedOn w:val="Normal"/>
    <w:rsid w:val="00360593"/>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normaltextrun">
    <w:name w:val="normaltextrun"/>
    <w:basedOn w:val="Policepardfaut"/>
    <w:rsid w:val="00360593"/>
  </w:style>
  <w:style w:type="character" w:customStyle="1" w:styleId="eop">
    <w:name w:val="eop"/>
    <w:basedOn w:val="Policepardfaut"/>
    <w:rsid w:val="00360593"/>
  </w:style>
  <w:style w:type="character" w:customStyle="1" w:styleId="wacimagecontainer">
    <w:name w:val="wacimagecontainer"/>
    <w:basedOn w:val="Policepardfaut"/>
    <w:rsid w:val="00360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428</Words>
  <Characters>2355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Marlène Gonzalez Sances</cp:lastModifiedBy>
  <cp:revision>3</cp:revision>
  <dcterms:created xsi:type="dcterms:W3CDTF">2025-09-21T18:11:00Z</dcterms:created>
  <dcterms:modified xsi:type="dcterms:W3CDTF">2025-09-22T06:34:00Z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2007-10-17T00:00:00Z</vt:filetime>
  </property>
  <property fmtid="{D5CDD505-2E9C-101B-9397-08002B2CF9AE}" pid="3" name="Creator">
    <vt:lpwstr>Adobe Acrobat Capture 3.0</vt:lpwstr>
  </property>
  <property fmtid="{D5CDD505-2E9C-101B-9397-08002B2CF9AE}" pid="4" name="LastSaved">
    <vt:filetime>2025-09-21T00:00:00Z</vt:filetime>
  </property>
  <property fmtid="{D5CDD505-2E9C-101B-9397-08002B2CF9AE}" pid="5" name="Producer">
    <vt:lpwstr>Adobe Acrobat Capture 3.0</vt:lpwstr>
  </property>
</Properties>
</file>