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B31C79" w14:textId="6E8DEEE5" w:rsidR="00625087" w:rsidRDefault="00CF39AF">
      <w:pPr>
        <w:spacing w:before="400" w:after="120"/>
        <w:jc w:val="center"/>
      </w:pPr>
      <w:r>
        <w:rPr>
          <w:rFonts w:ascii="Cambria" w:eastAsia="Cambria" w:hAnsi="Cambria" w:cs="Cambria"/>
          <w:b/>
          <w:bCs/>
          <w:color w:val="C4282E"/>
          <w:sz w:val="36"/>
          <w:szCs w:val="36"/>
        </w:rPr>
        <w:t>Anatomie</w:t>
      </w:r>
      <w:r w:rsidR="00D3525C">
        <w:rPr>
          <w:rFonts w:ascii="Cambria" w:eastAsia="Cambria" w:hAnsi="Cambria" w:cs="Cambria"/>
          <w:b/>
          <w:bCs/>
          <w:color w:val="C4282E"/>
          <w:sz w:val="36"/>
          <w:szCs w:val="36"/>
        </w:rPr>
        <w:t> :</w:t>
      </w:r>
      <w:r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 Séance 1</w:t>
      </w:r>
      <w:r w:rsidR="00CD6236"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 </w:t>
      </w:r>
    </w:p>
    <w:p w14:paraId="3A583CB4" w14:textId="77777777" w:rsidR="00625087" w:rsidRDefault="00CF39AF">
      <w:pPr>
        <w:spacing w:after="80"/>
        <w:jc w:val="center"/>
      </w:pPr>
      <w:r>
        <w:rPr>
          <w:rFonts w:ascii="Cambria" w:eastAsia="Cambria" w:hAnsi="Cambria" w:cs="Cambria"/>
          <w:i/>
          <w:iCs/>
          <w:color w:val="8C1A1F"/>
          <w:sz w:val="26"/>
          <w:szCs w:val="26"/>
        </w:rPr>
        <w:t>Généralités et vocabulaire anatomique</w:t>
      </w:r>
    </w:p>
    <w:p w14:paraId="5153EBEA" w14:textId="77777777" w:rsidR="00625087" w:rsidRDefault="00625087">
      <w:pPr>
        <w:spacing w:after="60"/>
      </w:pPr>
    </w:p>
    <w:p w14:paraId="1B8E4953" w14:textId="00C155F6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>Exercice 1</w:t>
      </w:r>
      <w:r w:rsidR="00AD172A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Décodage de termes médicaux</w:t>
      </w:r>
    </w:p>
    <w:p w14:paraId="3C9FBC69" w14:textId="66604982" w:rsidR="00625087" w:rsidRDefault="00CF39AF">
      <w:pPr>
        <w:spacing w:after="80"/>
      </w:pPr>
      <w:r>
        <w:t xml:space="preserve">Décomposez chaque terme médical en identifiant sa </w:t>
      </w:r>
      <w:r>
        <w:t>racine</w:t>
      </w:r>
      <w:r>
        <w:t>s</w:t>
      </w:r>
      <w:r>
        <w:t xml:space="preserve"> et son suffixe, puis proposez une définition en français courant.</w:t>
      </w:r>
    </w:p>
    <w:p w14:paraId="27225A57" w14:textId="2064F9B9" w:rsidR="00FC1FAD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Gastroentérite</w:t>
      </w:r>
    </w:p>
    <w:p w14:paraId="3C92F5E2" w14:textId="688A103F" w:rsidR="00AF4143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Hepatectomie</w:t>
      </w:r>
    </w:p>
    <w:p w14:paraId="37E39029" w14:textId="6C295B30" w:rsidR="00AF4143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Cardiomégalie</w:t>
      </w:r>
    </w:p>
    <w:p w14:paraId="4743C989" w14:textId="78DC73F7" w:rsidR="00AF4143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Néphrotomie</w:t>
      </w:r>
    </w:p>
    <w:p w14:paraId="5D77513A" w14:textId="51B568DC" w:rsidR="00AF4143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Cholécystoscopie</w:t>
      </w:r>
    </w:p>
    <w:p w14:paraId="78C314B4" w14:textId="0EBACDA5" w:rsidR="00AF4143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Colostomie</w:t>
      </w:r>
    </w:p>
    <w:p w14:paraId="75DE4666" w14:textId="08E0946D" w:rsidR="00AF4143" w:rsidRDefault="00AF4143" w:rsidP="00FC1FAD">
      <w:pPr>
        <w:pStyle w:val="Paragraphedeliste"/>
        <w:numPr>
          <w:ilvl w:val="0"/>
          <w:numId w:val="29"/>
        </w:numPr>
        <w:spacing w:after="80"/>
      </w:pPr>
      <w:r>
        <w:t>Myopathie</w:t>
      </w:r>
    </w:p>
    <w:p w14:paraId="570BD804" w14:textId="2DE6E9D3" w:rsidR="00625087" w:rsidRDefault="00AF4143" w:rsidP="00AF4143">
      <w:pPr>
        <w:pStyle w:val="Paragraphedeliste"/>
        <w:numPr>
          <w:ilvl w:val="0"/>
          <w:numId w:val="29"/>
        </w:numPr>
        <w:spacing w:after="80"/>
      </w:pPr>
      <w:r>
        <w:t>Pneumectomie</w:t>
      </w:r>
    </w:p>
    <w:p w14:paraId="69633CFA" w14:textId="77777777" w:rsidR="00625087" w:rsidRDefault="00625087">
      <w:pPr>
        <w:spacing w:after="60"/>
      </w:pPr>
    </w:p>
    <w:p w14:paraId="1F2730AB" w14:textId="3180CAD4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>Exercice 2</w:t>
      </w:r>
      <w:r w:rsidR="00AD172A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Construction de termes médicaux</w:t>
      </w:r>
    </w:p>
    <w:p w14:paraId="3D82CE89" w14:textId="02AF52B3" w:rsidR="00625087" w:rsidRDefault="00CF39AF">
      <w:pPr>
        <w:spacing w:after="80"/>
      </w:pPr>
      <w:r>
        <w:t>À partir de la définition en français, construisez le terme médical correspondant en utilisant les racines et suffixes du tableau de référence.</w:t>
      </w:r>
    </w:p>
    <w:p w14:paraId="02AD7B0A" w14:textId="2B7F3877" w:rsidR="006E76E9" w:rsidRDefault="006E76E9" w:rsidP="006E76E9">
      <w:pPr>
        <w:pStyle w:val="Paragraphedeliste"/>
        <w:numPr>
          <w:ilvl w:val="0"/>
          <w:numId w:val="30"/>
        </w:numPr>
        <w:spacing w:after="80"/>
      </w:pPr>
      <w:r>
        <w:t>Inflammation du foie</w:t>
      </w:r>
    </w:p>
    <w:p w14:paraId="3015A2DA" w14:textId="1129D4C8" w:rsidR="006E76E9" w:rsidRDefault="006E76E9" w:rsidP="006E76E9">
      <w:pPr>
        <w:pStyle w:val="Paragraphedeliste"/>
        <w:numPr>
          <w:ilvl w:val="0"/>
          <w:numId w:val="30"/>
        </w:numPr>
        <w:spacing w:after="80"/>
      </w:pPr>
      <w:r>
        <w:t>Douleur à l’estomac</w:t>
      </w:r>
    </w:p>
    <w:p w14:paraId="54DDAC63" w14:textId="6C4D4A8C" w:rsidR="006E76E9" w:rsidRDefault="006E76E9" w:rsidP="006E76E9">
      <w:pPr>
        <w:pStyle w:val="Paragraphedeliste"/>
        <w:numPr>
          <w:ilvl w:val="0"/>
          <w:numId w:val="30"/>
        </w:numPr>
        <w:spacing w:after="80"/>
      </w:pPr>
      <w:r>
        <w:t>Ablation du rein</w:t>
      </w:r>
    </w:p>
    <w:p w14:paraId="501CFF02" w14:textId="6B215450" w:rsidR="006E76E9" w:rsidRDefault="006E76E9" w:rsidP="006E76E9">
      <w:pPr>
        <w:pStyle w:val="Paragraphedeliste"/>
        <w:numPr>
          <w:ilvl w:val="0"/>
          <w:numId w:val="30"/>
        </w:numPr>
        <w:spacing w:after="80"/>
      </w:pPr>
      <w:r>
        <w:t xml:space="preserve">Augmentation du volume </w:t>
      </w:r>
      <w:r w:rsidR="00F97C9A">
        <w:t>du foie</w:t>
      </w:r>
    </w:p>
    <w:p w14:paraId="0EC4B410" w14:textId="51ACF749" w:rsidR="007F62A4" w:rsidRDefault="007F62A4" w:rsidP="006E76E9">
      <w:pPr>
        <w:pStyle w:val="Paragraphedeliste"/>
        <w:numPr>
          <w:ilvl w:val="0"/>
          <w:numId w:val="30"/>
        </w:numPr>
        <w:spacing w:after="80"/>
      </w:pPr>
      <w:r>
        <w:t>Incision du côlon</w:t>
      </w:r>
    </w:p>
    <w:p w14:paraId="19C6AADC" w14:textId="3A31CAB8" w:rsidR="007F62A4" w:rsidRDefault="007F62A4" w:rsidP="006E76E9">
      <w:pPr>
        <w:pStyle w:val="Paragraphedeliste"/>
        <w:numPr>
          <w:ilvl w:val="0"/>
          <w:numId w:val="30"/>
        </w:numPr>
        <w:spacing w:after="80"/>
      </w:pPr>
      <w:r>
        <w:t>Inflammation du muscle cardiaque</w:t>
      </w:r>
    </w:p>
    <w:p w14:paraId="234E5348" w14:textId="74885B9B" w:rsidR="007F62A4" w:rsidRDefault="007F62A4" w:rsidP="006E76E9">
      <w:pPr>
        <w:pStyle w:val="Paragraphedeliste"/>
        <w:numPr>
          <w:ilvl w:val="0"/>
          <w:numId w:val="30"/>
        </w:numPr>
        <w:spacing w:after="80"/>
      </w:pPr>
      <w:r>
        <w:t>Observation endoscopique de l’estomac</w:t>
      </w:r>
    </w:p>
    <w:p w14:paraId="66E4BB2E" w14:textId="13B7F110" w:rsidR="007F62A4" w:rsidRDefault="007F62A4" w:rsidP="006E76E9">
      <w:pPr>
        <w:pStyle w:val="Paragraphedeliste"/>
        <w:numPr>
          <w:ilvl w:val="0"/>
          <w:numId w:val="30"/>
        </w:numPr>
        <w:spacing w:after="80"/>
      </w:pPr>
      <w:r>
        <w:t>Maladie du poumon</w:t>
      </w:r>
    </w:p>
    <w:p w14:paraId="30584FF4" w14:textId="77777777" w:rsidR="00625087" w:rsidRDefault="00625087">
      <w:pPr>
        <w:spacing w:after="60"/>
      </w:pPr>
    </w:p>
    <w:p w14:paraId="46FFFE62" w14:textId="77777777" w:rsidR="00625087" w:rsidRDefault="00625087">
      <w:pPr>
        <w:spacing w:after="60"/>
      </w:pPr>
    </w:p>
    <w:p w14:paraId="631A9327" w14:textId="77777777" w:rsidR="007F62A4" w:rsidRDefault="007F62A4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br w:type="page"/>
      </w:r>
    </w:p>
    <w:p w14:paraId="4C4ED8D3" w14:textId="174592B9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lastRenderedPageBreak/>
        <w:t>Exercice 3</w:t>
      </w:r>
      <w:r w:rsidR="00AD172A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La position anatomique de référence</w:t>
      </w:r>
    </w:p>
    <w:p w14:paraId="07E0E2DC" w14:textId="77777777" w:rsidR="00625087" w:rsidRDefault="00CF39AF">
      <w:pPr>
        <w:spacing w:before="160" w:after="80"/>
      </w:pPr>
      <w:r>
        <w:rPr>
          <w:b/>
          <w:bCs/>
        </w:rPr>
        <w:t xml:space="preserve">3a. </w:t>
      </w:r>
      <w:r>
        <w:t>Le document ci-dessous représente un individu. Cet individu est-il en position anatomique de référence ? Justifiez votre réponse en vous appuyant sur chaque critère de la définition.</w:t>
      </w:r>
    </w:p>
    <w:p w14:paraId="14F11DB5" w14:textId="46E826F2" w:rsidR="00625087" w:rsidRDefault="00CA4611" w:rsidP="007F62A4">
      <w:pPr>
        <w:spacing w:before="160" w:after="80"/>
      </w:pPr>
      <w:r>
        <w:rPr>
          <w:noProof/>
        </w:rPr>
        <w:drawing>
          <wp:inline distT="0" distB="0" distL="0" distR="0" wp14:anchorId="7A10A782" wp14:editId="34031C9A">
            <wp:extent cx="2472267" cy="3611177"/>
            <wp:effectExtent l="0" t="0" r="4445" b="0"/>
            <wp:docPr id="16423813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46" cy="365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BC4F" w14:textId="77777777" w:rsidR="00625087" w:rsidRDefault="00625087">
      <w:pPr>
        <w:spacing w:after="60"/>
      </w:pPr>
    </w:p>
    <w:p w14:paraId="025012A5" w14:textId="77777777" w:rsidR="00625087" w:rsidRDefault="00CF39AF">
      <w:pPr>
        <w:spacing w:before="160" w:after="80"/>
      </w:pPr>
      <w:r>
        <w:rPr>
          <w:b/>
          <w:bCs/>
        </w:rPr>
        <w:t xml:space="preserve">3b. </w:t>
      </w:r>
      <w:r>
        <w:t>Sur le schéma de la question 3a, représentez :</w:t>
      </w:r>
    </w:p>
    <w:p w14:paraId="54E805A7" w14:textId="77777777" w:rsidR="00625087" w:rsidRDefault="00CF39AF">
      <w:pPr>
        <w:spacing w:after="60"/>
        <w:ind w:left="576"/>
      </w:pPr>
      <w:r>
        <w:t>• en ROUGE : un plan sagittal latéral droit passant par le sein droit</w:t>
      </w:r>
    </w:p>
    <w:p w14:paraId="642DBCF9" w14:textId="77777777" w:rsidR="00625087" w:rsidRDefault="00CF39AF">
      <w:pPr>
        <w:spacing w:after="60"/>
        <w:ind w:left="576"/>
      </w:pPr>
      <w:r>
        <w:t>• en VERT : un plan transversal passant par l'ombilic</w:t>
      </w:r>
    </w:p>
    <w:p w14:paraId="254CA250" w14:textId="31933BCC" w:rsidR="00054E9E" w:rsidRDefault="00054E9E" w:rsidP="007F62A4">
      <w:pPr>
        <w:spacing w:after="60"/>
      </w:pPr>
    </w:p>
    <w:p w14:paraId="49B77D1D" w14:textId="77777777" w:rsidR="00625087" w:rsidRDefault="00625087">
      <w:pPr>
        <w:spacing w:after="60"/>
      </w:pPr>
    </w:p>
    <w:p w14:paraId="1F47A784" w14:textId="282CC685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>Exercice 4</w:t>
      </w:r>
      <w:r w:rsidR="00AD172A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Plans anatomiques et imagerie médicale</w:t>
      </w:r>
    </w:p>
    <w:p w14:paraId="1AF22E99" w14:textId="5EF1DF7C" w:rsidR="00625087" w:rsidRDefault="00CF39AF">
      <w:pPr>
        <w:spacing w:before="160" w:after="80"/>
      </w:pPr>
      <w:r>
        <w:rPr>
          <w:b/>
          <w:bCs/>
        </w:rPr>
        <w:t xml:space="preserve">4a. </w:t>
      </w:r>
      <w:r>
        <w:t xml:space="preserve">Complétez </w:t>
      </w:r>
      <w:r w:rsidR="00BD7E86">
        <w:t>les phrases</w:t>
      </w:r>
      <w:r>
        <w:t xml:space="preserve"> ci-dessous sur les trois plans anatomiques.</w:t>
      </w:r>
    </w:p>
    <w:p w14:paraId="13097875" w14:textId="751F8FA6" w:rsidR="00BD7E86" w:rsidRPr="007F62A4" w:rsidRDefault="00BD7E86" w:rsidP="00BD7E86">
      <w:pPr>
        <w:pStyle w:val="Paragraphedeliste"/>
        <w:numPr>
          <w:ilvl w:val="0"/>
          <w:numId w:val="2"/>
        </w:numPr>
        <w:spacing w:after="60"/>
        <w:rPr>
          <w:color w:val="000000" w:themeColor="text1"/>
        </w:rPr>
      </w:pPr>
      <w:r w:rsidRPr="007F62A4">
        <w:rPr>
          <w:color w:val="000000" w:themeColor="text1"/>
        </w:rPr>
        <w:t xml:space="preserve">Sagittal : Divise entre </w:t>
      </w:r>
      <w:r w:rsidR="007F62A4">
        <w:rPr>
          <w:color w:val="000000" w:themeColor="text1"/>
        </w:rPr>
        <w:t>…</w:t>
      </w:r>
      <w:r w:rsidRPr="007F62A4">
        <w:rPr>
          <w:color w:val="000000" w:themeColor="text1"/>
        </w:rPr>
        <w:t xml:space="preserve">  </w:t>
      </w:r>
      <w:r w:rsidR="007F62A4">
        <w:rPr>
          <w:color w:val="000000" w:themeColor="text1"/>
        </w:rPr>
        <w:t>et …</w:t>
      </w:r>
    </w:p>
    <w:p w14:paraId="68FA213C" w14:textId="21B08F27" w:rsidR="00BD7E86" w:rsidRPr="007F62A4" w:rsidRDefault="00BD7E86" w:rsidP="00BD7E86">
      <w:pPr>
        <w:pStyle w:val="Paragraphedeliste"/>
        <w:numPr>
          <w:ilvl w:val="0"/>
          <w:numId w:val="2"/>
        </w:numPr>
        <w:spacing w:after="60"/>
        <w:rPr>
          <w:color w:val="000000" w:themeColor="text1"/>
        </w:rPr>
      </w:pPr>
      <w:r w:rsidRPr="007F62A4">
        <w:rPr>
          <w:color w:val="000000" w:themeColor="text1"/>
        </w:rPr>
        <w:t xml:space="preserve">Frontal (ou coronal) : Divise entre </w:t>
      </w:r>
      <w:r w:rsidR="007F62A4">
        <w:rPr>
          <w:color w:val="000000" w:themeColor="text1"/>
        </w:rPr>
        <w:t>…</w:t>
      </w:r>
      <w:r w:rsidRPr="007F62A4">
        <w:rPr>
          <w:color w:val="000000" w:themeColor="text1"/>
        </w:rPr>
        <w:t xml:space="preserve"> et </w:t>
      </w:r>
      <w:r w:rsidR="007F62A4">
        <w:rPr>
          <w:color w:val="000000" w:themeColor="text1"/>
        </w:rPr>
        <w:t>…</w:t>
      </w:r>
      <w:r w:rsidRPr="007F62A4">
        <w:rPr>
          <w:color w:val="000000" w:themeColor="text1"/>
        </w:rPr>
        <w:t xml:space="preserve"> </w:t>
      </w:r>
    </w:p>
    <w:p w14:paraId="57F26D89" w14:textId="42B808EF" w:rsidR="00625087" w:rsidRPr="007F62A4" w:rsidRDefault="00BD7E86" w:rsidP="00BD7E86">
      <w:pPr>
        <w:pStyle w:val="Paragraphedeliste"/>
        <w:numPr>
          <w:ilvl w:val="0"/>
          <w:numId w:val="2"/>
        </w:numPr>
        <w:spacing w:after="60"/>
        <w:rPr>
          <w:color w:val="000000" w:themeColor="text1"/>
        </w:rPr>
      </w:pPr>
      <w:r w:rsidRPr="007F62A4">
        <w:rPr>
          <w:color w:val="000000" w:themeColor="text1"/>
        </w:rPr>
        <w:t xml:space="preserve">Transverse (ou axial) : Divise entre </w:t>
      </w:r>
      <w:r w:rsidR="007F62A4">
        <w:rPr>
          <w:color w:val="000000" w:themeColor="text1"/>
        </w:rPr>
        <w:t>….</w:t>
      </w:r>
      <w:r w:rsidRPr="007F62A4">
        <w:rPr>
          <w:color w:val="000000" w:themeColor="text1"/>
        </w:rPr>
        <w:t xml:space="preserve"> </w:t>
      </w:r>
      <w:r w:rsidR="007F62A4">
        <w:rPr>
          <w:color w:val="000000" w:themeColor="text1"/>
        </w:rPr>
        <w:t>e</w:t>
      </w:r>
      <w:r w:rsidRPr="007F62A4">
        <w:rPr>
          <w:color w:val="000000" w:themeColor="text1"/>
        </w:rPr>
        <w:t>t</w:t>
      </w:r>
      <w:r w:rsidR="007F62A4">
        <w:rPr>
          <w:color w:val="000000" w:themeColor="text1"/>
        </w:rPr>
        <w:t xml:space="preserve"> ….</w:t>
      </w:r>
    </w:p>
    <w:p w14:paraId="5D13E0A3" w14:textId="77777777" w:rsidR="00625087" w:rsidRDefault="00625087">
      <w:pPr>
        <w:spacing w:after="60"/>
      </w:pPr>
    </w:p>
    <w:p w14:paraId="65E15EEC" w14:textId="13DDF18A" w:rsidR="00625087" w:rsidRPr="007F62A4" w:rsidRDefault="00CF39AF" w:rsidP="007F62A4">
      <w:pPr>
        <w:spacing w:before="160" w:after="80"/>
      </w:pPr>
      <w:r>
        <w:rPr>
          <w:b/>
          <w:bCs/>
        </w:rPr>
        <w:t xml:space="preserve">4b. </w:t>
      </w:r>
      <w:r>
        <w:t xml:space="preserve">Un radiologue rédige le compte-rendu d'un scanner thoracique. Il décrit une lésion pulmonaire comme « postérieure, latérale gauche, et crâniale par rapport au diaphragme ». Dans quel secteur </w:t>
      </w:r>
      <w:r w:rsidR="007F62A4">
        <w:t xml:space="preserve">sur le document ci-dessous </w:t>
      </w:r>
      <w:r>
        <w:t>se situe cette lésion ?</w:t>
      </w:r>
    </w:p>
    <w:p w14:paraId="2B555E67" w14:textId="77777777" w:rsidR="00BB4D2D" w:rsidRDefault="00BB4D2D" w:rsidP="00BB4D2D">
      <w:pPr>
        <w:spacing w:after="60"/>
      </w:pPr>
    </w:p>
    <w:p w14:paraId="160725AE" w14:textId="52D8A2D4" w:rsidR="00625087" w:rsidRDefault="00262920">
      <w:pPr>
        <w:spacing w:after="60"/>
      </w:pPr>
      <w:r>
        <w:rPr>
          <w:noProof/>
        </w:rPr>
        <w:lastRenderedPageBreak/>
        <w:drawing>
          <wp:inline distT="0" distB="0" distL="0" distR="0" wp14:anchorId="2882E9A0" wp14:editId="7428E7A3">
            <wp:extent cx="3382433" cy="3598333"/>
            <wp:effectExtent l="0" t="0" r="0" b="0"/>
            <wp:docPr id="85916874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68742" name="Image 8591687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878" cy="360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D4B18" w14:textId="20295683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>Exercice 5</w:t>
      </w:r>
      <w:r w:rsidR="00AD172A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Qualificatifs d'orientation : application clinique</w:t>
      </w:r>
    </w:p>
    <w:p w14:paraId="52E44BA9" w14:textId="322381CC" w:rsidR="00F636D3" w:rsidRDefault="00CF39AF">
      <w:pPr>
        <w:spacing w:before="160" w:after="80"/>
      </w:pPr>
      <w:r>
        <w:rPr>
          <w:b/>
          <w:bCs/>
        </w:rPr>
        <w:t xml:space="preserve">5a. </w:t>
      </w:r>
      <w:r>
        <w:t>Complétez chaque phrase avec le qualificatif anatomique correct parmi les options proposées.</w:t>
      </w:r>
    </w:p>
    <w:p w14:paraId="088A6B95" w14:textId="45E5AA0A" w:rsidR="00F636D3" w:rsidRDefault="00F636D3" w:rsidP="00F636D3">
      <w:pPr>
        <w:spacing w:before="160" w:after="80"/>
      </w:pPr>
      <w:r>
        <w:t xml:space="preserve">Le nez est situé en position </w:t>
      </w:r>
      <w:r w:rsidR="007F62A4" w:rsidRPr="007F62A4">
        <w:rPr>
          <w:color w:val="000000" w:themeColor="text1"/>
        </w:rPr>
        <w:t>…</w:t>
      </w:r>
      <w:r w:rsidR="007F62A4" w:rsidRPr="007F62A4">
        <w:rPr>
          <w:color w:val="000000" w:themeColor="text1"/>
        </w:rPr>
        <w:t>…</w:t>
      </w:r>
      <w:r w:rsidRPr="007F62A4">
        <w:rPr>
          <w:color w:val="000000" w:themeColor="text1"/>
        </w:rPr>
        <w:t xml:space="preserve"> </w:t>
      </w:r>
      <w:r>
        <w:t>par rapport aux pommettes.</w:t>
      </w:r>
    </w:p>
    <w:p w14:paraId="414DEDCC" w14:textId="16B91FD2" w:rsidR="00F636D3" w:rsidRDefault="00F636D3" w:rsidP="00F636D3">
      <w:pPr>
        <w:spacing w:before="160" w:after="80"/>
      </w:pPr>
      <w:r>
        <w:t xml:space="preserve">Le sternum est situé en position </w:t>
      </w:r>
      <w:r w:rsidR="007F62A4" w:rsidRPr="007F62A4">
        <w:rPr>
          <w:color w:val="000000" w:themeColor="text1"/>
        </w:rPr>
        <w:t>…</w:t>
      </w:r>
      <w:r w:rsidR="007F62A4" w:rsidRPr="007F62A4">
        <w:rPr>
          <w:color w:val="000000" w:themeColor="text1"/>
        </w:rPr>
        <w:t>…</w:t>
      </w:r>
      <w:r>
        <w:t xml:space="preserve"> par rapport à l'organisme.</w:t>
      </w:r>
    </w:p>
    <w:p w14:paraId="65A88D90" w14:textId="63ED5CC3" w:rsidR="00F636D3" w:rsidRDefault="00F636D3" w:rsidP="00F636D3">
      <w:pPr>
        <w:spacing w:before="160" w:after="80"/>
      </w:pPr>
      <w:r>
        <w:t>Les reins sont situés en position</w:t>
      </w:r>
      <w:r w:rsidR="007F62A4">
        <w:t xml:space="preserve"> </w:t>
      </w:r>
      <w:r w:rsidR="007F62A4" w:rsidRPr="007F62A4">
        <w:rPr>
          <w:color w:val="000000" w:themeColor="text1"/>
        </w:rPr>
        <w:t>……</w:t>
      </w:r>
      <w:r>
        <w:t xml:space="preserve"> par rapport à la vessie.</w:t>
      </w:r>
    </w:p>
    <w:p w14:paraId="0E4BC114" w14:textId="68DB77F3" w:rsidR="00F636D3" w:rsidRDefault="00F636D3" w:rsidP="00F636D3">
      <w:pPr>
        <w:spacing w:before="160" w:after="80"/>
      </w:pPr>
      <w:r>
        <w:t>Le pouce est la phalange</w:t>
      </w:r>
      <w:r w:rsidR="007F62A4">
        <w:t xml:space="preserve"> </w:t>
      </w:r>
      <w:r w:rsidR="007F62A4" w:rsidRPr="007F62A4">
        <w:rPr>
          <w:color w:val="000000" w:themeColor="text1"/>
        </w:rPr>
        <w:t>……</w:t>
      </w:r>
      <w:r w:rsidR="007F62A4">
        <w:rPr>
          <w:color w:val="000000" w:themeColor="text1"/>
        </w:rPr>
        <w:t xml:space="preserve"> </w:t>
      </w:r>
      <w:r>
        <w:t>du membre supérieur</w:t>
      </w:r>
      <w:r w:rsidR="00B62313">
        <w:t>.</w:t>
      </w:r>
    </w:p>
    <w:p w14:paraId="0B3AE819" w14:textId="57621543" w:rsidR="00F636D3" w:rsidRDefault="00F636D3" w:rsidP="00F636D3">
      <w:pPr>
        <w:spacing w:before="160" w:after="80"/>
      </w:pPr>
      <w:r>
        <w:t>Les lombaires sont situées en position</w:t>
      </w:r>
      <w:r w:rsidR="007F62A4">
        <w:t xml:space="preserve"> </w:t>
      </w:r>
      <w:r w:rsidR="007F62A4" w:rsidRPr="007F62A4">
        <w:rPr>
          <w:color w:val="000000" w:themeColor="text1"/>
        </w:rPr>
        <w:t>……</w:t>
      </w:r>
      <w:r w:rsidR="007F62A4">
        <w:rPr>
          <w:color w:val="000000" w:themeColor="text1"/>
        </w:rPr>
        <w:t xml:space="preserve"> </w:t>
      </w:r>
      <w:r>
        <w:t>par rapport au tronc.</w:t>
      </w:r>
    </w:p>
    <w:p w14:paraId="6DE6B3A9" w14:textId="767E3762" w:rsidR="00F636D3" w:rsidRDefault="00F636D3" w:rsidP="00F636D3">
      <w:pPr>
        <w:spacing w:before="160" w:after="80"/>
      </w:pPr>
      <w:r>
        <w:t>Le genou est</w:t>
      </w:r>
      <w:r w:rsidR="007F62A4">
        <w:t xml:space="preserve"> </w:t>
      </w:r>
      <w:r w:rsidR="007F62A4" w:rsidRPr="007F62A4">
        <w:rPr>
          <w:color w:val="000000" w:themeColor="text1"/>
        </w:rPr>
        <w:t>……</w:t>
      </w:r>
      <w:r w:rsidR="007F62A4">
        <w:rPr>
          <w:color w:val="000000" w:themeColor="text1"/>
        </w:rPr>
        <w:t xml:space="preserve"> </w:t>
      </w:r>
      <w:r>
        <w:t>à la cheville.</w:t>
      </w:r>
    </w:p>
    <w:p w14:paraId="1843FDD8" w14:textId="3D3AFDD0" w:rsidR="00F636D3" w:rsidRDefault="00951AA0" w:rsidP="00F636D3">
      <w:pPr>
        <w:spacing w:before="160" w:after="80"/>
      </w:pPr>
      <w:r>
        <w:t>L’artère brachiale</w:t>
      </w:r>
      <w:r w:rsidR="00F636D3">
        <w:t xml:space="preserve"> est un vaisseau situé en position</w:t>
      </w:r>
      <w:r w:rsidR="007F62A4">
        <w:t xml:space="preserve"> </w:t>
      </w:r>
      <w:r w:rsidR="007F62A4" w:rsidRPr="007F62A4">
        <w:rPr>
          <w:color w:val="000000" w:themeColor="text1"/>
        </w:rPr>
        <w:t>……</w:t>
      </w:r>
      <w:r w:rsidR="007F62A4">
        <w:rPr>
          <w:color w:val="000000" w:themeColor="text1"/>
        </w:rPr>
        <w:t xml:space="preserve"> </w:t>
      </w:r>
      <w:r w:rsidR="00F636D3">
        <w:t xml:space="preserve">par rapport à </w:t>
      </w:r>
      <w:r>
        <w:t>la veine brachiale</w:t>
      </w:r>
    </w:p>
    <w:p w14:paraId="088F57BF" w14:textId="77777777" w:rsidR="00625087" w:rsidRDefault="00625087">
      <w:pPr>
        <w:spacing w:after="60"/>
      </w:pPr>
    </w:p>
    <w:p w14:paraId="6A6EE833" w14:textId="77777777" w:rsidR="00625087" w:rsidRDefault="00625087">
      <w:pPr>
        <w:spacing w:after="60"/>
      </w:pPr>
    </w:p>
    <w:p w14:paraId="3DDE7426" w14:textId="35D01D28" w:rsidR="00110A67" w:rsidRDefault="00CF39AF">
      <w:pPr>
        <w:spacing w:before="160" w:after="80"/>
      </w:pPr>
      <w:r>
        <w:rPr>
          <w:b/>
          <w:bCs/>
        </w:rPr>
        <w:t xml:space="preserve">5b. </w:t>
      </w:r>
      <w:r>
        <w:t>Un interne présente un cas à son chef de service : « La douleur du patient débute en position proximale du membre inférieur droit, au niveau de la face antérieure, et irradie vers la partie distale et médiale. » Décrivez en termes anatomiques précis le trajet de cette douleur</w:t>
      </w:r>
      <w:r>
        <w:t>.</w:t>
      </w:r>
    </w:p>
    <w:p w14:paraId="7AF99AA9" w14:textId="77777777" w:rsidR="00625087" w:rsidRDefault="00625087">
      <w:pPr>
        <w:spacing w:after="60"/>
      </w:pPr>
    </w:p>
    <w:p w14:paraId="54AF4B5E" w14:textId="2E50D035" w:rsidR="007F62A4" w:rsidRDefault="007F62A4">
      <w:r>
        <w:br w:type="page"/>
      </w:r>
    </w:p>
    <w:p w14:paraId="6D505984" w14:textId="77777777" w:rsidR="00625087" w:rsidRDefault="00625087">
      <w:pPr>
        <w:spacing w:after="60"/>
      </w:pPr>
    </w:p>
    <w:p w14:paraId="63EB264B" w14:textId="77777777" w:rsidR="00625087" w:rsidRDefault="00CF39AF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>III. Organisation du corps humain</w:t>
      </w:r>
    </w:p>
    <w:p w14:paraId="4F290095" w14:textId="0FBAC5F7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>Exercice 6</w:t>
      </w:r>
      <w:r w:rsidR="003A736B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Cavités corporelles</w:t>
      </w:r>
    </w:p>
    <w:p w14:paraId="73083F33" w14:textId="0012E783" w:rsidR="00625087" w:rsidRDefault="0099229E">
      <w:pPr>
        <w:spacing w:before="160" w:after="80"/>
      </w:pPr>
      <w:r>
        <w:t>Rapporter les légendes</w:t>
      </w:r>
      <w:r w:rsidR="00CF39AF">
        <w:t xml:space="preserve"> </w:t>
      </w:r>
      <w:r>
        <w:t>de</w:t>
      </w:r>
      <w:r w:rsidR="00F82E7B">
        <w:t xml:space="preserve">s </w:t>
      </w:r>
      <w:r w:rsidR="00CF39AF">
        <w:t>schéma</w:t>
      </w:r>
      <w:r>
        <w:t>s</w:t>
      </w:r>
      <w:r w:rsidR="00CF39AF">
        <w:t xml:space="preserve"> des cavités corporelles</w:t>
      </w:r>
      <w:r>
        <w:t> :</w:t>
      </w:r>
    </w:p>
    <w:p w14:paraId="40016686" w14:textId="207B9A60" w:rsidR="0099229E" w:rsidRDefault="0099229E">
      <w:pPr>
        <w:spacing w:before="160" w:after="80"/>
      </w:pPr>
      <w:r>
        <w:rPr>
          <w:noProof/>
        </w:rPr>
        <w:drawing>
          <wp:inline distT="0" distB="0" distL="0" distR="0" wp14:anchorId="501F29A6" wp14:editId="4B733566">
            <wp:extent cx="4546600" cy="4471629"/>
            <wp:effectExtent l="0" t="0" r="0" b="0"/>
            <wp:docPr id="68721990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820" cy="449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A0B78" w14:textId="77777777" w:rsidR="00625087" w:rsidRDefault="00625087">
      <w:pPr>
        <w:spacing w:after="60"/>
      </w:pPr>
    </w:p>
    <w:p w14:paraId="4746D7BB" w14:textId="5A4E6C4D" w:rsidR="00625087" w:rsidRDefault="00CF39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>Exercice 7</w:t>
      </w:r>
      <w:r w:rsidR="003A736B">
        <w:rPr>
          <w:rFonts w:ascii="Cambria" w:eastAsia="Cambria" w:hAnsi="Cambria" w:cs="Cambria"/>
          <w:b/>
          <w:bCs/>
          <w:color w:val="8C1A1F"/>
          <w:sz w:val="24"/>
          <w:szCs w:val="24"/>
        </w:rPr>
        <w:t> 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Régions abdominales : localisation clinique</w:t>
      </w:r>
    </w:p>
    <w:p w14:paraId="03CEF24F" w14:textId="77777777" w:rsidR="00625087" w:rsidRDefault="00CF39AF">
      <w:pPr>
        <w:spacing w:before="160" w:after="80"/>
      </w:pPr>
      <w:r>
        <w:rPr>
          <w:b/>
          <w:bCs/>
        </w:rPr>
        <w:t xml:space="preserve">7a. </w:t>
      </w:r>
      <w:r>
        <w:t>Légendez le schéma de l'abdomen en 9 régions.</w:t>
      </w:r>
    </w:p>
    <w:p w14:paraId="6D20E2B0" w14:textId="0697CBAF" w:rsidR="00625087" w:rsidRDefault="00F82E7B" w:rsidP="007F62A4">
      <w:pPr>
        <w:spacing w:before="160" w:after="80"/>
      </w:pPr>
      <w:r>
        <w:rPr>
          <w:noProof/>
        </w:rPr>
        <w:drawing>
          <wp:inline distT="0" distB="0" distL="0" distR="0" wp14:anchorId="67B69B32" wp14:editId="1EE1B2E4">
            <wp:extent cx="2726267" cy="2929026"/>
            <wp:effectExtent l="0" t="0" r="4445" b="5080"/>
            <wp:docPr id="174829745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63" cy="294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F329" w14:textId="77777777" w:rsidR="00625087" w:rsidRDefault="00625087">
      <w:pPr>
        <w:spacing w:after="60"/>
      </w:pPr>
    </w:p>
    <w:p w14:paraId="5477588A" w14:textId="155CB1D9" w:rsidR="00625087" w:rsidRDefault="00CF39AF">
      <w:pPr>
        <w:spacing w:before="160" w:after="80"/>
      </w:pPr>
      <w:r>
        <w:rPr>
          <w:b/>
          <w:bCs/>
        </w:rPr>
        <w:t xml:space="preserve">7b. </w:t>
      </w:r>
      <w:r>
        <w:t xml:space="preserve">Pour chacune des situations cliniques ci-dessous, indiquez </w:t>
      </w:r>
      <w:r>
        <w:t xml:space="preserve">la région abdominale concernée </w:t>
      </w:r>
    </w:p>
    <w:p w14:paraId="5CD31F06" w14:textId="77777777" w:rsidR="007F62A4" w:rsidRDefault="007F62A4" w:rsidP="007F62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735F3F2D" w14:textId="77777777" w:rsidR="007F62A4" w:rsidRDefault="00970645" w:rsidP="007F62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7F62A4">
        <w:rPr>
          <w:rStyle w:val="normaltextrun"/>
          <w:rFonts w:ascii="Arial" w:hAnsi="Arial" w:cs="Arial"/>
          <w:color w:val="000000"/>
          <w:sz w:val="22"/>
          <w:szCs w:val="22"/>
        </w:rPr>
        <w:t>La cicatrice d’une appendisectomie = </w:t>
      </w:r>
    </w:p>
    <w:p w14:paraId="48DFA5C2" w14:textId="77777777" w:rsidR="007F62A4" w:rsidRDefault="00970645" w:rsidP="007F62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7F62A4">
        <w:rPr>
          <w:rStyle w:val="normaltextrun"/>
          <w:rFonts w:ascii="Arial" w:hAnsi="Arial" w:cs="Arial"/>
          <w:color w:val="000000"/>
          <w:sz w:val="22"/>
          <w:szCs w:val="22"/>
        </w:rPr>
        <w:t>La cicatrice d’une césarienne = </w:t>
      </w:r>
    </w:p>
    <w:p w14:paraId="35F57A41" w14:textId="77777777" w:rsidR="007F62A4" w:rsidRDefault="00970645" w:rsidP="007F62A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70645">
        <w:rPr>
          <w:rStyle w:val="normaltextrun"/>
          <w:rFonts w:ascii="Arial" w:hAnsi="Arial" w:cs="Arial"/>
          <w:color w:val="000000"/>
          <w:sz w:val="22"/>
          <w:szCs w:val="22"/>
        </w:rPr>
        <w:t>Un point de côté droit = </w:t>
      </w:r>
    </w:p>
    <w:p w14:paraId="7745F90A" w14:textId="255FECC0" w:rsidR="00970645" w:rsidRPr="007F62A4" w:rsidRDefault="00970645" w:rsidP="007F62A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70645">
        <w:rPr>
          <w:rStyle w:val="normaltextrun"/>
          <w:rFonts w:ascii="Arial" w:hAnsi="Arial" w:cs="Arial"/>
          <w:color w:val="000000"/>
          <w:sz w:val="22"/>
          <w:szCs w:val="22"/>
        </w:rPr>
        <w:t>Des brûlures d’estomac = </w:t>
      </w:r>
    </w:p>
    <w:p w14:paraId="526FFAD4" w14:textId="6C0A531F" w:rsidR="00970645" w:rsidRPr="00970645" w:rsidRDefault="00970645" w:rsidP="007F62A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70645">
        <w:rPr>
          <w:rStyle w:val="normaltextrun"/>
          <w:rFonts w:ascii="Arial" w:hAnsi="Arial" w:cs="Arial"/>
          <w:color w:val="000000"/>
          <w:sz w:val="22"/>
          <w:szCs w:val="22"/>
        </w:rPr>
        <w:t>La douleur d’un kyste à l’ovaire gauche = </w:t>
      </w:r>
    </w:p>
    <w:p w14:paraId="79EE3915" w14:textId="6323B024" w:rsidR="000C1418" w:rsidRDefault="000C1418">
      <w:pPr>
        <w:spacing w:after="60"/>
      </w:pPr>
    </w:p>
    <w:p w14:paraId="4FECACCA" w14:textId="77777777" w:rsidR="00625087" w:rsidRDefault="00625087">
      <w:pPr>
        <w:spacing w:after="60"/>
      </w:pPr>
    </w:p>
    <w:p w14:paraId="45AD966D" w14:textId="2A80D342" w:rsidR="00625087" w:rsidRDefault="00CF39AF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>IV. Vrai / Faux</w:t>
      </w: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 xml:space="preserve"> </w:t>
      </w:r>
    </w:p>
    <w:p w14:paraId="2F70B3A8" w14:textId="77777777" w:rsidR="00625087" w:rsidRDefault="00CF39AF">
      <w:pPr>
        <w:spacing w:after="80"/>
      </w:pPr>
      <w:r>
        <w:rPr>
          <w:b/>
          <w:bCs/>
        </w:rPr>
        <w:t xml:space="preserve">Consigne : </w:t>
      </w:r>
      <w:r>
        <w:t>Indiquez si chaque affirmation est VRAIE ou FAUSSE, puis justifiez obligatoirement votre réponse. Une réponse sans justification ne sera pas prise en compte.</w:t>
      </w:r>
    </w:p>
    <w:p w14:paraId="11A908A1" w14:textId="77777777" w:rsidR="00625087" w:rsidRDefault="00625087">
      <w:pPr>
        <w:spacing w:after="60"/>
      </w:pPr>
    </w:p>
    <w:p w14:paraId="535276ED" w14:textId="78681763" w:rsidR="00625087" w:rsidRDefault="00CF39AF" w:rsidP="007F62A4">
      <w:pPr>
        <w:spacing w:before="120" w:after="80"/>
      </w:pPr>
      <w:r>
        <w:rPr>
          <w:b/>
          <w:bCs/>
        </w:rPr>
        <w:t xml:space="preserve">1. </w:t>
      </w:r>
      <w:r>
        <w:t>Le plan sagittal médian divise le corps humain en deux moitiés droite et gauche parfaitement symétriques.</w:t>
      </w:r>
    </w:p>
    <w:p w14:paraId="0083CB71" w14:textId="622632ED" w:rsidR="0062076B" w:rsidRPr="007F62A4" w:rsidRDefault="00CF39AF" w:rsidP="007F62A4">
      <w:pPr>
        <w:spacing w:before="120" w:after="80"/>
      </w:pPr>
      <w:r>
        <w:rPr>
          <w:b/>
          <w:bCs/>
        </w:rPr>
        <w:t xml:space="preserve">2. </w:t>
      </w:r>
      <w:r>
        <w:t>En position anatomique de référence, les paumes des mains sont tournées vers l'arrière.</w:t>
      </w:r>
    </w:p>
    <w:p w14:paraId="682868FC" w14:textId="14820B6F" w:rsidR="003A3E8E" w:rsidRDefault="00CF39AF" w:rsidP="007F62A4">
      <w:pPr>
        <w:spacing w:before="120" w:after="80"/>
      </w:pPr>
      <w:r>
        <w:rPr>
          <w:b/>
          <w:bCs/>
        </w:rPr>
        <w:t xml:space="preserve">3. </w:t>
      </w:r>
      <w:r w:rsidR="003A3E8E">
        <w:t>L’œsophage se localise dans la cavité thoracique et abdominale</w:t>
      </w:r>
    </w:p>
    <w:p w14:paraId="7A0A5BD1" w14:textId="074E064C" w:rsidR="00625087" w:rsidRDefault="00CF39AF" w:rsidP="007F62A4">
      <w:pPr>
        <w:spacing w:before="120" w:after="80"/>
      </w:pPr>
      <w:r>
        <w:rPr>
          <w:b/>
          <w:bCs/>
        </w:rPr>
        <w:t xml:space="preserve">4. </w:t>
      </w:r>
      <w:r>
        <w:t>Un plan transversal passant par les hanches est, par définition, situé en position caudale par rapport à un plan transversal passant par les épaules.</w:t>
      </w:r>
    </w:p>
    <w:p w14:paraId="7A7161B9" w14:textId="31EB62B0" w:rsidR="00625087" w:rsidRDefault="00CF39AF">
      <w:pPr>
        <w:spacing w:before="120" w:after="80"/>
      </w:pPr>
      <w:r>
        <w:rPr>
          <w:b/>
          <w:bCs/>
        </w:rPr>
        <w:t xml:space="preserve">5. </w:t>
      </w:r>
      <w:r>
        <w:t xml:space="preserve">La cavité pleurale </w:t>
      </w:r>
      <w:r w:rsidR="00F72802">
        <w:t>est la cavité formée par les alvéoles pulmonaires</w:t>
      </w:r>
      <w:r>
        <w:t>.</w:t>
      </w:r>
    </w:p>
    <w:p w14:paraId="283256B0" w14:textId="77777777" w:rsidR="00625087" w:rsidRDefault="00CF39AF">
      <w:pPr>
        <w:spacing w:before="120" w:after="80"/>
      </w:pPr>
      <w:r>
        <w:rPr>
          <w:b/>
          <w:bCs/>
        </w:rPr>
        <w:t xml:space="preserve">6. </w:t>
      </w:r>
      <w:r>
        <w:t>Le suffixe -ectomie désigne une douleur, comme dans « appendicectomie ».</w:t>
      </w:r>
    </w:p>
    <w:p w14:paraId="0640FE87" w14:textId="77777777" w:rsidR="007F62A4" w:rsidRDefault="007F62A4">
      <w:pPr>
        <w:spacing w:before="120" w:after="80"/>
      </w:pPr>
    </w:p>
    <w:p w14:paraId="303D27AF" w14:textId="0CF58EB0" w:rsidR="00625087" w:rsidRDefault="00CF39AF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 xml:space="preserve">V. Cas clinique de synthèse </w:t>
      </w:r>
    </w:p>
    <w:p w14:paraId="7224EF15" w14:textId="77777777" w:rsidR="00AD2CEF" w:rsidRDefault="00AD2CEF" w:rsidP="00AD2CEF">
      <w:pPr>
        <w:spacing w:after="80"/>
      </w:pPr>
      <w:r>
        <w:rPr>
          <w:b/>
          <w:bCs/>
        </w:rPr>
        <w:t>Présentation du cas :</w:t>
      </w:r>
    </w:p>
    <w:p w14:paraId="061DB100" w14:textId="6B1FE9EB" w:rsidR="00625087" w:rsidRDefault="00AD2CEF" w:rsidP="00AD2CEF">
      <w:pPr>
        <w:spacing w:after="60"/>
      </w:pPr>
      <w:r>
        <w:t xml:space="preserve">M. Bernard, 52 ans, se présente aux urgences. Il décrit une douleur intense en </w:t>
      </w:r>
      <w:r w:rsidRPr="00C24D6F">
        <w:t xml:space="preserve">hypochondre droit, apparue brutalement deux heures après un repas copieux. Il présente également une légère coloration jaunâtre de la peau et des </w:t>
      </w:r>
      <w:r w:rsidRPr="00C24D6F">
        <w:t>muqueuses</w:t>
      </w:r>
      <w:r w:rsidRPr="00C24D6F">
        <w:t>. Son médecin généraliste avait noté il y a 6 mois une « cholélithiase » asymptomatique à l'échographie.</w:t>
      </w:r>
    </w:p>
    <w:p w14:paraId="1F4C7F6D" w14:textId="618E98A2" w:rsidR="00625087" w:rsidRDefault="00CF39AF" w:rsidP="007F62A4">
      <w:pPr>
        <w:spacing w:before="160" w:after="80"/>
      </w:pPr>
      <w:r>
        <w:rPr>
          <w:b/>
          <w:bCs/>
        </w:rPr>
        <w:t xml:space="preserve">1. </w:t>
      </w:r>
      <w:r>
        <w:t>Décodez le</w:t>
      </w:r>
      <w:r>
        <w:t xml:space="preserve"> term</w:t>
      </w:r>
      <w:r w:rsidR="00C24D6F">
        <w:t>e</w:t>
      </w:r>
      <w:r>
        <w:t xml:space="preserve"> médica</w:t>
      </w:r>
      <w:r w:rsidR="00C24D6F">
        <w:t>l cholélithiase</w:t>
      </w:r>
    </w:p>
    <w:p w14:paraId="11E0D2F3" w14:textId="25212FC2" w:rsidR="00625087" w:rsidRDefault="00CF39AF" w:rsidP="007F62A4">
      <w:pPr>
        <w:spacing w:before="160" w:after="80"/>
      </w:pPr>
      <w:r>
        <w:rPr>
          <w:b/>
          <w:bCs/>
        </w:rPr>
        <w:t xml:space="preserve">2. </w:t>
      </w:r>
      <w:r w:rsidR="000C4CFC">
        <w:t>Retrouvez le terme anatomique décrivant</w:t>
      </w:r>
      <w:r>
        <w:t xml:space="preserve"> avec précision la localisation de la douleur et de son irradiation.</w:t>
      </w:r>
      <w:r w:rsidR="000C4CFC">
        <w:t xml:space="preserve"> Cela est-il cohérent avec l’hypothèse médicale ?</w:t>
      </w:r>
    </w:p>
    <w:p w14:paraId="62CED2BF" w14:textId="64E2EBD1" w:rsidR="00625087" w:rsidRDefault="00CF39AF" w:rsidP="007F62A4">
      <w:pPr>
        <w:spacing w:before="160" w:after="80"/>
      </w:pPr>
      <w:r>
        <w:rPr>
          <w:b/>
          <w:bCs/>
        </w:rPr>
        <w:t xml:space="preserve">3. </w:t>
      </w:r>
      <w:r w:rsidR="005B3D04">
        <w:t>Quels sont les autres arguments permettant de conclure à une chlélithiase ?</w:t>
      </w:r>
    </w:p>
    <w:p w14:paraId="441AA10F" w14:textId="2B8C660E" w:rsidR="005F2FDE" w:rsidRDefault="00CF39AF">
      <w:pPr>
        <w:spacing w:before="160" w:after="80"/>
      </w:pPr>
      <w:r>
        <w:rPr>
          <w:b/>
          <w:bCs/>
        </w:rPr>
        <w:t xml:space="preserve">4. </w:t>
      </w:r>
      <w:r>
        <w:t>Le médecin urgentiste évoque une « colique hépatique compliquée d'ictère obstructif ». À partir de vos connaissances anatomiques,</w:t>
      </w:r>
      <w:r w:rsidR="005F2FDE">
        <w:t xml:space="preserve"> des définitions des termes colique et ictère</w:t>
      </w:r>
      <w:r>
        <w:t xml:space="preserve"> proposez un mécanisme physiopathologique simple.</w:t>
      </w:r>
    </w:p>
    <w:p w14:paraId="07B6AD7E" w14:textId="77777777" w:rsidR="00BF6E85" w:rsidRDefault="00BF6E85"/>
    <w:sectPr w:rsidR="00BF6E85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162B0A"/>
    <w:multiLevelType w:val="multilevel"/>
    <w:tmpl w:val="D44CF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71A50"/>
    <w:multiLevelType w:val="multilevel"/>
    <w:tmpl w:val="4FB67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351EF"/>
    <w:multiLevelType w:val="multilevel"/>
    <w:tmpl w:val="12F82B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B46FF"/>
    <w:multiLevelType w:val="hybridMultilevel"/>
    <w:tmpl w:val="E64C9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532C"/>
    <w:multiLevelType w:val="multilevel"/>
    <w:tmpl w:val="04523E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87866"/>
    <w:multiLevelType w:val="multilevel"/>
    <w:tmpl w:val="78F4C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6E6F65"/>
    <w:multiLevelType w:val="multilevel"/>
    <w:tmpl w:val="8A5EAB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11E0F"/>
    <w:multiLevelType w:val="multilevel"/>
    <w:tmpl w:val="D1AE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7D5754"/>
    <w:multiLevelType w:val="multilevel"/>
    <w:tmpl w:val="EFD68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B1AF8"/>
    <w:multiLevelType w:val="multilevel"/>
    <w:tmpl w:val="A69E7A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A36F66"/>
    <w:multiLevelType w:val="hybridMultilevel"/>
    <w:tmpl w:val="B7887790"/>
    <w:lvl w:ilvl="0" w:tplc="6ECE30BA">
      <w:start w:val="1"/>
      <w:numFmt w:val="bullet"/>
      <w:lvlText w:val="●"/>
      <w:lvlJc w:val="left"/>
      <w:pPr>
        <w:ind w:left="720" w:hanging="360"/>
      </w:pPr>
    </w:lvl>
    <w:lvl w:ilvl="1" w:tplc="BC34BFD0">
      <w:start w:val="1"/>
      <w:numFmt w:val="bullet"/>
      <w:lvlText w:val="○"/>
      <w:lvlJc w:val="left"/>
      <w:pPr>
        <w:ind w:left="1440" w:hanging="360"/>
      </w:pPr>
    </w:lvl>
    <w:lvl w:ilvl="2" w:tplc="0E203EA2">
      <w:start w:val="1"/>
      <w:numFmt w:val="bullet"/>
      <w:lvlText w:val="■"/>
      <w:lvlJc w:val="left"/>
      <w:pPr>
        <w:ind w:left="2160" w:hanging="360"/>
      </w:pPr>
    </w:lvl>
    <w:lvl w:ilvl="3" w:tplc="1C2AEDB8">
      <w:start w:val="1"/>
      <w:numFmt w:val="bullet"/>
      <w:lvlText w:val="●"/>
      <w:lvlJc w:val="left"/>
      <w:pPr>
        <w:ind w:left="2880" w:hanging="360"/>
      </w:pPr>
    </w:lvl>
    <w:lvl w:ilvl="4" w:tplc="42146522">
      <w:start w:val="1"/>
      <w:numFmt w:val="bullet"/>
      <w:lvlText w:val="○"/>
      <w:lvlJc w:val="left"/>
      <w:pPr>
        <w:ind w:left="3600" w:hanging="360"/>
      </w:pPr>
    </w:lvl>
    <w:lvl w:ilvl="5" w:tplc="31C6F674">
      <w:start w:val="1"/>
      <w:numFmt w:val="bullet"/>
      <w:lvlText w:val="■"/>
      <w:lvlJc w:val="left"/>
      <w:pPr>
        <w:ind w:left="4320" w:hanging="360"/>
      </w:pPr>
    </w:lvl>
    <w:lvl w:ilvl="6" w:tplc="55C60932">
      <w:start w:val="1"/>
      <w:numFmt w:val="bullet"/>
      <w:lvlText w:val="●"/>
      <w:lvlJc w:val="left"/>
      <w:pPr>
        <w:ind w:left="5040" w:hanging="360"/>
      </w:pPr>
    </w:lvl>
    <w:lvl w:ilvl="7" w:tplc="2E1AF8B0">
      <w:start w:val="1"/>
      <w:numFmt w:val="bullet"/>
      <w:lvlText w:val="●"/>
      <w:lvlJc w:val="left"/>
      <w:pPr>
        <w:ind w:left="5760" w:hanging="360"/>
      </w:pPr>
    </w:lvl>
    <w:lvl w:ilvl="8" w:tplc="30882954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45B15224"/>
    <w:multiLevelType w:val="multilevel"/>
    <w:tmpl w:val="02B8BA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C432CB"/>
    <w:multiLevelType w:val="multilevel"/>
    <w:tmpl w:val="ADAA05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7A69E7"/>
    <w:multiLevelType w:val="hybridMultilevel"/>
    <w:tmpl w:val="32AC4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E0DD1"/>
    <w:multiLevelType w:val="multilevel"/>
    <w:tmpl w:val="83D27B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BA5742"/>
    <w:multiLevelType w:val="hybridMultilevel"/>
    <w:tmpl w:val="6CE2B3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B3C3E"/>
    <w:multiLevelType w:val="multilevel"/>
    <w:tmpl w:val="9A6206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E55A9C"/>
    <w:multiLevelType w:val="multilevel"/>
    <w:tmpl w:val="AFA01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8D3627"/>
    <w:multiLevelType w:val="multilevel"/>
    <w:tmpl w:val="28DE4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97FF2"/>
    <w:multiLevelType w:val="multilevel"/>
    <w:tmpl w:val="77267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1F2614"/>
    <w:multiLevelType w:val="multilevel"/>
    <w:tmpl w:val="FD4ABA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427B36"/>
    <w:multiLevelType w:val="multilevel"/>
    <w:tmpl w:val="1C2409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BC61D9"/>
    <w:multiLevelType w:val="multilevel"/>
    <w:tmpl w:val="FAB8EB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502B04"/>
    <w:multiLevelType w:val="hybridMultilevel"/>
    <w:tmpl w:val="C7BAA7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15A86"/>
    <w:multiLevelType w:val="multilevel"/>
    <w:tmpl w:val="FC7850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296E69"/>
    <w:multiLevelType w:val="multilevel"/>
    <w:tmpl w:val="0A8E2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5875C0"/>
    <w:multiLevelType w:val="multilevel"/>
    <w:tmpl w:val="3F0AD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786A19"/>
    <w:multiLevelType w:val="multilevel"/>
    <w:tmpl w:val="3902760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C13A17"/>
    <w:multiLevelType w:val="hybridMultilevel"/>
    <w:tmpl w:val="73A63D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45A8B"/>
    <w:multiLevelType w:val="hybridMultilevel"/>
    <w:tmpl w:val="7DE2D6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98985">
    <w:abstractNumId w:val="10"/>
    <w:lvlOverride w:ilvl="0">
      <w:startOverride w:val="1"/>
    </w:lvlOverride>
  </w:num>
  <w:num w:numId="2" w16cid:durableId="274140689">
    <w:abstractNumId w:val="13"/>
  </w:num>
  <w:num w:numId="3" w16cid:durableId="1206479952">
    <w:abstractNumId w:val="19"/>
  </w:num>
  <w:num w:numId="4" w16cid:durableId="319771389">
    <w:abstractNumId w:val="26"/>
  </w:num>
  <w:num w:numId="5" w16cid:durableId="1562785030">
    <w:abstractNumId w:val="0"/>
  </w:num>
  <w:num w:numId="6" w16cid:durableId="1879468224">
    <w:abstractNumId w:val="24"/>
  </w:num>
  <w:num w:numId="7" w16cid:durableId="24605311">
    <w:abstractNumId w:val="21"/>
  </w:num>
  <w:num w:numId="8" w16cid:durableId="297761074">
    <w:abstractNumId w:val="9"/>
  </w:num>
  <w:num w:numId="9" w16cid:durableId="161968548">
    <w:abstractNumId w:val="14"/>
  </w:num>
  <w:num w:numId="10" w16cid:durableId="254440249">
    <w:abstractNumId w:val="22"/>
  </w:num>
  <w:num w:numId="11" w16cid:durableId="1557400026">
    <w:abstractNumId w:val="2"/>
  </w:num>
  <w:num w:numId="12" w16cid:durableId="1924408663">
    <w:abstractNumId w:val="7"/>
  </w:num>
  <w:num w:numId="13" w16cid:durableId="1566185863">
    <w:abstractNumId w:val="5"/>
  </w:num>
  <w:num w:numId="14" w16cid:durableId="1359549506">
    <w:abstractNumId w:val="1"/>
  </w:num>
  <w:num w:numId="15" w16cid:durableId="2057268033">
    <w:abstractNumId w:val="17"/>
  </w:num>
  <w:num w:numId="16" w16cid:durableId="1209412375">
    <w:abstractNumId w:val="25"/>
  </w:num>
  <w:num w:numId="17" w16cid:durableId="1325358901">
    <w:abstractNumId w:val="11"/>
  </w:num>
  <w:num w:numId="18" w16cid:durableId="1756511867">
    <w:abstractNumId w:val="16"/>
  </w:num>
  <w:num w:numId="19" w16cid:durableId="4216669">
    <w:abstractNumId w:val="12"/>
  </w:num>
  <w:num w:numId="20" w16cid:durableId="1789353918">
    <w:abstractNumId w:val="20"/>
  </w:num>
  <w:num w:numId="21" w16cid:durableId="10769343">
    <w:abstractNumId w:val="8"/>
  </w:num>
  <w:num w:numId="22" w16cid:durableId="1467772886">
    <w:abstractNumId w:val="4"/>
  </w:num>
  <w:num w:numId="23" w16cid:durableId="364061159">
    <w:abstractNumId w:val="6"/>
  </w:num>
  <w:num w:numId="24" w16cid:durableId="1572695243">
    <w:abstractNumId w:val="18"/>
  </w:num>
  <w:num w:numId="25" w16cid:durableId="2123255800">
    <w:abstractNumId w:val="27"/>
  </w:num>
  <w:num w:numId="26" w16cid:durableId="1325011521">
    <w:abstractNumId w:val="28"/>
  </w:num>
  <w:num w:numId="27" w16cid:durableId="1182625514">
    <w:abstractNumId w:val="23"/>
  </w:num>
  <w:num w:numId="28" w16cid:durableId="556016907">
    <w:abstractNumId w:val="15"/>
  </w:num>
  <w:num w:numId="29" w16cid:durableId="43796785">
    <w:abstractNumId w:val="3"/>
  </w:num>
  <w:num w:numId="30" w16cid:durableId="677124463">
    <w:abstractNumId w:val="2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087"/>
    <w:rsid w:val="00054E9E"/>
    <w:rsid w:val="000821AA"/>
    <w:rsid w:val="000C1418"/>
    <w:rsid w:val="000C4CFC"/>
    <w:rsid w:val="00110A67"/>
    <w:rsid w:val="00174840"/>
    <w:rsid w:val="00262920"/>
    <w:rsid w:val="002C7B35"/>
    <w:rsid w:val="003A3E8E"/>
    <w:rsid w:val="003A736B"/>
    <w:rsid w:val="004C0CA1"/>
    <w:rsid w:val="005B3D04"/>
    <w:rsid w:val="005F2FDE"/>
    <w:rsid w:val="0062076B"/>
    <w:rsid w:val="00625087"/>
    <w:rsid w:val="006E76E9"/>
    <w:rsid w:val="00736ABA"/>
    <w:rsid w:val="007A4FFA"/>
    <w:rsid w:val="007F62A4"/>
    <w:rsid w:val="00823D91"/>
    <w:rsid w:val="00951AA0"/>
    <w:rsid w:val="00970645"/>
    <w:rsid w:val="0099229E"/>
    <w:rsid w:val="00AB1B6A"/>
    <w:rsid w:val="00AD172A"/>
    <w:rsid w:val="00AD2CEF"/>
    <w:rsid w:val="00AF4143"/>
    <w:rsid w:val="00B62313"/>
    <w:rsid w:val="00BB4D2D"/>
    <w:rsid w:val="00BD7E86"/>
    <w:rsid w:val="00BF6E85"/>
    <w:rsid w:val="00C24D6F"/>
    <w:rsid w:val="00CA4611"/>
    <w:rsid w:val="00CD6236"/>
    <w:rsid w:val="00CF39AF"/>
    <w:rsid w:val="00D1527A"/>
    <w:rsid w:val="00D3525C"/>
    <w:rsid w:val="00D5658E"/>
    <w:rsid w:val="00F05FC5"/>
    <w:rsid w:val="00F20C0E"/>
    <w:rsid w:val="00F636D3"/>
    <w:rsid w:val="00F72802"/>
    <w:rsid w:val="00F82E7B"/>
    <w:rsid w:val="00F87315"/>
    <w:rsid w:val="00F97C9A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96B00"/>
  <w15:docId w15:val="{3C586035-7144-8F48-84B9-50B9E7B9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C1520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customStyle="1" w:styleId="paragraph">
    <w:name w:val="paragraph"/>
    <w:basedOn w:val="Normal"/>
    <w:rsid w:val="007A4F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Policepardfaut"/>
    <w:rsid w:val="007A4FFA"/>
  </w:style>
  <w:style w:type="character" w:customStyle="1" w:styleId="eop">
    <w:name w:val="eop"/>
    <w:basedOn w:val="Policepardfaut"/>
    <w:rsid w:val="007A4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716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Marlène Gonzalez Sances</cp:lastModifiedBy>
  <cp:revision>2</cp:revision>
  <dcterms:created xsi:type="dcterms:W3CDTF">2026-08-10T10:17:00Z</dcterms:created>
  <dcterms:modified xsi:type="dcterms:W3CDTF">2026-08-10T10:17:00Z</dcterms:modified>
</cp:coreProperties>
</file>