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DD1CF" w14:textId="77777777" w:rsidR="00844AFE" w:rsidRDefault="00844AFE"/>
    <w:p w14:paraId="58DDC62F" w14:textId="77777777" w:rsidR="006D6E9E" w:rsidRDefault="006D6E9E"/>
    <w:p w14:paraId="24DFFB05" w14:textId="31C18E3F" w:rsidR="006D6E9E" w:rsidRDefault="006D6E9E" w:rsidP="006D6E9E">
      <w:pPr>
        <w:jc w:val="center"/>
      </w:pPr>
      <w:r>
        <w:t>Physiologie du système digestif</w:t>
      </w:r>
    </w:p>
    <w:p w14:paraId="5286671F" w14:textId="77777777" w:rsidR="006D6E9E" w:rsidRDefault="006D6E9E" w:rsidP="006D6E9E"/>
    <w:p w14:paraId="18C0F1C5" w14:textId="65DB7FE6" w:rsid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819"/>
        </w:tabs>
        <w:autoSpaceDE w:val="0"/>
        <w:autoSpaceDN w:val="0"/>
        <w:spacing w:before="134" w:line="360" w:lineRule="auto"/>
        <w:ind w:left="714" w:right="722" w:hanging="357"/>
        <w:rPr>
          <w:sz w:val="22"/>
        </w:rPr>
      </w:pPr>
      <w:r>
        <w:rPr>
          <w:sz w:val="22"/>
        </w:rPr>
        <w:t>Donner la composition de la salive</w:t>
      </w:r>
    </w:p>
    <w:p w14:paraId="60791731" w14:textId="199519ED" w:rsidR="006D6E9E" w:rsidRP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819"/>
        </w:tabs>
        <w:autoSpaceDE w:val="0"/>
        <w:autoSpaceDN w:val="0"/>
        <w:spacing w:before="134" w:line="360" w:lineRule="auto"/>
        <w:ind w:left="714" w:right="722" w:hanging="357"/>
        <w:rPr>
          <w:sz w:val="22"/>
        </w:rPr>
      </w:pPr>
      <w:r>
        <w:rPr>
          <w:sz w:val="22"/>
        </w:rPr>
        <w:t>Expliquer simplement le mécanisme de la déglutition</w:t>
      </w:r>
    </w:p>
    <w:p w14:paraId="58EAFDBD" w14:textId="77777777" w:rsidR="006D6E9E" w:rsidRP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820"/>
        </w:tabs>
        <w:autoSpaceDE w:val="0"/>
        <w:autoSpaceDN w:val="0"/>
        <w:spacing w:before="1" w:line="360" w:lineRule="auto"/>
        <w:ind w:left="714" w:hanging="357"/>
      </w:pPr>
      <w:r>
        <w:rPr>
          <w:sz w:val="22"/>
        </w:rPr>
        <w:t>Expliquer</w:t>
      </w:r>
      <w:r>
        <w:rPr>
          <w:spacing w:val="-8"/>
          <w:sz w:val="22"/>
        </w:rPr>
        <w:t xml:space="preserve"> </w:t>
      </w:r>
      <w:r>
        <w:rPr>
          <w:sz w:val="22"/>
        </w:rPr>
        <w:t>pourquoi</w:t>
      </w:r>
      <w:r>
        <w:rPr>
          <w:spacing w:val="-9"/>
          <w:sz w:val="22"/>
        </w:rPr>
        <w:t xml:space="preserve"> </w:t>
      </w:r>
      <w:r>
        <w:rPr>
          <w:sz w:val="22"/>
        </w:rPr>
        <w:t>le</w:t>
      </w:r>
      <w:r>
        <w:rPr>
          <w:spacing w:val="-9"/>
          <w:sz w:val="22"/>
        </w:rPr>
        <w:t xml:space="preserve"> </w:t>
      </w:r>
      <w:r>
        <w:rPr>
          <w:sz w:val="22"/>
        </w:rPr>
        <w:t>brassage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l’estomac</w:t>
      </w:r>
      <w:r>
        <w:rPr>
          <w:spacing w:val="-10"/>
          <w:sz w:val="22"/>
        </w:rPr>
        <w:t xml:space="preserve"> </w:t>
      </w:r>
      <w:r>
        <w:rPr>
          <w:sz w:val="22"/>
        </w:rPr>
        <w:t>est</w:t>
      </w:r>
      <w:r>
        <w:rPr>
          <w:spacing w:val="-9"/>
          <w:sz w:val="22"/>
        </w:rPr>
        <w:t xml:space="preserve"> </w:t>
      </w:r>
      <w:r>
        <w:rPr>
          <w:sz w:val="22"/>
        </w:rPr>
        <w:t>particulièrement</w:t>
      </w:r>
      <w:r>
        <w:rPr>
          <w:spacing w:val="-8"/>
          <w:sz w:val="22"/>
        </w:rPr>
        <w:t xml:space="preserve"> </w:t>
      </w:r>
      <w:r>
        <w:rPr>
          <w:sz w:val="22"/>
        </w:rPr>
        <w:t>puissant</w:t>
      </w:r>
      <w:r>
        <w:rPr>
          <w:spacing w:val="-9"/>
          <w:sz w:val="22"/>
        </w:rPr>
        <w:t xml:space="preserve"> </w:t>
      </w:r>
      <w:r>
        <w:rPr>
          <w:sz w:val="22"/>
        </w:rPr>
        <w:t>et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aléatoire</w:t>
      </w:r>
    </w:p>
    <w:p w14:paraId="7886A4D5" w14:textId="4A4C7C47" w:rsid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820"/>
        </w:tabs>
        <w:autoSpaceDE w:val="0"/>
        <w:autoSpaceDN w:val="0"/>
        <w:spacing w:before="1" w:line="360" w:lineRule="auto"/>
        <w:ind w:left="714" w:hanging="357"/>
      </w:pPr>
      <w:r>
        <w:rPr>
          <w:spacing w:val="-2"/>
          <w:sz w:val="22"/>
        </w:rPr>
        <w:t>Donner la composition du suc gastrique vous préciserez l’origine cellulaire des molécules</w:t>
      </w:r>
    </w:p>
    <w:p w14:paraId="4A15217D" w14:textId="77777777" w:rsid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821"/>
        </w:tabs>
        <w:autoSpaceDE w:val="0"/>
        <w:autoSpaceDN w:val="0"/>
        <w:spacing w:before="135" w:line="360" w:lineRule="auto"/>
        <w:ind w:left="714" w:hanging="357"/>
      </w:pPr>
      <w:r>
        <w:rPr>
          <w:sz w:val="22"/>
        </w:rPr>
        <w:t>Comment</w:t>
      </w:r>
      <w:r>
        <w:rPr>
          <w:spacing w:val="-9"/>
          <w:sz w:val="22"/>
        </w:rPr>
        <w:t xml:space="preserve"> </w:t>
      </w:r>
      <w:r>
        <w:rPr>
          <w:sz w:val="22"/>
        </w:rPr>
        <w:t>est</w:t>
      </w:r>
      <w:r>
        <w:rPr>
          <w:spacing w:val="-9"/>
          <w:sz w:val="22"/>
        </w:rPr>
        <w:t xml:space="preserve"> </w:t>
      </w:r>
      <w:r>
        <w:rPr>
          <w:sz w:val="22"/>
        </w:rPr>
        <w:t>optimisé</w:t>
      </w:r>
      <w:r>
        <w:rPr>
          <w:spacing w:val="-8"/>
          <w:sz w:val="22"/>
        </w:rPr>
        <w:t xml:space="preserve"> </w:t>
      </w:r>
      <w:r>
        <w:rPr>
          <w:sz w:val="22"/>
        </w:rPr>
        <w:t>la</w:t>
      </w:r>
      <w:r>
        <w:rPr>
          <w:spacing w:val="-7"/>
          <w:sz w:val="22"/>
        </w:rPr>
        <w:t xml:space="preserve"> </w:t>
      </w:r>
      <w:r>
        <w:rPr>
          <w:sz w:val="22"/>
        </w:rPr>
        <w:t>surface</w:t>
      </w:r>
      <w:r>
        <w:rPr>
          <w:spacing w:val="-10"/>
          <w:sz w:val="22"/>
        </w:rPr>
        <w:t xml:space="preserve"> </w:t>
      </w:r>
      <w:r>
        <w:rPr>
          <w:sz w:val="22"/>
        </w:rPr>
        <w:t>d’absorption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l’intestin</w:t>
      </w:r>
      <w:r>
        <w:rPr>
          <w:spacing w:val="-6"/>
          <w:sz w:val="22"/>
        </w:rPr>
        <w:t xml:space="preserve"> </w:t>
      </w:r>
      <w:r>
        <w:rPr>
          <w:sz w:val="22"/>
        </w:rPr>
        <w:t>grêle</w:t>
      </w:r>
      <w:r>
        <w:rPr>
          <w:spacing w:val="-6"/>
          <w:sz w:val="22"/>
        </w:rPr>
        <w:t xml:space="preserve"> </w:t>
      </w:r>
      <w:r>
        <w:rPr>
          <w:spacing w:val="-10"/>
          <w:sz w:val="22"/>
        </w:rPr>
        <w:t>?</w:t>
      </w:r>
    </w:p>
    <w:p w14:paraId="5506A374" w14:textId="46DFDD63" w:rsidR="006D6E9E" w:rsidRP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765"/>
        </w:tabs>
        <w:autoSpaceDE w:val="0"/>
        <w:autoSpaceDN w:val="0"/>
        <w:spacing w:before="134" w:line="360" w:lineRule="auto"/>
        <w:ind w:left="714" w:hanging="357"/>
      </w:pPr>
      <w:r>
        <w:rPr>
          <w:sz w:val="22"/>
        </w:rPr>
        <w:t xml:space="preserve">Donner la composition de la bile </w:t>
      </w:r>
    </w:p>
    <w:p w14:paraId="53C9AE21" w14:textId="5B3FE7C2" w:rsidR="006D6E9E" w:rsidRP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765"/>
        </w:tabs>
        <w:autoSpaceDE w:val="0"/>
        <w:autoSpaceDN w:val="0"/>
        <w:spacing w:before="134" w:line="360" w:lineRule="auto"/>
        <w:ind w:left="714" w:hanging="357"/>
      </w:pPr>
      <w:r>
        <w:rPr>
          <w:spacing w:val="-2"/>
          <w:sz w:val="22"/>
        </w:rPr>
        <w:t xml:space="preserve">Compléter le tableau : en notant les enzymes digestives </w:t>
      </w:r>
    </w:p>
    <w:tbl>
      <w:tblPr>
        <w:tblStyle w:val="Grilledutableau"/>
        <w:tblW w:w="0" w:type="auto"/>
        <w:tblInd w:w="714" w:type="dxa"/>
        <w:tblLook w:val="04A0" w:firstRow="1" w:lastRow="0" w:firstColumn="1" w:lastColumn="0" w:noHBand="0" w:noVBand="1"/>
      </w:tblPr>
      <w:tblGrid>
        <w:gridCol w:w="1665"/>
        <w:gridCol w:w="1871"/>
        <w:gridCol w:w="1604"/>
        <w:gridCol w:w="1604"/>
        <w:gridCol w:w="1604"/>
      </w:tblGrid>
      <w:tr w:rsidR="006D6E9E" w14:paraId="6E786582" w14:textId="77777777" w:rsidTr="006D6E9E">
        <w:tc>
          <w:tcPr>
            <w:tcW w:w="1665" w:type="dxa"/>
          </w:tcPr>
          <w:p w14:paraId="7DD9551A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871" w:type="dxa"/>
          </w:tcPr>
          <w:p w14:paraId="61443506" w14:textId="73FAF6C2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  <w:r>
              <w:t>Glucides</w:t>
            </w:r>
          </w:p>
        </w:tc>
        <w:tc>
          <w:tcPr>
            <w:tcW w:w="1604" w:type="dxa"/>
          </w:tcPr>
          <w:p w14:paraId="10B31195" w14:textId="4DAA035C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  <w:r>
              <w:t>Lipides</w:t>
            </w:r>
          </w:p>
        </w:tc>
        <w:tc>
          <w:tcPr>
            <w:tcW w:w="1604" w:type="dxa"/>
          </w:tcPr>
          <w:p w14:paraId="40B631E8" w14:textId="79195248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  <w:r>
              <w:t>Protides</w:t>
            </w:r>
          </w:p>
        </w:tc>
        <w:tc>
          <w:tcPr>
            <w:tcW w:w="1604" w:type="dxa"/>
          </w:tcPr>
          <w:p w14:paraId="28A574A3" w14:textId="13F7EA36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  <w:r>
              <w:t>Acides nucléiques</w:t>
            </w:r>
          </w:p>
        </w:tc>
      </w:tr>
      <w:tr w:rsidR="006D6E9E" w14:paraId="756A01E3" w14:textId="77777777" w:rsidTr="006D6E9E">
        <w:tc>
          <w:tcPr>
            <w:tcW w:w="1665" w:type="dxa"/>
          </w:tcPr>
          <w:p w14:paraId="205B23AD" w14:textId="226F255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  <w:r>
              <w:t>Cavité buccale</w:t>
            </w:r>
          </w:p>
        </w:tc>
        <w:tc>
          <w:tcPr>
            <w:tcW w:w="1871" w:type="dxa"/>
          </w:tcPr>
          <w:p w14:paraId="1BDB1355" w14:textId="15A2C48D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3E8154F5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02A513DF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11F815D3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</w:tr>
      <w:tr w:rsidR="006D6E9E" w14:paraId="1846734D" w14:textId="77777777" w:rsidTr="006D6E9E">
        <w:tc>
          <w:tcPr>
            <w:tcW w:w="1665" w:type="dxa"/>
          </w:tcPr>
          <w:p w14:paraId="024C710F" w14:textId="7F035088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  <w:r>
              <w:t>Estomac</w:t>
            </w:r>
          </w:p>
        </w:tc>
        <w:tc>
          <w:tcPr>
            <w:tcW w:w="1871" w:type="dxa"/>
          </w:tcPr>
          <w:p w14:paraId="7ED7682F" w14:textId="63745E24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28C4C38B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1F8E77B3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3792DD74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</w:tr>
      <w:tr w:rsidR="006D6E9E" w14:paraId="7FA1B774" w14:textId="77777777" w:rsidTr="006D6E9E">
        <w:tc>
          <w:tcPr>
            <w:tcW w:w="1665" w:type="dxa"/>
          </w:tcPr>
          <w:p w14:paraId="35354AAD" w14:textId="44AE3F1A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  <w:r>
              <w:t>Duodénum</w:t>
            </w:r>
          </w:p>
        </w:tc>
        <w:tc>
          <w:tcPr>
            <w:tcW w:w="1871" w:type="dxa"/>
          </w:tcPr>
          <w:p w14:paraId="61C20160" w14:textId="499A0818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6ABBA6C0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3BF8FCA6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5A015188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</w:tr>
      <w:tr w:rsidR="006D6E9E" w14:paraId="05CFFEC7" w14:textId="77777777" w:rsidTr="006D6E9E">
        <w:tc>
          <w:tcPr>
            <w:tcW w:w="1665" w:type="dxa"/>
          </w:tcPr>
          <w:p w14:paraId="1B3A5B5B" w14:textId="188524D6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  <w:proofErr w:type="spellStart"/>
            <w:r>
              <w:t>Jejunum</w:t>
            </w:r>
            <w:proofErr w:type="spellEnd"/>
          </w:p>
        </w:tc>
        <w:tc>
          <w:tcPr>
            <w:tcW w:w="1871" w:type="dxa"/>
          </w:tcPr>
          <w:p w14:paraId="28CF836F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3BF1F6D7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4C9774D0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  <w:tc>
          <w:tcPr>
            <w:tcW w:w="1604" w:type="dxa"/>
          </w:tcPr>
          <w:p w14:paraId="6969402D" w14:textId="77777777" w:rsidR="006D6E9E" w:rsidRDefault="006D6E9E" w:rsidP="006D6E9E">
            <w:pPr>
              <w:pStyle w:val="Paragraphedeliste"/>
              <w:widowControl w:val="0"/>
              <w:tabs>
                <w:tab w:val="left" w:pos="765"/>
              </w:tabs>
              <w:autoSpaceDE w:val="0"/>
              <w:autoSpaceDN w:val="0"/>
              <w:spacing w:before="134" w:line="360" w:lineRule="auto"/>
              <w:ind w:left="0"/>
            </w:pPr>
          </w:p>
        </w:tc>
      </w:tr>
    </w:tbl>
    <w:p w14:paraId="3F740BAE" w14:textId="77777777" w:rsidR="006D6E9E" w:rsidRDefault="006D6E9E" w:rsidP="006D6E9E">
      <w:pPr>
        <w:pStyle w:val="Paragraphedeliste"/>
        <w:widowControl w:val="0"/>
        <w:tabs>
          <w:tab w:val="left" w:pos="765"/>
        </w:tabs>
        <w:autoSpaceDE w:val="0"/>
        <w:autoSpaceDN w:val="0"/>
        <w:spacing w:before="134" w:line="360" w:lineRule="auto"/>
        <w:ind w:left="714"/>
      </w:pPr>
    </w:p>
    <w:p w14:paraId="07C41CE2" w14:textId="77777777" w:rsid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766"/>
        </w:tabs>
        <w:autoSpaceDE w:val="0"/>
        <w:autoSpaceDN w:val="0"/>
        <w:spacing w:before="135" w:line="360" w:lineRule="auto"/>
        <w:ind w:left="714" w:hanging="357"/>
      </w:pPr>
      <w:r>
        <w:rPr>
          <w:sz w:val="22"/>
        </w:rPr>
        <w:t>Expliquer</w:t>
      </w:r>
      <w:r>
        <w:rPr>
          <w:spacing w:val="-10"/>
          <w:sz w:val="22"/>
        </w:rPr>
        <w:t xml:space="preserve"> </w:t>
      </w:r>
      <w:r>
        <w:rPr>
          <w:sz w:val="22"/>
        </w:rPr>
        <w:t>les</w:t>
      </w:r>
      <w:r>
        <w:rPr>
          <w:spacing w:val="-11"/>
          <w:sz w:val="22"/>
        </w:rPr>
        <w:t xml:space="preserve"> </w:t>
      </w:r>
      <w:r>
        <w:rPr>
          <w:sz w:val="22"/>
        </w:rPr>
        <w:t>mécanismes</w:t>
      </w:r>
      <w:r>
        <w:rPr>
          <w:spacing w:val="-8"/>
          <w:sz w:val="22"/>
        </w:rPr>
        <w:t xml:space="preserve"> </w:t>
      </w:r>
      <w:r>
        <w:rPr>
          <w:sz w:val="22"/>
        </w:rPr>
        <w:t>d’absorption</w:t>
      </w:r>
      <w:r>
        <w:rPr>
          <w:spacing w:val="-11"/>
          <w:sz w:val="22"/>
        </w:rPr>
        <w:t xml:space="preserve"> </w:t>
      </w:r>
      <w:r>
        <w:rPr>
          <w:sz w:val="22"/>
        </w:rPr>
        <w:t>des</w:t>
      </w:r>
      <w:r>
        <w:rPr>
          <w:spacing w:val="-10"/>
          <w:sz w:val="22"/>
        </w:rPr>
        <w:t xml:space="preserve"> </w:t>
      </w:r>
      <w:r>
        <w:rPr>
          <w:sz w:val="22"/>
        </w:rPr>
        <w:t>molécules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organiques</w:t>
      </w:r>
    </w:p>
    <w:p w14:paraId="2BB7F73D" w14:textId="4683CABD" w:rsid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769"/>
        </w:tabs>
        <w:autoSpaceDE w:val="0"/>
        <w:autoSpaceDN w:val="0"/>
        <w:spacing w:before="134" w:line="360" w:lineRule="auto"/>
        <w:ind w:left="714" w:right="722" w:hanging="357"/>
      </w:pPr>
      <w:r>
        <w:rPr>
          <w:sz w:val="22"/>
        </w:rPr>
        <w:t>Expliquer</w:t>
      </w:r>
      <w:r>
        <w:rPr>
          <w:spacing w:val="-1"/>
          <w:sz w:val="22"/>
        </w:rPr>
        <w:t xml:space="preserve"> </w:t>
      </w:r>
      <w:r>
        <w:rPr>
          <w:sz w:val="22"/>
        </w:rPr>
        <w:t>les</w:t>
      </w:r>
      <w:r>
        <w:rPr>
          <w:spacing w:val="-3"/>
          <w:sz w:val="22"/>
        </w:rPr>
        <w:t xml:space="preserve"> </w:t>
      </w:r>
      <w:r>
        <w:rPr>
          <w:sz w:val="22"/>
        </w:rPr>
        <w:t>mécanismes</w:t>
      </w:r>
      <w:r>
        <w:rPr>
          <w:spacing w:val="-1"/>
          <w:sz w:val="22"/>
        </w:rPr>
        <w:t xml:space="preserve"> </w:t>
      </w:r>
      <w:r>
        <w:rPr>
          <w:sz w:val="22"/>
        </w:rPr>
        <w:t>d’absorption du</w:t>
      </w:r>
      <w:r>
        <w:rPr>
          <w:spacing w:val="-2"/>
          <w:sz w:val="22"/>
        </w:rPr>
        <w:t xml:space="preserve"> </w:t>
      </w:r>
      <w:r>
        <w:rPr>
          <w:sz w:val="22"/>
        </w:rPr>
        <w:t>Fer, Calcium, Sodium et</w:t>
      </w:r>
      <w:r>
        <w:rPr>
          <w:spacing w:val="-2"/>
          <w:sz w:val="22"/>
        </w:rPr>
        <w:t xml:space="preserve"> </w:t>
      </w:r>
      <w:r>
        <w:rPr>
          <w:sz w:val="22"/>
        </w:rPr>
        <w:t>vitamines</w:t>
      </w:r>
      <w:r>
        <w:rPr>
          <w:spacing w:val="-2"/>
          <w:sz w:val="22"/>
        </w:rPr>
        <w:t xml:space="preserve"> </w:t>
      </w:r>
      <w:r>
        <w:rPr>
          <w:sz w:val="22"/>
        </w:rPr>
        <w:t>et</w:t>
      </w:r>
      <w:r>
        <w:rPr>
          <w:spacing w:val="-1"/>
          <w:sz w:val="22"/>
        </w:rPr>
        <w:t xml:space="preserve"> </w:t>
      </w:r>
      <w:r>
        <w:rPr>
          <w:sz w:val="22"/>
        </w:rPr>
        <w:t>préciser</w:t>
      </w:r>
      <w:r>
        <w:rPr>
          <w:spacing w:val="-1"/>
          <w:sz w:val="22"/>
        </w:rPr>
        <w:t xml:space="preserve"> </w:t>
      </w:r>
      <w:r>
        <w:rPr>
          <w:sz w:val="22"/>
        </w:rPr>
        <w:t>où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cela </w:t>
      </w:r>
      <w:r>
        <w:rPr>
          <w:sz w:val="22"/>
        </w:rPr>
        <w:t>a</w:t>
      </w:r>
      <w:r>
        <w:rPr>
          <w:sz w:val="22"/>
        </w:rPr>
        <w:t xml:space="preserve"> </w:t>
      </w:r>
      <w:r>
        <w:rPr>
          <w:spacing w:val="-4"/>
          <w:sz w:val="22"/>
        </w:rPr>
        <w:t>lieu</w:t>
      </w:r>
    </w:p>
    <w:p w14:paraId="21D23A76" w14:textId="77777777" w:rsidR="006D6E9E" w:rsidRDefault="006D6E9E" w:rsidP="006D6E9E">
      <w:pPr>
        <w:pStyle w:val="Corpsdetexte"/>
        <w:spacing w:before="135"/>
      </w:pPr>
      <w:r>
        <w:t>Le</w:t>
      </w:r>
      <w:r>
        <w:rPr>
          <w:spacing w:val="-7"/>
        </w:rPr>
        <w:t xml:space="preserve"> </w:t>
      </w:r>
      <w:r>
        <w:t>pH</w:t>
      </w:r>
      <w:r>
        <w:rPr>
          <w:spacing w:val="-8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très</w:t>
      </w:r>
      <w:r>
        <w:rPr>
          <w:spacing w:val="-6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bon</w:t>
      </w:r>
      <w:r>
        <w:rPr>
          <w:spacing w:val="-6"/>
        </w:rPr>
        <w:t xml:space="preserve"> </w:t>
      </w:r>
      <w:r>
        <w:t>fonctionnement</w:t>
      </w:r>
      <w:r>
        <w:rPr>
          <w:spacing w:val="-9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tube</w:t>
      </w:r>
      <w:r>
        <w:rPr>
          <w:spacing w:val="-4"/>
        </w:rPr>
        <w:t xml:space="preserve"> </w:t>
      </w:r>
      <w:r>
        <w:rPr>
          <w:spacing w:val="-2"/>
        </w:rPr>
        <w:t>digestif</w:t>
      </w:r>
    </w:p>
    <w:p w14:paraId="0300E995" w14:textId="107671AD" w:rsid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765"/>
        </w:tabs>
        <w:autoSpaceDE w:val="0"/>
        <w:autoSpaceDN w:val="0"/>
        <w:spacing w:before="134"/>
        <w:contextualSpacing w:val="0"/>
      </w:pPr>
      <w:r>
        <w:rPr>
          <w:sz w:val="22"/>
        </w:rPr>
        <w:t>Expliquer</w:t>
      </w:r>
      <w:r>
        <w:rPr>
          <w:spacing w:val="-9"/>
          <w:sz w:val="22"/>
        </w:rPr>
        <w:t xml:space="preserve"> </w:t>
      </w:r>
      <w:r>
        <w:rPr>
          <w:sz w:val="22"/>
        </w:rPr>
        <w:t>son</w:t>
      </w:r>
      <w:r>
        <w:rPr>
          <w:spacing w:val="-8"/>
          <w:sz w:val="22"/>
        </w:rPr>
        <w:t xml:space="preserve"> </w:t>
      </w:r>
      <w:r>
        <w:rPr>
          <w:sz w:val="22"/>
        </w:rPr>
        <w:t>importance</w:t>
      </w:r>
      <w:r>
        <w:rPr>
          <w:spacing w:val="-6"/>
          <w:sz w:val="22"/>
        </w:rPr>
        <w:t xml:space="preserve"> </w:t>
      </w:r>
      <w:r>
        <w:rPr>
          <w:sz w:val="22"/>
        </w:rPr>
        <w:t>pour</w:t>
      </w:r>
      <w:r>
        <w:rPr>
          <w:spacing w:val="-11"/>
          <w:sz w:val="22"/>
        </w:rPr>
        <w:t xml:space="preserve"> </w:t>
      </w:r>
      <w:r>
        <w:rPr>
          <w:sz w:val="22"/>
        </w:rPr>
        <w:t>le</w:t>
      </w:r>
      <w:r>
        <w:rPr>
          <w:spacing w:val="-7"/>
          <w:sz w:val="22"/>
        </w:rPr>
        <w:t xml:space="preserve"> </w:t>
      </w:r>
      <w:r>
        <w:rPr>
          <w:sz w:val="22"/>
        </w:rPr>
        <w:t>fonctionnement</w:t>
      </w:r>
      <w:r>
        <w:rPr>
          <w:spacing w:val="-8"/>
          <w:sz w:val="22"/>
        </w:rPr>
        <w:t xml:space="preserve"> </w:t>
      </w:r>
      <w:r>
        <w:rPr>
          <w:sz w:val="22"/>
        </w:rPr>
        <w:t>des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enzymes</w:t>
      </w:r>
      <w:r>
        <w:rPr>
          <w:spacing w:val="-2"/>
          <w:sz w:val="22"/>
        </w:rPr>
        <w:t xml:space="preserve"> et d</w:t>
      </w:r>
      <w:r w:rsidRPr="006D6E9E">
        <w:rPr>
          <w:sz w:val="22"/>
        </w:rPr>
        <w:t>onner</w:t>
      </w:r>
      <w:r w:rsidRPr="006D6E9E">
        <w:rPr>
          <w:spacing w:val="-6"/>
          <w:sz w:val="22"/>
        </w:rPr>
        <w:t xml:space="preserve"> </w:t>
      </w:r>
      <w:r w:rsidRPr="006D6E9E">
        <w:rPr>
          <w:sz w:val="22"/>
        </w:rPr>
        <w:t>les</w:t>
      </w:r>
      <w:r w:rsidRPr="006D6E9E">
        <w:rPr>
          <w:spacing w:val="-7"/>
          <w:sz w:val="22"/>
        </w:rPr>
        <w:t xml:space="preserve"> </w:t>
      </w:r>
      <w:r w:rsidRPr="006D6E9E">
        <w:rPr>
          <w:sz w:val="22"/>
        </w:rPr>
        <w:t>pH</w:t>
      </w:r>
      <w:r w:rsidRPr="006D6E9E">
        <w:rPr>
          <w:spacing w:val="-7"/>
          <w:sz w:val="22"/>
        </w:rPr>
        <w:t xml:space="preserve"> </w:t>
      </w:r>
      <w:r w:rsidRPr="006D6E9E">
        <w:rPr>
          <w:sz w:val="22"/>
        </w:rPr>
        <w:t>dans</w:t>
      </w:r>
      <w:r w:rsidRPr="006D6E9E">
        <w:rPr>
          <w:spacing w:val="-5"/>
          <w:sz w:val="22"/>
        </w:rPr>
        <w:t xml:space="preserve"> </w:t>
      </w:r>
      <w:r w:rsidRPr="006D6E9E">
        <w:rPr>
          <w:sz w:val="22"/>
        </w:rPr>
        <w:t>les</w:t>
      </w:r>
      <w:r w:rsidRPr="006D6E9E">
        <w:rPr>
          <w:spacing w:val="-9"/>
          <w:sz w:val="22"/>
        </w:rPr>
        <w:t xml:space="preserve"> </w:t>
      </w:r>
      <w:r w:rsidRPr="006D6E9E">
        <w:rPr>
          <w:sz w:val="22"/>
        </w:rPr>
        <w:t>différents</w:t>
      </w:r>
      <w:r w:rsidRPr="006D6E9E">
        <w:rPr>
          <w:spacing w:val="-5"/>
          <w:sz w:val="22"/>
        </w:rPr>
        <w:t xml:space="preserve"> </w:t>
      </w:r>
      <w:r w:rsidRPr="006D6E9E">
        <w:rPr>
          <w:spacing w:val="-2"/>
          <w:sz w:val="22"/>
        </w:rPr>
        <w:t>compartiments</w:t>
      </w:r>
    </w:p>
    <w:p w14:paraId="06C93D53" w14:textId="77777777" w:rsid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763"/>
        </w:tabs>
        <w:autoSpaceDE w:val="0"/>
        <w:autoSpaceDN w:val="0"/>
        <w:spacing w:before="134"/>
        <w:contextualSpacing w:val="0"/>
      </w:pPr>
      <w:r>
        <w:rPr>
          <w:sz w:val="22"/>
        </w:rPr>
        <w:t>Préciser</w:t>
      </w:r>
      <w:r>
        <w:rPr>
          <w:spacing w:val="-8"/>
          <w:sz w:val="22"/>
        </w:rPr>
        <w:t xml:space="preserve"> </w:t>
      </w:r>
      <w:r>
        <w:rPr>
          <w:sz w:val="22"/>
        </w:rPr>
        <w:t>comment</w:t>
      </w:r>
      <w:r>
        <w:rPr>
          <w:spacing w:val="-8"/>
          <w:sz w:val="22"/>
        </w:rPr>
        <w:t xml:space="preserve"> </w:t>
      </w:r>
      <w:r>
        <w:rPr>
          <w:sz w:val="22"/>
        </w:rPr>
        <w:t>le</w:t>
      </w:r>
      <w:r>
        <w:rPr>
          <w:spacing w:val="-6"/>
          <w:sz w:val="22"/>
        </w:rPr>
        <w:t xml:space="preserve"> </w:t>
      </w:r>
      <w:r>
        <w:rPr>
          <w:sz w:val="22"/>
        </w:rPr>
        <w:t>pH</w:t>
      </w:r>
      <w:r>
        <w:rPr>
          <w:spacing w:val="-6"/>
          <w:sz w:val="22"/>
        </w:rPr>
        <w:t xml:space="preserve"> </w:t>
      </w:r>
      <w:r>
        <w:rPr>
          <w:sz w:val="22"/>
        </w:rPr>
        <w:t>est</w:t>
      </w:r>
      <w:r>
        <w:rPr>
          <w:spacing w:val="-5"/>
          <w:sz w:val="22"/>
        </w:rPr>
        <w:t xml:space="preserve"> </w:t>
      </w:r>
      <w:r>
        <w:rPr>
          <w:sz w:val="22"/>
        </w:rPr>
        <w:t>contrôlé</w:t>
      </w:r>
      <w:r>
        <w:rPr>
          <w:spacing w:val="-8"/>
          <w:sz w:val="22"/>
        </w:rPr>
        <w:t xml:space="preserve"> </w:t>
      </w:r>
      <w:r>
        <w:rPr>
          <w:sz w:val="22"/>
        </w:rPr>
        <w:t>par</w:t>
      </w:r>
      <w:r>
        <w:rPr>
          <w:spacing w:val="-5"/>
          <w:sz w:val="22"/>
        </w:rPr>
        <w:t xml:space="preserve"> </w:t>
      </w:r>
      <w:r>
        <w:rPr>
          <w:sz w:val="22"/>
        </w:rPr>
        <w:t>les</w:t>
      </w:r>
      <w:r>
        <w:rPr>
          <w:spacing w:val="-8"/>
          <w:sz w:val="22"/>
        </w:rPr>
        <w:t xml:space="preserve"> </w:t>
      </w:r>
      <w:r>
        <w:rPr>
          <w:sz w:val="22"/>
        </w:rPr>
        <w:t>différentes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sécrétions</w:t>
      </w:r>
    </w:p>
    <w:p w14:paraId="7142589D" w14:textId="77777777" w:rsidR="006D6E9E" w:rsidRDefault="006D6E9E" w:rsidP="006D6E9E">
      <w:pPr>
        <w:pStyle w:val="Corpsdetexte"/>
      </w:pPr>
    </w:p>
    <w:p w14:paraId="194E7978" w14:textId="77777777" w:rsidR="006D6E9E" w:rsidRDefault="006D6E9E" w:rsidP="006D6E9E">
      <w:pPr>
        <w:pStyle w:val="Corpsdetexte"/>
        <w:spacing w:before="6"/>
      </w:pPr>
    </w:p>
    <w:p w14:paraId="1CBBA331" w14:textId="77777777" w:rsid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134" w:line="355" w:lineRule="auto"/>
        <w:ind w:right="725"/>
        <w:contextualSpacing w:val="0"/>
      </w:pPr>
      <w:r>
        <w:rPr>
          <w:sz w:val="22"/>
        </w:rPr>
        <w:t>Nommer</w:t>
      </w:r>
      <w:r>
        <w:rPr>
          <w:spacing w:val="-2"/>
          <w:sz w:val="22"/>
        </w:rPr>
        <w:t xml:space="preserve"> </w:t>
      </w:r>
      <w:r>
        <w:rPr>
          <w:sz w:val="22"/>
        </w:rPr>
        <w:t>les</w:t>
      </w:r>
      <w:r>
        <w:rPr>
          <w:spacing w:val="-3"/>
          <w:sz w:val="22"/>
        </w:rPr>
        <w:t xml:space="preserve"> </w:t>
      </w:r>
      <w:r>
        <w:rPr>
          <w:sz w:val="22"/>
        </w:rPr>
        <w:t>3</w:t>
      </w:r>
      <w:r>
        <w:rPr>
          <w:spacing w:val="-1"/>
          <w:sz w:val="22"/>
        </w:rPr>
        <w:t xml:space="preserve"> </w:t>
      </w:r>
      <w:r>
        <w:rPr>
          <w:sz w:val="22"/>
        </w:rPr>
        <w:t>phases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régulation de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2"/>
          <w:sz w:val="22"/>
        </w:rPr>
        <w:t xml:space="preserve"> </w:t>
      </w:r>
      <w:r>
        <w:rPr>
          <w:sz w:val="22"/>
        </w:rPr>
        <w:t>digestion</w:t>
      </w:r>
      <w:r>
        <w:rPr>
          <w:spacing w:val="-5"/>
          <w:sz w:val="22"/>
        </w:rPr>
        <w:t xml:space="preserve"> </w:t>
      </w:r>
      <w:r>
        <w:rPr>
          <w:sz w:val="22"/>
        </w:rPr>
        <w:t>préciser</w:t>
      </w:r>
      <w:r>
        <w:rPr>
          <w:spacing w:val="-4"/>
          <w:sz w:val="22"/>
        </w:rPr>
        <w:t xml:space="preserve"> </w:t>
      </w:r>
      <w:r>
        <w:rPr>
          <w:sz w:val="22"/>
        </w:rPr>
        <w:t>si</w:t>
      </w:r>
      <w:r>
        <w:rPr>
          <w:spacing w:val="-4"/>
          <w:sz w:val="22"/>
        </w:rPr>
        <w:t xml:space="preserve"> </w:t>
      </w:r>
      <w:r>
        <w:rPr>
          <w:sz w:val="22"/>
        </w:rPr>
        <w:t>elles</w:t>
      </w:r>
      <w:r>
        <w:rPr>
          <w:spacing w:val="-4"/>
          <w:sz w:val="22"/>
        </w:rPr>
        <w:t xml:space="preserve"> </w:t>
      </w:r>
      <w:r>
        <w:rPr>
          <w:sz w:val="22"/>
        </w:rPr>
        <w:t>sont</w:t>
      </w:r>
      <w:r>
        <w:rPr>
          <w:spacing w:val="-1"/>
          <w:sz w:val="22"/>
        </w:rPr>
        <w:t xml:space="preserve"> </w:t>
      </w:r>
      <w:r>
        <w:rPr>
          <w:sz w:val="22"/>
        </w:rPr>
        <w:t>contrôlées</w:t>
      </w:r>
      <w:r>
        <w:rPr>
          <w:spacing w:val="-3"/>
          <w:sz w:val="22"/>
        </w:rPr>
        <w:t xml:space="preserve"> </w:t>
      </w:r>
      <w:r>
        <w:rPr>
          <w:sz w:val="22"/>
        </w:rPr>
        <w:t>nerveusement et/ou hormonalement</w:t>
      </w:r>
    </w:p>
    <w:p w14:paraId="6570402D" w14:textId="77777777" w:rsid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765"/>
        </w:tabs>
        <w:autoSpaceDE w:val="0"/>
        <w:autoSpaceDN w:val="0"/>
        <w:spacing w:before="12"/>
        <w:contextualSpacing w:val="0"/>
      </w:pPr>
      <w:r>
        <w:rPr>
          <w:sz w:val="22"/>
        </w:rPr>
        <w:t>Expliquer</w:t>
      </w:r>
      <w:r>
        <w:rPr>
          <w:spacing w:val="-10"/>
          <w:sz w:val="22"/>
        </w:rPr>
        <w:t xml:space="preserve"> </w:t>
      </w:r>
      <w:r>
        <w:rPr>
          <w:sz w:val="22"/>
        </w:rPr>
        <w:t>le</w:t>
      </w:r>
      <w:r>
        <w:rPr>
          <w:spacing w:val="-9"/>
          <w:sz w:val="22"/>
        </w:rPr>
        <w:t xml:space="preserve"> </w:t>
      </w:r>
      <w:r>
        <w:rPr>
          <w:sz w:val="22"/>
        </w:rPr>
        <w:t>contrôle</w:t>
      </w:r>
      <w:r>
        <w:rPr>
          <w:spacing w:val="-5"/>
          <w:sz w:val="22"/>
        </w:rPr>
        <w:t xml:space="preserve"> </w:t>
      </w:r>
      <w:r>
        <w:rPr>
          <w:sz w:val="22"/>
        </w:rPr>
        <w:t>hormonal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la</w:t>
      </w:r>
      <w:r>
        <w:rPr>
          <w:spacing w:val="-10"/>
          <w:sz w:val="22"/>
        </w:rPr>
        <w:t xml:space="preserve"> </w:t>
      </w:r>
      <w:r>
        <w:rPr>
          <w:sz w:val="22"/>
        </w:rPr>
        <w:t>vidange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gastrique</w:t>
      </w:r>
    </w:p>
    <w:p w14:paraId="1E5AF317" w14:textId="77777777" w:rsid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765"/>
        </w:tabs>
        <w:autoSpaceDE w:val="0"/>
        <w:autoSpaceDN w:val="0"/>
        <w:spacing w:before="130"/>
        <w:contextualSpacing w:val="0"/>
      </w:pPr>
      <w:r>
        <w:rPr>
          <w:sz w:val="22"/>
        </w:rPr>
        <w:t>Expliquer</w:t>
      </w:r>
      <w:r>
        <w:rPr>
          <w:spacing w:val="-10"/>
          <w:sz w:val="22"/>
        </w:rPr>
        <w:t xml:space="preserve"> </w:t>
      </w:r>
      <w:r>
        <w:rPr>
          <w:sz w:val="22"/>
        </w:rPr>
        <w:t>le</w:t>
      </w:r>
      <w:r>
        <w:rPr>
          <w:spacing w:val="-8"/>
          <w:sz w:val="22"/>
        </w:rPr>
        <w:t xml:space="preserve"> </w:t>
      </w:r>
      <w:r>
        <w:rPr>
          <w:sz w:val="22"/>
        </w:rPr>
        <w:t>contrôle</w:t>
      </w:r>
      <w:r>
        <w:rPr>
          <w:spacing w:val="-5"/>
          <w:sz w:val="22"/>
        </w:rPr>
        <w:t xml:space="preserve"> </w:t>
      </w:r>
      <w:r>
        <w:rPr>
          <w:sz w:val="22"/>
        </w:rPr>
        <w:t>hormonal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6"/>
          <w:sz w:val="22"/>
        </w:rPr>
        <w:t xml:space="preserve"> </w:t>
      </w:r>
      <w:r>
        <w:rPr>
          <w:sz w:val="22"/>
        </w:rPr>
        <w:t>l’apport</w:t>
      </w:r>
      <w:r>
        <w:rPr>
          <w:spacing w:val="-6"/>
          <w:sz w:val="22"/>
        </w:rPr>
        <w:t xml:space="preserve"> </w:t>
      </w:r>
      <w:r>
        <w:rPr>
          <w:sz w:val="22"/>
        </w:rPr>
        <w:t>en</w:t>
      </w:r>
      <w:r>
        <w:rPr>
          <w:spacing w:val="-7"/>
          <w:sz w:val="22"/>
        </w:rPr>
        <w:t xml:space="preserve"> </w:t>
      </w:r>
      <w:r>
        <w:rPr>
          <w:sz w:val="22"/>
        </w:rPr>
        <w:t>bile</w:t>
      </w:r>
      <w:r>
        <w:rPr>
          <w:spacing w:val="-7"/>
          <w:sz w:val="22"/>
        </w:rPr>
        <w:t xml:space="preserve"> </w:t>
      </w:r>
      <w:r>
        <w:rPr>
          <w:sz w:val="22"/>
        </w:rPr>
        <w:t>et</w:t>
      </w:r>
      <w:r>
        <w:rPr>
          <w:spacing w:val="-7"/>
          <w:sz w:val="22"/>
        </w:rPr>
        <w:t xml:space="preserve"> </w:t>
      </w:r>
      <w:r>
        <w:rPr>
          <w:sz w:val="22"/>
        </w:rPr>
        <w:t>suc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pancréatique</w:t>
      </w:r>
    </w:p>
    <w:p w14:paraId="222C6CAF" w14:textId="77777777" w:rsidR="006D6E9E" w:rsidRDefault="006D6E9E" w:rsidP="006D6E9E">
      <w:pPr>
        <w:pStyle w:val="Paragraphedeliste"/>
        <w:widowControl w:val="0"/>
        <w:numPr>
          <w:ilvl w:val="0"/>
          <w:numId w:val="6"/>
        </w:numPr>
        <w:tabs>
          <w:tab w:val="left" w:pos="765"/>
        </w:tabs>
        <w:autoSpaceDE w:val="0"/>
        <w:autoSpaceDN w:val="0"/>
        <w:spacing w:before="134"/>
        <w:contextualSpacing w:val="0"/>
      </w:pPr>
      <w:r>
        <w:rPr>
          <w:sz w:val="22"/>
        </w:rPr>
        <w:t>Expliquer</w:t>
      </w:r>
      <w:r>
        <w:rPr>
          <w:spacing w:val="-9"/>
          <w:sz w:val="22"/>
        </w:rPr>
        <w:t xml:space="preserve"> </w:t>
      </w:r>
      <w:r>
        <w:rPr>
          <w:sz w:val="22"/>
        </w:rPr>
        <w:t>comment</w:t>
      </w:r>
      <w:r>
        <w:rPr>
          <w:spacing w:val="-8"/>
          <w:sz w:val="22"/>
        </w:rPr>
        <w:t xml:space="preserve"> </w:t>
      </w:r>
      <w:r>
        <w:rPr>
          <w:sz w:val="22"/>
        </w:rPr>
        <w:t>le</w:t>
      </w:r>
      <w:r>
        <w:rPr>
          <w:spacing w:val="-12"/>
          <w:sz w:val="22"/>
        </w:rPr>
        <w:t xml:space="preserve"> </w:t>
      </w:r>
      <w:r>
        <w:rPr>
          <w:sz w:val="22"/>
        </w:rPr>
        <w:t>microbiote</w:t>
      </w:r>
      <w:r>
        <w:rPr>
          <w:spacing w:val="-8"/>
          <w:sz w:val="22"/>
        </w:rPr>
        <w:t xml:space="preserve"> </w:t>
      </w:r>
      <w:r>
        <w:rPr>
          <w:sz w:val="22"/>
        </w:rPr>
        <w:t>colique</w:t>
      </w:r>
      <w:r>
        <w:rPr>
          <w:spacing w:val="-7"/>
          <w:sz w:val="22"/>
        </w:rPr>
        <w:t xml:space="preserve"> </w:t>
      </w:r>
      <w:r>
        <w:rPr>
          <w:sz w:val="22"/>
        </w:rPr>
        <w:t>contrôle</w:t>
      </w:r>
      <w:r>
        <w:rPr>
          <w:spacing w:val="-7"/>
          <w:sz w:val="22"/>
        </w:rPr>
        <w:t xml:space="preserve"> </w:t>
      </w:r>
      <w:r>
        <w:rPr>
          <w:sz w:val="22"/>
        </w:rPr>
        <w:t>la</w:t>
      </w:r>
      <w:r>
        <w:rPr>
          <w:spacing w:val="-8"/>
          <w:sz w:val="22"/>
        </w:rPr>
        <w:t xml:space="preserve"> </w:t>
      </w:r>
      <w:r>
        <w:rPr>
          <w:sz w:val="22"/>
        </w:rPr>
        <w:t>physiologie</w:t>
      </w:r>
      <w:r>
        <w:rPr>
          <w:spacing w:val="-8"/>
          <w:sz w:val="22"/>
        </w:rPr>
        <w:t xml:space="preserve"> </w:t>
      </w:r>
      <w:r>
        <w:rPr>
          <w:sz w:val="22"/>
        </w:rPr>
        <w:t>de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l’organisme</w:t>
      </w:r>
    </w:p>
    <w:p w14:paraId="699824F1" w14:textId="77777777" w:rsidR="006D6E9E" w:rsidRDefault="006D6E9E" w:rsidP="006D6E9E"/>
    <w:sectPr w:rsidR="006D6E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B3A23" w14:textId="77777777" w:rsidR="006D6E9E" w:rsidRDefault="006D6E9E" w:rsidP="006D6E9E">
      <w:r>
        <w:separator/>
      </w:r>
    </w:p>
  </w:endnote>
  <w:endnote w:type="continuationSeparator" w:id="0">
    <w:p w14:paraId="07C67B70" w14:textId="77777777" w:rsidR="006D6E9E" w:rsidRDefault="006D6E9E" w:rsidP="006D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2BC9" w14:textId="77777777" w:rsidR="006D6E9E" w:rsidRDefault="006D6E9E" w:rsidP="006D6E9E">
      <w:r>
        <w:separator/>
      </w:r>
    </w:p>
  </w:footnote>
  <w:footnote w:type="continuationSeparator" w:id="0">
    <w:p w14:paraId="3CE2FF5C" w14:textId="77777777" w:rsidR="006D6E9E" w:rsidRDefault="006D6E9E" w:rsidP="006D6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DD333" w14:textId="76B3E24F" w:rsidR="006D6E9E" w:rsidRDefault="006D6E9E">
    <w:pPr>
      <w:pStyle w:val="En-tte"/>
    </w:pPr>
    <w:r>
      <w:t>Marlène Gonzalez Sances</w:t>
    </w:r>
  </w:p>
  <w:p w14:paraId="43854EDA" w14:textId="395D85FE" w:rsidR="006D6E9E" w:rsidRDefault="006D6E9E">
    <w:pPr>
      <w:pStyle w:val="En-tte"/>
    </w:pPr>
    <w:r>
      <w:t xml:space="preserve">L1 </w:t>
    </w:r>
    <w:proofErr w:type="spellStart"/>
    <w:r>
      <w:t>SpS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3F1D"/>
    <w:multiLevelType w:val="hybridMultilevel"/>
    <w:tmpl w:val="8C98098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91880"/>
    <w:multiLevelType w:val="multilevel"/>
    <w:tmpl w:val="435EBC10"/>
    <w:lvl w:ilvl="0">
      <w:start w:val="2"/>
      <w:numFmt w:val="decimal"/>
      <w:lvlText w:val="%1"/>
      <w:lvlJc w:val="left"/>
      <w:pPr>
        <w:ind w:left="436" w:hanging="385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436" w:hanging="3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393" w:hanging="385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369" w:hanging="385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46" w:hanging="38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22" w:hanging="38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99" w:hanging="38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275" w:hanging="38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252" w:hanging="385"/>
      </w:pPr>
      <w:rPr>
        <w:rFonts w:hint="default"/>
        <w:lang w:val="fr-FR" w:eastAsia="en-US" w:bidi="ar-SA"/>
      </w:rPr>
    </w:lvl>
  </w:abstractNum>
  <w:abstractNum w:abstractNumId="2" w15:restartNumberingAfterBreak="0">
    <w:nsid w:val="303B0889"/>
    <w:multiLevelType w:val="multilevel"/>
    <w:tmpl w:val="357EA3BE"/>
    <w:lvl w:ilvl="0">
      <w:start w:val="3"/>
      <w:numFmt w:val="decimal"/>
      <w:lvlText w:val="%1"/>
      <w:lvlJc w:val="left"/>
      <w:pPr>
        <w:ind w:left="767" w:hanging="332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767" w:hanging="3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649" w:hanging="332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93" w:hanging="33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38" w:hanging="33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82" w:hanging="33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427" w:hanging="33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371" w:hanging="33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316" w:hanging="332"/>
      </w:pPr>
      <w:rPr>
        <w:rFonts w:hint="default"/>
        <w:lang w:val="fr-FR" w:eastAsia="en-US" w:bidi="ar-SA"/>
      </w:rPr>
    </w:lvl>
  </w:abstractNum>
  <w:abstractNum w:abstractNumId="3" w15:restartNumberingAfterBreak="0">
    <w:nsid w:val="3DC3210E"/>
    <w:multiLevelType w:val="multilevel"/>
    <w:tmpl w:val="A790A862"/>
    <w:lvl w:ilvl="0">
      <w:start w:val="4"/>
      <w:numFmt w:val="decimal"/>
      <w:lvlText w:val="%1"/>
      <w:lvlJc w:val="left"/>
      <w:pPr>
        <w:ind w:left="436" w:hanging="334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436" w:hanging="3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393" w:hanging="334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369" w:hanging="33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46" w:hanging="33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22" w:hanging="33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99" w:hanging="33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275" w:hanging="33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252" w:hanging="334"/>
      </w:pPr>
      <w:rPr>
        <w:rFonts w:hint="default"/>
        <w:lang w:val="fr-FR" w:eastAsia="en-US" w:bidi="ar-SA"/>
      </w:rPr>
    </w:lvl>
  </w:abstractNum>
  <w:abstractNum w:abstractNumId="4" w15:restartNumberingAfterBreak="0">
    <w:nsid w:val="4BA779EB"/>
    <w:multiLevelType w:val="hybridMultilevel"/>
    <w:tmpl w:val="E6E8E732"/>
    <w:lvl w:ilvl="0" w:tplc="20968C08">
      <w:start w:val="1"/>
      <w:numFmt w:val="upperRoman"/>
      <w:lvlText w:val="%1."/>
      <w:lvlJc w:val="left"/>
      <w:pPr>
        <w:ind w:left="664" w:hanging="22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9B5A5234">
      <w:numFmt w:val="bullet"/>
      <w:lvlText w:val="•"/>
      <w:lvlJc w:val="left"/>
      <w:pPr>
        <w:ind w:left="1614" w:hanging="229"/>
      </w:pPr>
      <w:rPr>
        <w:rFonts w:hint="default"/>
        <w:lang w:val="fr-FR" w:eastAsia="en-US" w:bidi="ar-SA"/>
      </w:rPr>
    </w:lvl>
    <w:lvl w:ilvl="2" w:tplc="EFB802F6">
      <w:numFmt w:val="bullet"/>
      <w:lvlText w:val="•"/>
      <w:lvlJc w:val="left"/>
      <w:pPr>
        <w:ind w:left="2569" w:hanging="229"/>
      </w:pPr>
      <w:rPr>
        <w:rFonts w:hint="default"/>
        <w:lang w:val="fr-FR" w:eastAsia="en-US" w:bidi="ar-SA"/>
      </w:rPr>
    </w:lvl>
    <w:lvl w:ilvl="3" w:tplc="F516CFA0">
      <w:numFmt w:val="bullet"/>
      <w:lvlText w:val="•"/>
      <w:lvlJc w:val="left"/>
      <w:pPr>
        <w:ind w:left="3523" w:hanging="229"/>
      </w:pPr>
      <w:rPr>
        <w:rFonts w:hint="default"/>
        <w:lang w:val="fr-FR" w:eastAsia="en-US" w:bidi="ar-SA"/>
      </w:rPr>
    </w:lvl>
    <w:lvl w:ilvl="4" w:tplc="B91030F4">
      <w:numFmt w:val="bullet"/>
      <w:lvlText w:val="•"/>
      <w:lvlJc w:val="left"/>
      <w:pPr>
        <w:ind w:left="4478" w:hanging="229"/>
      </w:pPr>
      <w:rPr>
        <w:rFonts w:hint="default"/>
        <w:lang w:val="fr-FR" w:eastAsia="en-US" w:bidi="ar-SA"/>
      </w:rPr>
    </w:lvl>
    <w:lvl w:ilvl="5" w:tplc="45761C0A">
      <w:numFmt w:val="bullet"/>
      <w:lvlText w:val="•"/>
      <w:lvlJc w:val="left"/>
      <w:pPr>
        <w:ind w:left="5432" w:hanging="229"/>
      </w:pPr>
      <w:rPr>
        <w:rFonts w:hint="default"/>
        <w:lang w:val="fr-FR" w:eastAsia="en-US" w:bidi="ar-SA"/>
      </w:rPr>
    </w:lvl>
    <w:lvl w:ilvl="6" w:tplc="2D0216D8">
      <w:numFmt w:val="bullet"/>
      <w:lvlText w:val="•"/>
      <w:lvlJc w:val="left"/>
      <w:pPr>
        <w:ind w:left="6387" w:hanging="229"/>
      </w:pPr>
      <w:rPr>
        <w:rFonts w:hint="default"/>
        <w:lang w:val="fr-FR" w:eastAsia="en-US" w:bidi="ar-SA"/>
      </w:rPr>
    </w:lvl>
    <w:lvl w:ilvl="7" w:tplc="E4AE67E2">
      <w:numFmt w:val="bullet"/>
      <w:lvlText w:val="•"/>
      <w:lvlJc w:val="left"/>
      <w:pPr>
        <w:ind w:left="7341" w:hanging="229"/>
      </w:pPr>
      <w:rPr>
        <w:rFonts w:hint="default"/>
        <w:lang w:val="fr-FR" w:eastAsia="en-US" w:bidi="ar-SA"/>
      </w:rPr>
    </w:lvl>
    <w:lvl w:ilvl="8" w:tplc="DD2430D8">
      <w:numFmt w:val="bullet"/>
      <w:lvlText w:val="•"/>
      <w:lvlJc w:val="left"/>
      <w:pPr>
        <w:ind w:left="8296" w:hanging="229"/>
      </w:pPr>
      <w:rPr>
        <w:rFonts w:hint="default"/>
        <w:lang w:val="fr-FR" w:eastAsia="en-US" w:bidi="ar-SA"/>
      </w:rPr>
    </w:lvl>
  </w:abstractNum>
  <w:abstractNum w:abstractNumId="5" w15:restartNumberingAfterBreak="0">
    <w:nsid w:val="6B9A45AE"/>
    <w:multiLevelType w:val="multilevel"/>
    <w:tmpl w:val="B62E8932"/>
    <w:lvl w:ilvl="0">
      <w:start w:val="2"/>
      <w:numFmt w:val="decimal"/>
      <w:lvlText w:val="%1"/>
      <w:lvlJc w:val="left"/>
      <w:pPr>
        <w:ind w:left="767" w:hanging="332"/>
        <w:jc w:val="left"/>
      </w:pPr>
      <w:rPr>
        <w:rFonts w:hint="default"/>
        <w:lang w:val="fr-FR" w:eastAsia="en-US" w:bidi="ar-SA"/>
      </w:rPr>
    </w:lvl>
    <w:lvl w:ilvl="1">
      <w:start w:val="4"/>
      <w:numFmt w:val="decimal"/>
      <w:lvlText w:val="%1.%2"/>
      <w:lvlJc w:val="left"/>
      <w:pPr>
        <w:ind w:left="767" w:hanging="3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2649" w:hanging="332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93" w:hanging="33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38" w:hanging="33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82" w:hanging="33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427" w:hanging="33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371" w:hanging="33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316" w:hanging="332"/>
      </w:pPr>
      <w:rPr>
        <w:rFonts w:hint="default"/>
        <w:lang w:val="fr-FR" w:eastAsia="en-US" w:bidi="ar-SA"/>
      </w:rPr>
    </w:lvl>
  </w:abstractNum>
  <w:num w:numId="1" w16cid:durableId="1250306318">
    <w:abstractNumId w:val="3"/>
  </w:num>
  <w:num w:numId="2" w16cid:durableId="2011373819">
    <w:abstractNumId w:val="2"/>
  </w:num>
  <w:num w:numId="3" w16cid:durableId="1747416140">
    <w:abstractNumId w:val="5"/>
  </w:num>
  <w:num w:numId="4" w16cid:durableId="2081362697">
    <w:abstractNumId w:val="1"/>
  </w:num>
  <w:num w:numId="5" w16cid:durableId="1520269057">
    <w:abstractNumId w:val="4"/>
  </w:num>
  <w:num w:numId="6" w16cid:durableId="150393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9E"/>
    <w:rsid w:val="004B650C"/>
    <w:rsid w:val="006D6E9E"/>
    <w:rsid w:val="007C7947"/>
    <w:rsid w:val="00844AFE"/>
    <w:rsid w:val="00A40F16"/>
    <w:rsid w:val="00B348A9"/>
    <w:rsid w:val="00B3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44C13F"/>
  <w15:chartTrackingRefBased/>
  <w15:docId w15:val="{2C8C0E9F-5BF9-FA43-B832-AA7FC618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D6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6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6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6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6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6E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6E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6E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6E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6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6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6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6E9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6E9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6E9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6E9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6E9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6E9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6E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D6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6E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D6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6E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D6E9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6D6E9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D6E9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6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6E9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6E9E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D6E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6E9E"/>
  </w:style>
  <w:style w:type="paragraph" w:styleId="Pieddepage">
    <w:name w:val="footer"/>
    <w:basedOn w:val="Normal"/>
    <w:link w:val="PieddepageCar"/>
    <w:uiPriority w:val="99"/>
    <w:unhideWhenUsed/>
    <w:rsid w:val="006D6E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6E9E"/>
  </w:style>
  <w:style w:type="paragraph" w:styleId="Corpsdetexte">
    <w:name w:val="Body Text"/>
    <w:basedOn w:val="Normal"/>
    <w:link w:val="CorpsdetexteCar"/>
    <w:uiPriority w:val="1"/>
    <w:qFormat/>
    <w:rsid w:val="006D6E9E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6D6E9E"/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Grilledutableau">
    <w:name w:val="Table Grid"/>
    <w:basedOn w:val="TableauNormal"/>
    <w:uiPriority w:val="39"/>
    <w:rsid w:val="006D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Gonzalez Sances</dc:creator>
  <cp:keywords/>
  <dc:description/>
  <cp:lastModifiedBy>Marlene Gonzalez Sances</cp:lastModifiedBy>
  <cp:revision>1</cp:revision>
  <dcterms:created xsi:type="dcterms:W3CDTF">2025-08-25T07:48:00Z</dcterms:created>
  <dcterms:modified xsi:type="dcterms:W3CDTF">2025-08-25T07:54:00Z</dcterms:modified>
</cp:coreProperties>
</file>