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86F73" w14:textId="77777777" w:rsidR="001F6D7F" w:rsidRDefault="001F6D7F" w:rsidP="001F6D7F">
      <w:pPr>
        <w:jc w:val="center"/>
        <w:rPr>
          <w:rFonts w:asciiTheme="majorHAnsi" w:hAnsiTheme="majorHAnsi"/>
          <w:i/>
          <w:lang w:val="fr-FR"/>
        </w:rPr>
      </w:pPr>
      <w:r w:rsidRPr="001F6D7F">
        <w:rPr>
          <w:rFonts w:asciiTheme="majorHAnsi" w:hAnsiTheme="majorHAnsi"/>
          <w:i/>
          <w:lang w:val="fr-FR"/>
        </w:rPr>
        <w:t xml:space="preserve">Mots Clés : Santé – Interaction moléculaire – approche analytique </w:t>
      </w:r>
      <w:r w:rsidR="00EE6708" w:rsidRPr="001F6D7F">
        <w:rPr>
          <w:rFonts w:asciiTheme="majorHAnsi" w:hAnsiTheme="majorHAnsi"/>
          <w:i/>
          <w:lang w:val="fr-FR"/>
        </w:rPr>
        <w:t>pluridisciplinaire</w:t>
      </w:r>
    </w:p>
    <w:p w14:paraId="59986ACA" w14:textId="77777777" w:rsidR="000F7E4A" w:rsidRDefault="00951391" w:rsidP="000F7E4A">
      <w:pPr>
        <w:jc w:val="center"/>
        <w:rPr>
          <w:rFonts w:asciiTheme="majorHAnsi" w:hAnsiTheme="majorHAnsi" w:cs="Calibri"/>
          <w:b/>
          <w:sz w:val="32"/>
          <w:szCs w:val="32"/>
          <w:lang w:val="fr-FR"/>
        </w:rPr>
      </w:pPr>
      <w:r w:rsidRPr="00951391">
        <w:rPr>
          <w:b/>
          <w:sz w:val="28"/>
          <w:szCs w:val="28"/>
          <w:lang w:val="fr-FR"/>
        </w:rPr>
        <w:t xml:space="preserve">Proposition de stage M2 </w:t>
      </w:r>
      <w:proofErr w:type="gramStart"/>
      <w:r w:rsidRPr="00951391">
        <w:rPr>
          <w:b/>
          <w:sz w:val="28"/>
          <w:szCs w:val="28"/>
          <w:lang w:val="fr-FR"/>
        </w:rPr>
        <w:t>( 6</w:t>
      </w:r>
      <w:proofErr w:type="gramEnd"/>
      <w:r w:rsidRPr="00951391">
        <w:rPr>
          <w:b/>
          <w:sz w:val="28"/>
          <w:szCs w:val="28"/>
          <w:lang w:val="fr-FR"/>
        </w:rPr>
        <w:t xml:space="preserve"> mois)</w:t>
      </w:r>
      <w:r w:rsidR="000F7E4A" w:rsidRPr="000F7E4A">
        <w:rPr>
          <w:rFonts w:asciiTheme="majorHAnsi" w:hAnsiTheme="majorHAnsi" w:cs="Calibri"/>
          <w:b/>
          <w:sz w:val="32"/>
          <w:szCs w:val="32"/>
          <w:lang w:val="fr-FR"/>
        </w:rPr>
        <w:t xml:space="preserve"> </w:t>
      </w:r>
    </w:p>
    <w:p w14:paraId="4745A352" w14:textId="77777777" w:rsidR="000F7E4A" w:rsidRDefault="000F7E4A" w:rsidP="000034AD">
      <w:pPr>
        <w:rPr>
          <w:rFonts w:asciiTheme="majorHAnsi" w:hAnsiTheme="majorHAnsi" w:cs="Calibri"/>
          <w:b/>
          <w:sz w:val="32"/>
          <w:szCs w:val="32"/>
          <w:lang w:val="fr-FR"/>
        </w:rPr>
      </w:pPr>
    </w:p>
    <w:p w14:paraId="559755C2" w14:textId="32B9271A" w:rsidR="000F7E4A" w:rsidRDefault="000F7E4A" w:rsidP="000034AD">
      <w:pPr>
        <w:jc w:val="center"/>
        <w:rPr>
          <w:rFonts w:asciiTheme="majorHAnsi" w:hAnsiTheme="majorHAnsi" w:cs="Calibri"/>
          <w:b/>
          <w:sz w:val="32"/>
          <w:szCs w:val="32"/>
          <w:lang w:val="fr-FR"/>
        </w:rPr>
      </w:pPr>
      <w:r w:rsidRPr="00951391">
        <w:rPr>
          <w:rFonts w:asciiTheme="majorHAnsi" w:hAnsiTheme="majorHAnsi" w:cs="Calibri"/>
          <w:b/>
          <w:sz w:val="32"/>
          <w:szCs w:val="32"/>
          <w:lang w:val="fr-FR"/>
        </w:rPr>
        <w:t xml:space="preserve">Chromatographie Faible Affinité (WAC) couplée à la spectrométrie de masse </w:t>
      </w:r>
      <w:r w:rsidR="00076DDF">
        <w:rPr>
          <w:rFonts w:asciiTheme="majorHAnsi" w:hAnsiTheme="majorHAnsi" w:cs="Calibri"/>
          <w:b/>
          <w:sz w:val="32"/>
          <w:szCs w:val="32"/>
          <w:lang w:val="fr-FR"/>
        </w:rPr>
        <w:t xml:space="preserve">(MS/MS) </w:t>
      </w:r>
      <w:r w:rsidRPr="00951391">
        <w:rPr>
          <w:rFonts w:asciiTheme="majorHAnsi" w:hAnsiTheme="majorHAnsi" w:cs="Calibri"/>
          <w:b/>
          <w:sz w:val="32"/>
          <w:szCs w:val="32"/>
          <w:lang w:val="fr-FR"/>
        </w:rPr>
        <w:t>pour le Drug Discovery </w:t>
      </w:r>
    </w:p>
    <w:p w14:paraId="0AD1AF65" w14:textId="77777777" w:rsidR="00A455C4" w:rsidRDefault="00A455C4" w:rsidP="000034AD">
      <w:pPr>
        <w:jc w:val="center"/>
        <w:rPr>
          <w:rFonts w:asciiTheme="majorHAnsi" w:hAnsiTheme="majorHAnsi" w:cs="Calibri"/>
          <w:b/>
          <w:sz w:val="32"/>
          <w:szCs w:val="32"/>
          <w:lang w:val="fr-FR"/>
        </w:rPr>
      </w:pPr>
    </w:p>
    <w:p w14:paraId="29426B91" w14:textId="2B07F59F" w:rsidR="00951391" w:rsidRDefault="00951391" w:rsidP="000034AD">
      <w:pPr>
        <w:jc w:val="center"/>
        <w:rPr>
          <w:lang w:val="fr-FR"/>
        </w:rPr>
      </w:pPr>
      <w:r w:rsidRPr="00951391">
        <w:rPr>
          <w:lang w:val="fr-FR"/>
        </w:rPr>
        <w:t xml:space="preserve">Stage proposé par </w:t>
      </w:r>
      <w:proofErr w:type="gramStart"/>
      <w:r>
        <w:rPr>
          <w:lang w:val="fr-FR"/>
        </w:rPr>
        <w:t>l’ équipe</w:t>
      </w:r>
      <w:proofErr w:type="gramEnd"/>
      <w:r>
        <w:rPr>
          <w:lang w:val="fr-FR"/>
        </w:rPr>
        <w:t xml:space="preserve"> </w:t>
      </w:r>
      <w:r w:rsidRPr="000034AD">
        <w:rPr>
          <w:b/>
          <w:lang w:val="fr-FR"/>
        </w:rPr>
        <w:t>TECHSEP de l’Institut des Sciences Analytiques</w:t>
      </w:r>
      <w:r w:rsidRPr="00951391">
        <w:rPr>
          <w:lang w:val="fr-FR"/>
        </w:rPr>
        <w:t xml:space="preserve">  de Villeurbanne</w:t>
      </w:r>
    </w:p>
    <w:p w14:paraId="229DE801" w14:textId="77777777" w:rsidR="001F34CC" w:rsidRDefault="001F34CC">
      <w:pPr>
        <w:rPr>
          <w:rFonts w:asciiTheme="majorHAnsi" w:hAnsiTheme="majorHAnsi" w:cs="Calibri"/>
          <w:sz w:val="22"/>
          <w:szCs w:val="22"/>
          <w:lang w:val="fr-FR"/>
        </w:rPr>
      </w:pPr>
    </w:p>
    <w:p w14:paraId="1EDA437C" w14:textId="77777777" w:rsidR="00C52EE1" w:rsidRPr="00951391" w:rsidRDefault="007477C2" w:rsidP="00EB5A54">
      <w:pPr>
        <w:jc w:val="both"/>
        <w:rPr>
          <w:rFonts w:asciiTheme="majorHAnsi" w:eastAsia="Times New Roman" w:hAnsiTheme="majorHAnsi" w:cs="Times New Roman"/>
          <w:b/>
          <w:sz w:val="22"/>
          <w:szCs w:val="22"/>
          <w:lang w:val="fr-FR"/>
        </w:rPr>
      </w:pPr>
      <w:r w:rsidRPr="00951391">
        <w:rPr>
          <w:rFonts w:asciiTheme="majorHAnsi" w:eastAsia="Times New Roman" w:hAnsiTheme="majorHAnsi" w:cs="Times New Roman"/>
          <w:b/>
          <w:sz w:val="22"/>
          <w:szCs w:val="22"/>
          <w:lang w:val="fr-FR"/>
        </w:rPr>
        <w:t xml:space="preserve">Contexte : </w:t>
      </w:r>
    </w:p>
    <w:p w14:paraId="365BACB6" w14:textId="77777777" w:rsidR="00951391" w:rsidRPr="004863D5" w:rsidRDefault="00951391" w:rsidP="00EB5A54">
      <w:pPr>
        <w:jc w:val="both"/>
        <w:rPr>
          <w:rFonts w:asciiTheme="majorHAnsi" w:eastAsia="Times New Roman" w:hAnsiTheme="majorHAnsi" w:cs="Times New Roman"/>
          <w:sz w:val="22"/>
          <w:szCs w:val="22"/>
          <w:lang w:val="fr-FR"/>
        </w:rPr>
      </w:pPr>
    </w:p>
    <w:p w14:paraId="75FD9296" w14:textId="27C99AFC" w:rsidR="00F01A9A" w:rsidRPr="004863D5" w:rsidRDefault="00E91711" w:rsidP="00E91711">
      <w:pPr>
        <w:ind w:firstLine="567"/>
        <w:jc w:val="both"/>
        <w:rPr>
          <w:rFonts w:asciiTheme="majorHAnsi" w:eastAsia="Times New Roman" w:hAnsiTheme="majorHAnsi" w:cs="Times New Roman"/>
          <w:sz w:val="22"/>
          <w:szCs w:val="22"/>
          <w:lang w:val="fr-FR"/>
        </w:rPr>
      </w:pPr>
      <w:r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La conception de </w:t>
      </w:r>
      <w:r w:rsidR="00D23287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>candidat-médicament</w:t>
      </w:r>
      <w:r w:rsidR="00D23287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à partir de molécules dites fragments (</w:t>
      </w:r>
      <w:r w:rsidR="00D23287" w:rsidRPr="00D23287">
        <w:rPr>
          <w:rFonts w:asciiTheme="majorHAnsi" w:eastAsia="Times New Roman" w:hAnsiTheme="majorHAnsi" w:cs="Times New Roman"/>
          <w:i/>
          <w:sz w:val="22"/>
          <w:szCs w:val="22"/>
          <w:lang w:val="fr-FR"/>
        </w:rPr>
        <w:t>Fragment-Based Drug Discovery</w:t>
      </w:r>
      <w:r w:rsidR="00D23287">
        <w:rPr>
          <w:rFonts w:asciiTheme="majorHAnsi" w:eastAsia="Times New Roman" w:hAnsiTheme="majorHAnsi" w:cs="Times New Roman"/>
          <w:sz w:val="22"/>
          <w:szCs w:val="22"/>
          <w:lang w:val="fr-FR"/>
        </w:rPr>
        <w:t>) est une approch</w:t>
      </w:r>
      <w:r w:rsidR="00711A64">
        <w:rPr>
          <w:rFonts w:asciiTheme="majorHAnsi" w:eastAsia="Times New Roman" w:hAnsiTheme="majorHAnsi" w:cs="Times New Roman"/>
          <w:sz w:val="22"/>
          <w:szCs w:val="22"/>
          <w:lang w:val="fr-FR"/>
        </w:rPr>
        <w:t>e qui a révolutionné</w:t>
      </w:r>
      <w:r w:rsidR="00D23287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</w:t>
      </w:r>
      <w:r w:rsidR="00D23287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>le développement</w:t>
      </w:r>
      <w:r w:rsidR="00D23287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de molécules à visée thérapeutique</w:t>
      </w:r>
      <w:r w:rsidR="00F01A9A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. </w:t>
      </w:r>
      <w:r w:rsidR="00D23287">
        <w:rPr>
          <w:rFonts w:asciiTheme="majorHAnsi" w:eastAsia="Times New Roman" w:hAnsiTheme="majorHAnsi" w:cs="Times New Roman"/>
          <w:sz w:val="22"/>
          <w:szCs w:val="22"/>
          <w:lang w:val="fr-FR"/>
        </w:rPr>
        <w:t>Cette</w:t>
      </w:r>
      <w:r w:rsidR="00F01A9A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</w:t>
      </w:r>
      <w:r w:rsidR="004863D5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>approch</w:t>
      </w:r>
      <w:r w:rsidR="004863D5">
        <w:rPr>
          <w:rFonts w:asciiTheme="majorHAnsi" w:eastAsia="Times New Roman" w:hAnsiTheme="majorHAnsi" w:cs="Times New Roman"/>
          <w:sz w:val="22"/>
          <w:szCs w:val="22"/>
          <w:lang w:val="fr-FR"/>
        </w:rPr>
        <w:t>e</w:t>
      </w:r>
      <w:r w:rsidR="00F01A9A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</w:t>
      </w:r>
      <w:r w:rsidR="00076DDF" w:rsidRPr="00076DDF">
        <w:rPr>
          <w:rFonts w:asciiTheme="majorHAnsi" w:eastAsia="Times New Roman" w:hAnsiTheme="majorHAnsi" w:cs="Times New Roman"/>
          <w:sz w:val="22"/>
          <w:szCs w:val="22"/>
          <w:lang w:val="fr-FR"/>
        </w:rPr>
        <w:t>(Figure 1)</w:t>
      </w:r>
      <w:r w:rsidR="00076DDF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</w:t>
      </w:r>
      <w:r w:rsidR="004863D5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>consiste</w:t>
      </w:r>
      <w:r w:rsidR="00F01A9A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à </w:t>
      </w:r>
      <w:r w:rsidR="00FB3D2C">
        <w:rPr>
          <w:rFonts w:asciiTheme="majorHAnsi" w:eastAsia="Times New Roman" w:hAnsiTheme="majorHAnsi" w:cs="Times New Roman"/>
          <w:sz w:val="22"/>
          <w:szCs w:val="22"/>
          <w:lang w:val="fr-FR"/>
        </w:rPr>
        <w:t>identifier</w:t>
      </w:r>
      <w:r w:rsidR="00F01A9A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des </w:t>
      </w:r>
      <w:r w:rsidR="00FB3D2C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petites </w:t>
      </w:r>
      <w:r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>molécules</w:t>
      </w:r>
      <w:r w:rsidR="00F01A9A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org</w:t>
      </w:r>
      <w:r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>an</w:t>
      </w:r>
      <w:r w:rsidR="00F01A9A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>iques (</w:t>
      </w:r>
      <w:r w:rsidR="00FB3D2C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appelées </w:t>
      </w:r>
      <w:r w:rsidR="00F01A9A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fragments) qui ciblent des </w:t>
      </w:r>
      <w:r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>protéines</w:t>
      </w:r>
      <w:r w:rsidR="00F01A9A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</w:t>
      </w:r>
      <w:r w:rsidR="00CF3F8F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>impliquées dans des pathologies</w:t>
      </w:r>
      <w:r w:rsidR="00D23287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humaines</w:t>
      </w:r>
      <w:r w:rsidR="00FB3D2C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</w:t>
      </w:r>
      <w:r w:rsidR="00FB3D2C" w:rsidRPr="00076DDF">
        <w:rPr>
          <w:rFonts w:asciiTheme="majorHAnsi" w:eastAsia="Times New Roman" w:hAnsiTheme="majorHAnsi" w:cs="Times New Roman"/>
          <w:b/>
          <w:bCs/>
          <w:sz w:val="22"/>
          <w:szCs w:val="22"/>
          <w:lang w:val="fr-FR"/>
        </w:rPr>
        <w:t>(étape de criblage</w:t>
      </w:r>
      <w:r w:rsidR="00FB3D2C">
        <w:rPr>
          <w:rFonts w:asciiTheme="majorHAnsi" w:eastAsia="Times New Roman" w:hAnsiTheme="majorHAnsi" w:cs="Times New Roman"/>
          <w:sz w:val="22"/>
          <w:szCs w:val="22"/>
          <w:lang w:val="fr-FR"/>
        </w:rPr>
        <w:t>)</w:t>
      </w:r>
      <w:r w:rsidR="00CF3F8F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. Ces </w:t>
      </w:r>
      <w:r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>molécules</w:t>
      </w:r>
      <w:r w:rsidR="00CF3F8F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</w:t>
      </w:r>
      <w:r w:rsidR="00D23287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fragments </w:t>
      </w:r>
      <w:r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>sont ensuite liées entre elles</w:t>
      </w:r>
      <w:r w:rsidR="001F34CC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ou</w:t>
      </w:r>
      <w:r w:rsidR="004863D5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modifiées pour aboutir à des </w:t>
      </w:r>
      <w:r w:rsidR="004863D5"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>molécules</w:t>
      </w:r>
      <w:r w:rsidRPr="004863D5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plus complexes de meilleure activité et spécificité</w:t>
      </w:r>
      <w:r w:rsidR="00D23287">
        <w:rPr>
          <w:rFonts w:asciiTheme="majorHAnsi" w:eastAsia="Times New Roman" w:hAnsiTheme="majorHAnsi" w:cs="Times New Roman"/>
          <w:sz w:val="22"/>
          <w:szCs w:val="22"/>
          <w:lang w:val="fr-FR"/>
        </w:rPr>
        <w:t xml:space="preserve"> </w:t>
      </w:r>
      <w:r w:rsidR="00076DDF" w:rsidRPr="00076DDF">
        <w:rPr>
          <w:rFonts w:asciiTheme="majorHAnsi" w:eastAsia="Times New Roman" w:hAnsiTheme="majorHAnsi" w:cs="Times New Roman"/>
          <w:b/>
          <w:bCs/>
          <w:sz w:val="22"/>
          <w:szCs w:val="22"/>
          <w:lang w:val="fr-FR"/>
        </w:rPr>
        <w:t>(étape d’évolution)</w:t>
      </w:r>
      <w:r w:rsidR="00915BC4">
        <w:rPr>
          <w:rFonts w:asciiTheme="majorHAnsi" w:eastAsia="Times New Roman" w:hAnsiTheme="majorHAnsi" w:cs="Times New Roman"/>
          <w:b/>
          <w:bCs/>
          <w:sz w:val="22"/>
          <w:szCs w:val="22"/>
          <w:lang w:val="fr-FR"/>
        </w:rPr>
        <w:t>.</w:t>
      </w:r>
    </w:p>
    <w:p w14:paraId="1BED87D8" w14:textId="14CEC05A" w:rsidR="00E91711" w:rsidRPr="004863D5" w:rsidRDefault="008C1901" w:rsidP="00076DDF">
      <w:pPr>
        <w:jc w:val="both"/>
        <w:rPr>
          <w:rFonts w:asciiTheme="majorHAnsi" w:eastAsia="Times New Roman" w:hAnsiTheme="majorHAnsi" w:cs="Times New Roman"/>
          <w:sz w:val="22"/>
          <w:szCs w:val="22"/>
          <w:lang w:val="fr-FR"/>
        </w:rPr>
      </w:pPr>
      <w:r w:rsidRPr="004863D5">
        <w:rPr>
          <w:rFonts w:asciiTheme="majorHAnsi" w:eastAsia="Times New Roman" w:hAnsiTheme="majorHAnsi" w:cs="Times New Roman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498037B" wp14:editId="1CA7B3FE">
            <wp:simplePos x="0" y="0"/>
            <wp:positionH relativeFrom="column">
              <wp:posOffset>719737</wp:posOffset>
            </wp:positionH>
            <wp:positionV relativeFrom="paragraph">
              <wp:posOffset>147320</wp:posOffset>
            </wp:positionV>
            <wp:extent cx="1109345" cy="1271270"/>
            <wp:effectExtent l="0" t="0" r="8255" b="0"/>
            <wp:wrapNone/>
            <wp:docPr id="32" name="Image 32" descr="hotsp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1" descr="hotspot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0" r="21680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2712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12CFC" w14:textId="4221AB63" w:rsidR="00F01A9A" w:rsidRPr="004863D5" w:rsidRDefault="009A2AD8" w:rsidP="00025B03">
      <w:pPr>
        <w:ind w:firstLine="567"/>
        <w:jc w:val="both"/>
        <w:rPr>
          <w:rFonts w:asciiTheme="majorHAnsi" w:eastAsia="Times New Roman" w:hAnsiTheme="majorHAnsi" w:cs="Times New Roman"/>
          <w:sz w:val="22"/>
          <w:szCs w:val="22"/>
          <w:lang w:val="fr-FR"/>
        </w:rPr>
      </w:pPr>
      <w:r w:rsidRPr="004863D5">
        <w:rPr>
          <w:rFonts w:asciiTheme="majorHAnsi" w:eastAsia="Times New Roman" w:hAnsiTheme="majorHAnsi" w:cs="Times New Roman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952B0CC" wp14:editId="6B477900">
            <wp:simplePos x="0" y="0"/>
            <wp:positionH relativeFrom="column">
              <wp:posOffset>2420151</wp:posOffset>
            </wp:positionH>
            <wp:positionV relativeFrom="paragraph">
              <wp:posOffset>27680</wp:posOffset>
            </wp:positionV>
            <wp:extent cx="1019175" cy="1162050"/>
            <wp:effectExtent l="0" t="0" r="0" b="6350"/>
            <wp:wrapNone/>
            <wp:docPr id="33" name="Image 33" descr="ABT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2" descr="ABT737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0" t="8333" r="22656" b="703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1620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14:paraId="30A765E9" w14:textId="717E494B" w:rsidR="009A2AD8" w:rsidRPr="009A2AD8" w:rsidRDefault="000034AD" w:rsidP="00B01984">
      <w:pPr>
        <w:ind w:left="6096" w:right="702"/>
        <w:jc w:val="both"/>
        <w:rPr>
          <w:rFonts w:asciiTheme="majorHAnsi" w:eastAsia="Times New Roman" w:hAnsiTheme="majorHAnsi" w:cs="Times New Roman"/>
          <w:sz w:val="22"/>
          <w:szCs w:val="22"/>
          <w:lang w:val="fr-FR"/>
        </w:rPr>
      </w:pPr>
      <w:r>
        <w:rPr>
          <w:rFonts w:asciiTheme="majorHAnsi" w:eastAsia="Times New Roman" w:hAnsiTheme="majorHAnsi" w:cs="Times New Roman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483B60" wp14:editId="161A9D8E">
                <wp:simplePos x="0" y="0"/>
                <wp:positionH relativeFrom="column">
                  <wp:posOffset>1903095</wp:posOffset>
                </wp:positionH>
                <wp:positionV relativeFrom="paragraph">
                  <wp:posOffset>438785</wp:posOffset>
                </wp:positionV>
                <wp:extent cx="434975" cy="0"/>
                <wp:effectExtent l="21590" t="86995" r="29210" b="103505"/>
                <wp:wrapNone/>
                <wp:docPr id="2" name="Connecteur droit avec flè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9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7A3D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149.85pt;margin-top:34.55pt;width:34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" strokecolor="black [3213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9A2AD8">
        <w:rPr>
          <w:rFonts w:asciiTheme="majorHAnsi" w:eastAsia="Times New Roman" w:hAnsiTheme="majorHAnsi" w:cs="Times New Roman"/>
          <w:b/>
          <w:sz w:val="20"/>
          <w:szCs w:val="22"/>
          <w:lang w:val="fr-FR"/>
        </w:rPr>
        <w:t>F</w:t>
      </w:r>
      <w:r w:rsidR="009A2AD8" w:rsidRPr="009A2AD8">
        <w:rPr>
          <w:rFonts w:asciiTheme="majorHAnsi" w:eastAsia="Times New Roman" w:hAnsiTheme="majorHAnsi" w:cs="Times New Roman"/>
          <w:b/>
          <w:sz w:val="20"/>
          <w:szCs w:val="22"/>
          <w:lang w:val="fr-FR"/>
        </w:rPr>
        <w:t>igure 1</w:t>
      </w:r>
      <w:r w:rsidR="009A2AD8" w:rsidRPr="009A2AD8">
        <w:rPr>
          <w:rFonts w:asciiTheme="majorHAnsi" w:eastAsia="Times New Roman" w:hAnsiTheme="majorHAnsi" w:cs="Times New Roman"/>
          <w:sz w:val="20"/>
          <w:szCs w:val="22"/>
          <w:lang w:val="fr-FR"/>
        </w:rPr>
        <w:t>. Fragments (à gauche) et candidat médicament anticancéreux (à droite) en phase clinique II, société Abbott, protéine Bcl-xL.</w:t>
      </w:r>
    </w:p>
    <w:p w14:paraId="20FD757D" w14:textId="77777777" w:rsidR="000F7E4A" w:rsidRDefault="000F7E4A" w:rsidP="000034AD">
      <w:pPr>
        <w:jc w:val="both"/>
        <w:rPr>
          <w:rFonts w:asciiTheme="majorHAnsi" w:eastAsia="Times New Roman" w:hAnsiTheme="majorHAnsi" w:cs="Times New Roman"/>
          <w:sz w:val="22"/>
          <w:szCs w:val="22"/>
          <w:lang w:val="fr-FR"/>
        </w:rPr>
      </w:pPr>
    </w:p>
    <w:p w14:paraId="7388CF87" w14:textId="77777777" w:rsidR="000034AD" w:rsidRPr="004863D5" w:rsidRDefault="000034AD" w:rsidP="00C52EE1">
      <w:pPr>
        <w:ind w:firstLine="567"/>
        <w:jc w:val="both"/>
        <w:rPr>
          <w:rFonts w:asciiTheme="majorHAnsi" w:eastAsia="Times New Roman" w:hAnsiTheme="majorHAnsi" w:cs="Times New Roman"/>
          <w:sz w:val="22"/>
          <w:szCs w:val="22"/>
          <w:lang w:val="fr-FR"/>
        </w:rPr>
      </w:pPr>
    </w:p>
    <w:p w14:paraId="32B3E8B6" w14:textId="5ADB229B" w:rsidR="008C1901" w:rsidRDefault="00FB3D2C" w:rsidP="008C1901">
      <w:pPr>
        <w:jc w:val="both"/>
        <w:rPr>
          <w:rFonts w:asciiTheme="majorHAnsi" w:hAnsiTheme="majorHAnsi" w:cs="Calibri"/>
          <w:bCs/>
          <w:sz w:val="22"/>
          <w:szCs w:val="22"/>
          <w:lang w:val="fr-FR"/>
        </w:rPr>
      </w:pPr>
      <w:r>
        <w:rPr>
          <w:rFonts w:asciiTheme="majorHAnsi" w:hAnsiTheme="majorHAnsi" w:cs="Calibri"/>
          <w:sz w:val="22"/>
          <w:szCs w:val="22"/>
          <w:lang w:val="fr-FR"/>
        </w:rPr>
        <w:t>Le laboratoire des Sciences Analytiques a développé un nouvel outil de criblage pour identifier les fragments </w:t>
      </w:r>
      <w:r>
        <w:rPr>
          <w:rFonts w:asciiTheme="majorHAnsi" w:hAnsiTheme="majorHAnsi" w:cs="Calibri"/>
          <w:sz w:val="22"/>
          <w:szCs w:val="22"/>
          <w:lang w:val="fr-FR"/>
        </w:rPr>
        <w:t>présentant des interactions spécifiques avec des cibles biologiques d’intérêt</w:t>
      </w:r>
      <w:r>
        <w:rPr>
          <w:rFonts w:asciiTheme="majorHAnsi" w:hAnsiTheme="majorHAnsi" w:cs="Calibri"/>
          <w:sz w:val="22"/>
          <w:szCs w:val="22"/>
          <w:lang w:val="fr-FR"/>
        </w:rPr>
        <w:t xml:space="preserve"> :</w:t>
      </w:r>
      <w:r w:rsidR="001F34CC">
        <w:rPr>
          <w:rFonts w:asciiTheme="majorHAnsi" w:hAnsiTheme="majorHAnsi" w:cs="Calibri"/>
          <w:sz w:val="22"/>
          <w:szCs w:val="22"/>
          <w:lang w:val="fr-FR"/>
        </w:rPr>
        <w:t xml:space="preserve"> </w:t>
      </w:r>
      <w:r w:rsidR="004863D5">
        <w:rPr>
          <w:rFonts w:asciiTheme="majorHAnsi" w:hAnsiTheme="majorHAnsi" w:cs="Calibri"/>
          <w:sz w:val="22"/>
          <w:szCs w:val="22"/>
          <w:lang w:val="fr-FR"/>
        </w:rPr>
        <w:t xml:space="preserve">la </w:t>
      </w:r>
      <w:hyperlink r:id="rId10" w:history="1">
        <w:r w:rsidR="004863D5" w:rsidRPr="009A2AD8">
          <w:rPr>
            <w:rStyle w:val="Lienhypertexte"/>
            <w:rFonts w:asciiTheme="majorHAnsi" w:hAnsiTheme="majorHAnsi" w:cs="Calibri"/>
            <w:sz w:val="22"/>
            <w:szCs w:val="22"/>
            <w:lang w:val="fr-FR"/>
          </w:rPr>
          <w:t>Chromatographie Faible Affinité</w:t>
        </w:r>
      </w:hyperlink>
      <w:r w:rsidR="004863D5">
        <w:rPr>
          <w:rFonts w:asciiTheme="majorHAnsi" w:hAnsiTheme="majorHAnsi" w:cs="Calibri"/>
          <w:sz w:val="22"/>
          <w:szCs w:val="22"/>
          <w:lang w:val="fr-FR"/>
        </w:rPr>
        <w:t xml:space="preserve"> </w:t>
      </w:r>
      <w:r>
        <w:rPr>
          <w:rFonts w:asciiTheme="majorHAnsi" w:hAnsiTheme="majorHAnsi" w:cs="Calibri"/>
          <w:sz w:val="22"/>
          <w:szCs w:val="22"/>
          <w:lang w:val="fr-FR"/>
        </w:rPr>
        <w:t>miniaturisée couplée à</w:t>
      </w:r>
      <w:r w:rsidR="007477C2">
        <w:rPr>
          <w:rFonts w:asciiTheme="majorHAnsi" w:hAnsiTheme="majorHAnsi" w:cs="Calibri"/>
          <w:sz w:val="22"/>
          <w:szCs w:val="22"/>
          <w:lang w:val="fr-FR"/>
        </w:rPr>
        <w:t xml:space="preserve"> la spectrométrie de masse</w:t>
      </w:r>
      <w:r>
        <w:rPr>
          <w:rFonts w:asciiTheme="majorHAnsi" w:hAnsiTheme="majorHAnsi" w:cs="Calibri"/>
          <w:sz w:val="22"/>
          <w:szCs w:val="22"/>
          <w:lang w:val="fr-FR"/>
        </w:rPr>
        <w:t xml:space="preserve"> (Figure </w:t>
      </w:r>
      <w:r w:rsidR="008C1901">
        <w:rPr>
          <w:rFonts w:asciiTheme="majorHAnsi" w:hAnsiTheme="majorHAnsi" w:cs="Calibri"/>
          <w:sz w:val="22"/>
          <w:szCs w:val="22"/>
          <w:lang w:val="fr-FR"/>
        </w:rPr>
        <w:t>2</w:t>
      </w:r>
      <w:r>
        <w:rPr>
          <w:rFonts w:asciiTheme="majorHAnsi" w:hAnsiTheme="majorHAnsi" w:cs="Calibri"/>
          <w:sz w:val="22"/>
          <w:szCs w:val="22"/>
          <w:lang w:val="fr-FR"/>
        </w:rPr>
        <w:t xml:space="preserve">). </w:t>
      </w:r>
      <w:r w:rsidR="008C1901">
        <w:rPr>
          <w:rFonts w:asciiTheme="majorHAnsi" w:hAnsiTheme="majorHAnsi" w:cs="Calibri"/>
          <w:bCs/>
          <w:sz w:val="22"/>
          <w:szCs w:val="22"/>
          <w:lang w:val="fr-FR"/>
        </w:rPr>
        <w:t>L’intérêt de la chromatographie d’affinité est sa capacité à analyser des mélanges complexes et à classer les ligands par ordre d’affinité.</w:t>
      </w:r>
    </w:p>
    <w:p w14:paraId="628E6374" w14:textId="3AF36AF4" w:rsidR="004049BD" w:rsidRDefault="004049BD" w:rsidP="00025B03">
      <w:pPr>
        <w:jc w:val="both"/>
        <w:rPr>
          <w:rFonts w:asciiTheme="majorHAnsi" w:hAnsiTheme="majorHAnsi" w:cs="Calibri"/>
          <w:sz w:val="22"/>
          <w:szCs w:val="22"/>
          <w:lang w:val="fr-FR"/>
        </w:rPr>
      </w:pPr>
    </w:p>
    <w:p w14:paraId="6F1B7E2B" w14:textId="751FB04E" w:rsidR="000F7E4A" w:rsidRDefault="00915BC4" w:rsidP="00025B03">
      <w:pPr>
        <w:jc w:val="both"/>
        <w:rPr>
          <w:rFonts w:asciiTheme="majorHAnsi" w:hAnsiTheme="majorHAnsi" w:cs="Calibri"/>
          <w:sz w:val="22"/>
          <w:szCs w:val="22"/>
          <w:lang w:val="fr-FR"/>
        </w:rPr>
      </w:pPr>
      <w:r>
        <w:rPr>
          <w:rFonts w:cstheme="minorHAnsi"/>
          <w:b/>
          <w:i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BB900D" wp14:editId="46BAF58C">
                <wp:simplePos x="0" y="0"/>
                <wp:positionH relativeFrom="column">
                  <wp:posOffset>1252855</wp:posOffset>
                </wp:positionH>
                <wp:positionV relativeFrom="paragraph">
                  <wp:posOffset>1853565</wp:posOffset>
                </wp:positionV>
                <wp:extent cx="2273300" cy="28575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15B27" w14:textId="04E602F0" w:rsidR="00915BC4" w:rsidRPr="00915BC4" w:rsidRDefault="00915BC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 w:rsidRPr="00915BC4">
                              <w:rPr>
                                <w:rFonts w:asciiTheme="majorHAnsi" w:hAnsiTheme="majorHAnsi" w:cstheme="majorHAnsi"/>
                              </w:rPr>
                              <w:t>Protéine</w:t>
                            </w:r>
                            <w:proofErr w:type="spellEnd"/>
                            <w:r w:rsidRPr="00915BC4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 w:rsidRPr="00915BC4">
                              <w:rPr>
                                <w:rFonts w:asciiTheme="majorHAnsi" w:hAnsiTheme="majorHAnsi" w:cstheme="majorHAnsi"/>
                              </w:rPr>
                              <w:t>cible</w:t>
                            </w:r>
                            <w:proofErr w:type="spellEnd"/>
                            <w:r w:rsidRPr="00915BC4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 w:rsidRPr="00915BC4">
                              <w:rPr>
                                <w:rFonts w:asciiTheme="majorHAnsi" w:hAnsiTheme="majorHAnsi" w:cstheme="majorHAnsi"/>
                              </w:rPr>
                              <w:t>immobilisée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BB900D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98.65pt;margin-top:145.95pt;width:179pt;height:2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" fillcolor="white [3201]" stroked="f" strokeweight=".5pt">
                <v:textbox>
                  <w:txbxContent>
                    <w:p w14:paraId="16215B27" w14:textId="04E602F0" w:rsidR="00915BC4" w:rsidRPr="00915BC4" w:rsidRDefault="00915BC4">
                      <w:pPr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 w:rsidRPr="00915BC4">
                        <w:rPr>
                          <w:rFonts w:asciiTheme="majorHAnsi" w:hAnsiTheme="majorHAnsi" w:cstheme="majorHAnsi"/>
                        </w:rPr>
                        <w:t>Protéine</w:t>
                      </w:r>
                      <w:proofErr w:type="spellEnd"/>
                      <w:r w:rsidRPr="00915BC4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 w:rsidRPr="00915BC4">
                        <w:rPr>
                          <w:rFonts w:asciiTheme="majorHAnsi" w:hAnsiTheme="majorHAnsi" w:cstheme="majorHAnsi"/>
                        </w:rPr>
                        <w:t>cible</w:t>
                      </w:r>
                      <w:proofErr w:type="spellEnd"/>
                      <w:r w:rsidRPr="00915BC4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 w:rsidRPr="00915BC4">
                        <w:rPr>
                          <w:rFonts w:asciiTheme="majorHAnsi" w:hAnsiTheme="majorHAnsi" w:cstheme="majorHAnsi"/>
                        </w:rPr>
                        <w:t>immobilisée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468BA" w:rsidRPr="00D858AB">
        <w:rPr>
          <w:rFonts w:cstheme="minorHAnsi"/>
          <w:b/>
          <w:i/>
          <w:noProof/>
          <w:lang w:val="en-US" w:eastAsia="en-US"/>
        </w:rPr>
        <w:drawing>
          <wp:inline distT="0" distB="0" distL="0" distR="0" wp14:anchorId="78755AD3" wp14:editId="492A4AA3">
            <wp:extent cx="4597400" cy="221006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416" cy="22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C42924" w14:textId="24500015" w:rsidR="000034AD" w:rsidRDefault="004468BA" w:rsidP="000034AD">
      <w:pPr>
        <w:keepNext/>
        <w:jc w:val="center"/>
      </w:pPr>
      <w:r>
        <w:rPr>
          <w:rFonts w:cstheme="minorHAnsi"/>
          <w:b/>
          <w:i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77690A" wp14:editId="4F8AF438">
                <wp:simplePos x="0" y="0"/>
                <wp:positionH relativeFrom="column">
                  <wp:posOffset>1443355</wp:posOffset>
                </wp:positionH>
                <wp:positionV relativeFrom="paragraph">
                  <wp:posOffset>1849755</wp:posOffset>
                </wp:positionV>
                <wp:extent cx="2032000" cy="317500"/>
                <wp:effectExtent l="0" t="0" r="6350" b="63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33B11" w14:textId="0A2D8B4B" w:rsidR="004468BA" w:rsidRDefault="004468BA">
                            <w:proofErr w:type="spellStart"/>
                            <w:r>
                              <w:t>Protéine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cible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immobilisée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77690A" id="Zone de texte 12" o:spid="_x0000_s1027" type="#_x0000_t202" style="position:absolute;left:0;text-align:left;margin-left:113.65pt;margin-top:145.65pt;width:160pt;height: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" fillcolor="white [3201]" stroked="f" strokeweight=".5pt">
                <v:textbox>
                  <w:txbxContent>
                    <w:p w14:paraId="79233B11" w14:textId="0A2D8B4B" w:rsidR="004468BA" w:rsidRDefault="004468BA">
                      <w:proofErr w:type="spellStart"/>
                      <w:r>
                        <w:t>Protéine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cible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immobilisée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F92F220" w14:textId="0D6AD22E" w:rsidR="00FB3D2C" w:rsidRPr="00FB3D2C" w:rsidRDefault="000034AD" w:rsidP="00FB3D2C">
      <w:pPr>
        <w:pStyle w:val="Lgende"/>
        <w:jc w:val="center"/>
      </w:pPr>
      <w:r>
        <w:t xml:space="preserve">Figure </w:t>
      </w:r>
      <w:proofErr w:type="gramStart"/>
      <w:r w:rsidR="004468BA">
        <w:t>2</w:t>
      </w:r>
      <w:r>
        <w:t>:</w:t>
      </w:r>
      <w:proofErr w:type="gramEnd"/>
      <w:r>
        <w:t xml:space="preserve"> </w:t>
      </w:r>
      <w:r w:rsidR="00FB3D2C">
        <w:t>Chromatographie de faible affinité couplée à la spectrométrie de masse</w:t>
      </w:r>
    </w:p>
    <w:p w14:paraId="4D285A9B" w14:textId="77777777" w:rsidR="004468BA" w:rsidRDefault="004468BA" w:rsidP="006D71EF">
      <w:pPr>
        <w:jc w:val="both"/>
        <w:rPr>
          <w:rFonts w:asciiTheme="majorHAnsi" w:hAnsiTheme="majorHAnsi" w:cs="Calibri"/>
          <w:b/>
          <w:sz w:val="22"/>
          <w:szCs w:val="22"/>
          <w:lang w:val="fr-FR"/>
        </w:rPr>
      </w:pPr>
    </w:p>
    <w:p w14:paraId="384DA012" w14:textId="29EEE733" w:rsidR="00CF450E" w:rsidRDefault="006D71EF" w:rsidP="006D71EF">
      <w:pPr>
        <w:jc w:val="both"/>
        <w:rPr>
          <w:rFonts w:asciiTheme="majorHAnsi" w:hAnsiTheme="majorHAnsi" w:cs="Calibri"/>
          <w:bCs/>
          <w:sz w:val="22"/>
          <w:szCs w:val="22"/>
          <w:lang w:val="fr-FR"/>
        </w:rPr>
      </w:pPr>
      <w:r w:rsidRPr="006D71EF">
        <w:rPr>
          <w:rFonts w:asciiTheme="majorHAnsi" w:hAnsiTheme="majorHAnsi" w:cs="Calibri"/>
          <w:b/>
          <w:sz w:val="22"/>
          <w:szCs w:val="22"/>
          <w:lang w:val="fr-FR"/>
        </w:rPr>
        <w:lastRenderedPageBreak/>
        <w:t>Objectifs du travail</w:t>
      </w:r>
      <w:r w:rsidR="00CF450E">
        <w:rPr>
          <w:rFonts w:asciiTheme="majorHAnsi" w:hAnsiTheme="majorHAnsi" w:cs="Calibri"/>
          <w:b/>
          <w:sz w:val="22"/>
          <w:szCs w:val="22"/>
          <w:lang w:val="fr-FR"/>
        </w:rPr>
        <w:t xml:space="preserve"> : </w:t>
      </w:r>
    </w:p>
    <w:p w14:paraId="109702C6" w14:textId="77777777" w:rsidR="00CF450E" w:rsidRPr="00CF450E" w:rsidRDefault="00CF450E" w:rsidP="006D71EF">
      <w:pPr>
        <w:jc w:val="both"/>
        <w:rPr>
          <w:rFonts w:asciiTheme="majorHAnsi" w:hAnsiTheme="majorHAnsi" w:cs="Calibri"/>
          <w:bCs/>
          <w:sz w:val="22"/>
          <w:szCs w:val="22"/>
          <w:lang w:val="fr-FR"/>
        </w:rPr>
      </w:pPr>
    </w:p>
    <w:p w14:paraId="7BD6F4D6" w14:textId="4514CDC8" w:rsidR="00CF450E" w:rsidRDefault="00CF450E" w:rsidP="00CF450E">
      <w:pPr>
        <w:jc w:val="both"/>
        <w:rPr>
          <w:rFonts w:asciiTheme="majorHAnsi" w:hAnsiTheme="majorHAnsi" w:cs="Calibri"/>
          <w:bCs/>
          <w:sz w:val="22"/>
          <w:szCs w:val="22"/>
          <w:lang w:val="fr-FR"/>
        </w:rPr>
      </w:pPr>
      <w:r>
        <w:rPr>
          <w:rFonts w:asciiTheme="majorHAnsi" w:hAnsiTheme="majorHAnsi" w:cs="Calibri"/>
          <w:bCs/>
          <w:sz w:val="22"/>
          <w:szCs w:val="22"/>
          <w:lang w:val="fr-FR"/>
        </w:rPr>
        <w:t>Des fragments ligands cette enzyme ont d’ores et déjà été identifiés dans une bibliothèque de fragments</w:t>
      </w:r>
      <w:r>
        <w:rPr>
          <w:rFonts w:asciiTheme="majorHAnsi" w:hAnsiTheme="majorHAnsi" w:cs="Calibri"/>
          <w:bCs/>
          <w:sz w:val="22"/>
          <w:szCs w:val="22"/>
          <w:lang w:val="fr-FR"/>
        </w:rPr>
        <w:t xml:space="preserve"> et leur mode de liaison à la cible a été étudié en Structure </w:t>
      </w:r>
      <w:proofErr w:type="spellStart"/>
      <w:r>
        <w:rPr>
          <w:rFonts w:asciiTheme="majorHAnsi" w:hAnsiTheme="majorHAnsi" w:cs="Calibri"/>
          <w:bCs/>
          <w:sz w:val="22"/>
          <w:szCs w:val="22"/>
          <w:lang w:val="fr-FR"/>
        </w:rPr>
        <w:t>Based</w:t>
      </w:r>
      <w:proofErr w:type="spellEnd"/>
      <w:r>
        <w:rPr>
          <w:rFonts w:asciiTheme="majorHAnsi" w:hAnsiTheme="majorHAnsi" w:cs="Calibri"/>
          <w:bCs/>
          <w:sz w:val="22"/>
          <w:szCs w:val="22"/>
          <w:lang w:val="fr-FR"/>
        </w:rPr>
        <w:t xml:space="preserve"> Drug Design (SBDD).</w:t>
      </w:r>
    </w:p>
    <w:p w14:paraId="4A273BD6" w14:textId="77777777" w:rsidR="00CF450E" w:rsidRPr="00CF450E" w:rsidRDefault="00CF450E" w:rsidP="00CF450E">
      <w:pPr>
        <w:jc w:val="both"/>
        <w:rPr>
          <w:rFonts w:asciiTheme="majorHAnsi" w:hAnsiTheme="majorHAnsi" w:cs="Calibri"/>
          <w:bCs/>
          <w:sz w:val="22"/>
          <w:szCs w:val="22"/>
          <w:lang w:val="fr-FR"/>
        </w:rPr>
      </w:pPr>
    </w:p>
    <w:p w14:paraId="1CBC5DF0" w14:textId="154851F2" w:rsidR="00FB3D2C" w:rsidRDefault="00CF450E" w:rsidP="006D71EF">
      <w:pPr>
        <w:jc w:val="both"/>
        <w:rPr>
          <w:rFonts w:asciiTheme="majorHAnsi" w:hAnsiTheme="majorHAnsi" w:cs="Calibri"/>
          <w:bCs/>
          <w:sz w:val="22"/>
          <w:szCs w:val="22"/>
          <w:lang w:val="fr-FR"/>
        </w:rPr>
      </w:pPr>
      <w:r>
        <w:rPr>
          <w:rFonts w:asciiTheme="majorHAnsi" w:hAnsiTheme="majorHAnsi" w:cs="Calibri"/>
          <w:bCs/>
          <w:sz w:val="22"/>
          <w:szCs w:val="22"/>
          <w:lang w:val="fr-FR"/>
        </w:rPr>
        <w:t>L’objectif de ce travail est d’é</w:t>
      </w:r>
      <w:r w:rsidRPr="00CF450E">
        <w:rPr>
          <w:rFonts w:asciiTheme="majorHAnsi" w:hAnsiTheme="majorHAnsi" w:cs="Calibri"/>
          <w:bCs/>
          <w:sz w:val="22"/>
          <w:szCs w:val="22"/>
          <w:lang w:val="fr-FR"/>
        </w:rPr>
        <w:t xml:space="preserve">valuer le potentiel de la chromatographie de faible affinité dans les étapes </w:t>
      </w:r>
      <w:r w:rsidRPr="00CF450E">
        <w:rPr>
          <w:rFonts w:asciiTheme="majorHAnsi" w:hAnsiTheme="majorHAnsi" w:cs="Calibri"/>
          <w:b/>
          <w:sz w:val="22"/>
          <w:szCs w:val="22"/>
          <w:lang w:val="fr-FR"/>
        </w:rPr>
        <w:t>d’évolution des fragments</w:t>
      </w:r>
      <w:r w:rsidRPr="00CF450E">
        <w:rPr>
          <w:rFonts w:asciiTheme="majorHAnsi" w:hAnsiTheme="majorHAnsi" w:cs="Calibri"/>
          <w:bCs/>
          <w:sz w:val="22"/>
          <w:szCs w:val="22"/>
          <w:lang w:val="fr-FR"/>
        </w:rPr>
        <w:t xml:space="preserve"> et plus particulièrement pour l’analyse de mélanges de micro-synthèse combinatoire</w:t>
      </w:r>
      <w:r w:rsidR="008C1901">
        <w:rPr>
          <w:rFonts w:asciiTheme="majorHAnsi" w:hAnsiTheme="majorHAnsi" w:cs="Calibri"/>
          <w:bCs/>
          <w:sz w:val="22"/>
          <w:szCs w:val="22"/>
          <w:lang w:val="fr-FR"/>
        </w:rPr>
        <w:t xml:space="preserve"> (Figure 3)</w:t>
      </w:r>
      <w:r w:rsidRPr="00CF450E">
        <w:rPr>
          <w:rFonts w:asciiTheme="majorHAnsi" w:hAnsiTheme="majorHAnsi" w:cs="Calibri"/>
          <w:bCs/>
          <w:sz w:val="22"/>
          <w:szCs w:val="22"/>
          <w:lang w:val="fr-FR"/>
        </w:rPr>
        <w:t>.</w:t>
      </w:r>
      <w:r>
        <w:rPr>
          <w:rFonts w:asciiTheme="majorHAnsi" w:hAnsiTheme="majorHAnsi" w:cs="Calibri"/>
          <w:bCs/>
          <w:sz w:val="22"/>
          <w:szCs w:val="22"/>
          <w:lang w:val="fr-FR"/>
        </w:rPr>
        <w:t xml:space="preserve"> </w:t>
      </w:r>
    </w:p>
    <w:p w14:paraId="15714E49" w14:textId="36D50024" w:rsidR="008C1901" w:rsidRDefault="008C1901" w:rsidP="006D71EF">
      <w:pPr>
        <w:jc w:val="both"/>
        <w:rPr>
          <w:rFonts w:asciiTheme="majorHAnsi" w:hAnsiTheme="majorHAnsi" w:cs="Calibri"/>
          <w:bCs/>
          <w:sz w:val="22"/>
          <w:szCs w:val="22"/>
          <w:lang w:val="fr-FR"/>
        </w:rPr>
      </w:pPr>
    </w:p>
    <w:p w14:paraId="247332B5" w14:textId="42956FF5" w:rsidR="008C1901" w:rsidRDefault="008C1901" w:rsidP="006D71EF">
      <w:pPr>
        <w:jc w:val="both"/>
        <w:rPr>
          <w:rFonts w:asciiTheme="majorHAnsi" w:hAnsiTheme="majorHAnsi" w:cs="Calibri"/>
          <w:bCs/>
          <w:sz w:val="22"/>
          <w:szCs w:val="22"/>
          <w:lang w:val="fr-FR"/>
        </w:rPr>
      </w:pPr>
      <w:r w:rsidRPr="008C1901">
        <w:rPr>
          <w:rFonts w:asciiTheme="majorHAnsi" w:hAnsiTheme="majorHAnsi" w:cs="Calibri"/>
          <w:bCs/>
          <w:sz w:val="22"/>
          <w:szCs w:val="22"/>
        </w:rPr>
        <w:drawing>
          <wp:inline distT="0" distB="0" distL="0" distR="0" wp14:anchorId="79F4D30E" wp14:editId="682E547A">
            <wp:extent cx="5756910" cy="1444625"/>
            <wp:effectExtent l="0" t="0" r="0" b="3175"/>
            <wp:docPr id="5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FDDCFD56-4DD9-4D41-A5C0-E5B368D88B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FDDCFD56-4DD9-4D41-A5C0-E5B368D88B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A9A5D" w14:textId="77777777" w:rsidR="00CF450E" w:rsidRDefault="00CF450E" w:rsidP="006D71EF">
      <w:pPr>
        <w:jc w:val="both"/>
        <w:rPr>
          <w:rFonts w:asciiTheme="majorHAnsi" w:hAnsiTheme="majorHAnsi" w:cs="Calibri"/>
          <w:b/>
          <w:sz w:val="22"/>
          <w:szCs w:val="22"/>
          <w:lang w:val="fr-FR"/>
        </w:rPr>
      </w:pPr>
    </w:p>
    <w:p w14:paraId="38044E60" w14:textId="183F8B73" w:rsidR="00076DDF" w:rsidRDefault="00076DDF" w:rsidP="00076DDF">
      <w:pPr>
        <w:jc w:val="both"/>
        <w:rPr>
          <w:rFonts w:asciiTheme="majorHAnsi" w:hAnsiTheme="majorHAnsi" w:cs="Calibri"/>
          <w:sz w:val="22"/>
          <w:szCs w:val="22"/>
          <w:lang w:val="fr-FR"/>
        </w:rPr>
      </w:pPr>
      <w:r>
        <w:rPr>
          <w:rFonts w:asciiTheme="majorHAnsi" w:hAnsiTheme="majorHAnsi" w:cs="Calibri"/>
          <w:sz w:val="22"/>
          <w:szCs w:val="22"/>
          <w:lang w:val="fr-FR"/>
        </w:rPr>
        <w:t>L’approche sera tout d’abord évaluée sur un mélange simple résultant d’une micro-synthèse de chimie combinatoire. Des mélanges complexes seront ensuite étudiés.</w:t>
      </w:r>
    </w:p>
    <w:p w14:paraId="58D574B2" w14:textId="77777777" w:rsidR="00076DDF" w:rsidRDefault="00076DDF" w:rsidP="00076DDF">
      <w:pPr>
        <w:jc w:val="both"/>
        <w:rPr>
          <w:rFonts w:asciiTheme="majorHAnsi" w:hAnsiTheme="majorHAnsi" w:cs="Calibri"/>
          <w:sz w:val="22"/>
          <w:szCs w:val="22"/>
          <w:lang w:val="fr-FR"/>
        </w:rPr>
      </w:pPr>
    </w:p>
    <w:p w14:paraId="37FA39CD" w14:textId="127C7720" w:rsidR="00FB3D2C" w:rsidRDefault="00CF450E" w:rsidP="006D71EF">
      <w:pPr>
        <w:jc w:val="both"/>
        <w:rPr>
          <w:rFonts w:asciiTheme="majorHAnsi" w:hAnsiTheme="majorHAnsi" w:cs="Calibri"/>
          <w:bCs/>
          <w:sz w:val="22"/>
          <w:szCs w:val="22"/>
          <w:lang w:val="fr-FR"/>
        </w:rPr>
      </w:pPr>
      <w:r w:rsidRPr="00CF450E">
        <w:rPr>
          <w:rFonts w:asciiTheme="majorHAnsi" w:hAnsiTheme="majorHAnsi" w:cs="Calibri"/>
          <w:b/>
          <w:sz w:val="22"/>
          <w:szCs w:val="22"/>
          <w:lang w:val="fr-FR"/>
        </w:rPr>
        <w:t>Cible thérapeutique</w:t>
      </w:r>
      <w:r>
        <w:rPr>
          <w:rFonts w:asciiTheme="majorHAnsi" w:hAnsiTheme="majorHAnsi" w:cs="Calibri"/>
          <w:bCs/>
          <w:sz w:val="22"/>
          <w:szCs w:val="22"/>
          <w:lang w:val="fr-FR"/>
        </w:rPr>
        <w:t> : la</w:t>
      </w:r>
      <w:r w:rsidRPr="00CF450E">
        <w:rPr>
          <w:rFonts w:asciiTheme="majorHAnsi" w:hAnsiTheme="majorHAnsi" w:cs="Calibri"/>
          <w:bCs/>
          <w:sz w:val="22"/>
          <w:szCs w:val="22"/>
          <w:lang w:val="fr-FR"/>
        </w:rPr>
        <w:t xml:space="preserve"> protéine-kinase CK2</w:t>
      </w:r>
      <w:r>
        <w:rPr>
          <w:rFonts w:asciiTheme="majorHAnsi" w:hAnsiTheme="majorHAnsi" w:cs="Calibri"/>
          <w:bCs/>
          <w:sz w:val="22"/>
          <w:szCs w:val="22"/>
          <w:lang w:val="fr-FR"/>
        </w:rPr>
        <w:t>. C’</w:t>
      </w:r>
      <w:r w:rsidRPr="00CF450E">
        <w:rPr>
          <w:rFonts w:asciiTheme="majorHAnsi" w:hAnsiTheme="majorHAnsi" w:cs="Calibri"/>
          <w:bCs/>
          <w:sz w:val="22"/>
          <w:szCs w:val="22"/>
          <w:lang w:val="fr-FR"/>
        </w:rPr>
        <w:t xml:space="preserve">est une enzyme qui régule de nombreux processus cellulaires essentiels pour le développement et la différenciation. </w:t>
      </w:r>
      <w:r>
        <w:rPr>
          <w:rFonts w:asciiTheme="majorHAnsi" w:hAnsiTheme="majorHAnsi" w:cs="Calibri"/>
          <w:bCs/>
          <w:sz w:val="22"/>
          <w:szCs w:val="22"/>
          <w:lang w:val="fr-FR"/>
        </w:rPr>
        <w:t>Sa</w:t>
      </w:r>
      <w:r w:rsidRPr="00CF450E">
        <w:rPr>
          <w:rFonts w:asciiTheme="majorHAnsi" w:hAnsiTheme="majorHAnsi" w:cs="Calibri"/>
          <w:bCs/>
          <w:sz w:val="22"/>
          <w:szCs w:val="22"/>
          <w:lang w:val="fr-FR"/>
        </w:rPr>
        <w:t xml:space="preserve"> dérégulation est observée dans de nombreuses pathologies incluant le cancer : cette protéine est donc une cible attractive pour le développement d’inhibiteurs pharmacologiques.</w:t>
      </w:r>
    </w:p>
    <w:p w14:paraId="508790B8" w14:textId="77777777" w:rsidR="00076DDF" w:rsidRDefault="00076DDF" w:rsidP="00025B03">
      <w:pPr>
        <w:jc w:val="both"/>
        <w:rPr>
          <w:rFonts w:asciiTheme="majorHAnsi" w:hAnsiTheme="majorHAnsi" w:cs="Calibri"/>
          <w:sz w:val="22"/>
          <w:szCs w:val="22"/>
          <w:lang w:val="fr-FR"/>
        </w:rPr>
      </w:pPr>
    </w:p>
    <w:p w14:paraId="4E783752" w14:textId="77777777" w:rsidR="0008351D" w:rsidRDefault="0008351D" w:rsidP="00025B03">
      <w:pPr>
        <w:jc w:val="both"/>
        <w:rPr>
          <w:rFonts w:asciiTheme="majorHAnsi" w:hAnsiTheme="majorHAnsi" w:cs="Calibri"/>
          <w:sz w:val="22"/>
          <w:szCs w:val="22"/>
          <w:lang w:val="fr-FR"/>
        </w:rPr>
      </w:pPr>
    </w:p>
    <w:p w14:paraId="24EF1DAA" w14:textId="77777777" w:rsidR="00076DDF" w:rsidRDefault="00076DDF" w:rsidP="00076DDF">
      <w:pPr>
        <w:jc w:val="both"/>
        <w:rPr>
          <w:rFonts w:asciiTheme="majorHAnsi" w:hAnsiTheme="majorHAnsi" w:cs="Calibri"/>
          <w:b/>
          <w:sz w:val="22"/>
          <w:szCs w:val="22"/>
          <w:lang w:val="fr-FR"/>
        </w:rPr>
      </w:pPr>
      <w:r>
        <w:rPr>
          <w:rFonts w:asciiTheme="majorHAnsi" w:hAnsiTheme="majorHAnsi" w:cs="Calibri"/>
          <w:b/>
          <w:sz w:val="22"/>
          <w:szCs w:val="22"/>
          <w:lang w:val="fr-FR"/>
        </w:rPr>
        <w:t>Travail à réaliser :</w:t>
      </w:r>
    </w:p>
    <w:p w14:paraId="183F5708" w14:textId="1D5A87EF" w:rsidR="00076DDF" w:rsidRDefault="00076DDF" w:rsidP="00076DDF">
      <w:pPr>
        <w:pStyle w:val="Paragraphedeliste"/>
        <w:numPr>
          <w:ilvl w:val="0"/>
          <w:numId w:val="2"/>
        </w:numPr>
        <w:jc w:val="both"/>
        <w:rPr>
          <w:rFonts w:asciiTheme="majorHAnsi" w:hAnsiTheme="majorHAnsi" w:cs="Calibri"/>
          <w:sz w:val="22"/>
          <w:szCs w:val="22"/>
          <w:lang w:val="fr-FR"/>
        </w:rPr>
      </w:pPr>
      <w:proofErr w:type="gramStart"/>
      <w:r w:rsidRPr="00076DDF">
        <w:rPr>
          <w:rFonts w:asciiTheme="majorHAnsi" w:hAnsiTheme="majorHAnsi" w:cs="Calibri"/>
          <w:sz w:val="22"/>
          <w:szCs w:val="22"/>
          <w:lang w:val="fr-FR"/>
        </w:rPr>
        <w:t>préparation</w:t>
      </w:r>
      <w:proofErr w:type="gramEnd"/>
      <w:r w:rsidRPr="00076DDF">
        <w:rPr>
          <w:rFonts w:asciiTheme="majorHAnsi" w:hAnsiTheme="majorHAnsi" w:cs="Calibri"/>
          <w:sz w:val="22"/>
          <w:szCs w:val="22"/>
          <w:lang w:val="fr-FR"/>
        </w:rPr>
        <w:t xml:space="preserve"> et évaluation des colonnes </w:t>
      </w:r>
      <w:r>
        <w:rPr>
          <w:rFonts w:asciiTheme="majorHAnsi" w:hAnsiTheme="majorHAnsi" w:cs="Calibri"/>
          <w:sz w:val="22"/>
          <w:szCs w:val="22"/>
          <w:lang w:val="fr-FR"/>
        </w:rPr>
        <w:t xml:space="preserve">capillaires </w:t>
      </w:r>
      <w:r w:rsidRPr="00076DDF">
        <w:rPr>
          <w:rFonts w:asciiTheme="majorHAnsi" w:hAnsiTheme="majorHAnsi" w:cs="Calibri"/>
          <w:sz w:val="22"/>
          <w:szCs w:val="22"/>
          <w:lang w:val="fr-FR"/>
        </w:rPr>
        <w:t xml:space="preserve">d’affinité </w:t>
      </w:r>
      <w:r w:rsidR="00915BC4">
        <w:rPr>
          <w:rFonts w:asciiTheme="majorHAnsi" w:hAnsiTheme="majorHAnsi" w:cs="Calibri"/>
          <w:sz w:val="22"/>
          <w:szCs w:val="22"/>
          <w:lang w:val="fr-FR"/>
        </w:rPr>
        <w:t xml:space="preserve">par immobilisation de CK2 </w:t>
      </w:r>
    </w:p>
    <w:p w14:paraId="3595678F" w14:textId="67F513F8" w:rsidR="00076DDF" w:rsidRDefault="00076DDF" w:rsidP="00076DDF">
      <w:pPr>
        <w:pStyle w:val="Paragraphedeliste"/>
        <w:numPr>
          <w:ilvl w:val="0"/>
          <w:numId w:val="2"/>
        </w:numPr>
        <w:jc w:val="both"/>
        <w:rPr>
          <w:rFonts w:asciiTheme="majorHAnsi" w:hAnsiTheme="majorHAnsi" w:cs="Calibri"/>
          <w:sz w:val="22"/>
          <w:szCs w:val="22"/>
          <w:lang w:val="fr-FR"/>
        </w:rPr>
      </w:pPr>
      <w:proofErr w:type="gramStart"/>
      <w:r>
        <w:rPr>
          <w:rFonts w:asciiTheme="majorHAnsi" w:hAnsiTheme="majorHAnsi" w:cs="Calibri"/>
          <w:sz w:val="22"/>
          <w:szCs w:val="22"/>
          <w:lang w:val="fr-FR"/>
        </w:rPr>
        <w:t>analyse</w:t>
      </w:r>
      <w:proofErr w:type="gramEnd"/>
      <w:r>
        <w:rPr>
          <w:rFonts w:asciiTheme="majorHAnsi" w:hAnsiTheme="majorHAnsi" w:cs="Calibri"/>
          <w:sz w:val="22"/>
          <w:szCs w:val="22"/>
          <w:lang w:val="fr-FR"/>
        </w:rPr>
        <w:t xml:space="preserve"> de mélanges simples de chimie combinatoire et de contrôles positifs/négatifs par nano-LC -MS/MS </w:t>
      </w:r>
    </w:p>
    <w:p w14:paraId="012F4748" w14:textId="35C0123C" w:rsidR="00076DDF" w:rsidRPr="00076DDF" w:rsidRDefault="00076DDF" w:rsidP="00076DDF">
      <w:pPr>
        <w:pStyle w:val="Paragraphedeliste"/>
        <w:numPr>
          <w:ilvl w:val="0"/>
          <w:numId w:val="2"/>
        </w:numPr>
        <w:jc w:val="both"/>
        <w:rPr>
          <w:rFonts w:asciiTheme="majorHAnsi" w:hAnsiTheme="majorHAnsi" w:cs="Calibri"/>
          <w:sz w:val="22"/>
          <w:szCs w:val="22"/>
          <w:lang w:val="fr-FR"/>
        </w:rPr>
      </w:pPr>
      <w:proofErr w:type="gramStart"/>
      <w:r>
        <w:rPr>
          <w:rFonts w:asciiTheme="majorHAnsi" w:hAnsiTheme="majorHAnsi" w:cs="Calibri"/>
          <w:sz w:val="22"/>
          <w:szCs w:val="22"/>
          <w:lang w:val="fr-FR"/>
        </w:rPr>
        <w:t>application</w:t>
      </w:r>
      <w:proofErr w:type="gramEnd"/>
      <w:r>
        <w:rPr>
          <w:rFonts w:asciiTheme="majorHAnsi" w:hAnsiTheme="majorHAnsi" w:cs="Calibri"/>
          <w:sz w:val="22"/>
          <w:szCs w:val="22"/>
          <w:lang w:val="fr-FR"/>
        </w:rPr>
        <w:t xml:space="preserve"> à des mélanges de chimie combinatoire complexes</w:t>
      </w:r>
    </w:p>
    <w:p w14:paraId="74EF20A6" w14:textId="50FA9E74" w:rsidR="006D71EF" w:rsidRPr="006D71EF" w:rsidRDefault="006D71EF" w:rsidP="006D71EF">
      <w:pPr>
        <w:jc w:val="both"/>
        <w:rPr>
          <w:rFonts w:asciiTheme="majorHAnsi" w:hAnsiTheme="majorHAnsi" w:cs="Calibri"/>
          <w:b/>
          <w:sz w:val="22"/>
          <w:szCs w:val="22"/>
          <w:lang w:val="fr-FR"/>
        </w:rPr>
      </w:pPr>
    </w:p>
    <w:p w14:paraId="6C4E1936" w14:textId="77777777" w:rsidR="00076DDF" w:rsidRDefault="00076DDF" w:rsidP="006D71EF">
      <w:pPr>
        <w:jc w:val="both"/>
        <w:rPr>
          <w:rFonts w:asciiTheme="majorHAnsi" w:hAnsiTheme="majorHAnsi" w:cs="Calibri"/>
          <w:sz w:val="22"/>
          <w:szCs w:val="22"/>
          <w:lang w:val="fr-FR"/>
        </w:rPr>
      </w:pPr>
      <w:r w:rsidRPr="00915BC4">
        <w:rPr>
          <w:rFonts w:asciiTheme="majorHAnsi" w:hAnsiTheme="majorHAnsi" w:cs="Calibri"/>
          <w:b/>
          <w:bCs/>
          <w:sz w:val="22"/>
          <w:szCs w:val="22"/>
          <w:lang w:val="fr-FR"/>
        </w:rPr>
        <w:t>Profil souhaité</w:t>
      </w:r>
      <w:r>
        <w:rPr>
          <w:rFonts w:asciiTheme="majorHAnsi" w:hAnsiTheme="majorHAnsi" w:cs="Calibri"/>
          <w:sz w:val="22"/>
          <w:szCs w:val="22"/>
          <w:lang w:val="fr-FR"/>
        </w:rPr>
        <w:t> :</w:t>
      </w:r>
    </w:p>
    <w:p w14:paraId="14C474AC" w14:textId="36A4D362" w:rsidR="006D71EF" w:rsidRPr="006D71EF" w:rsidRDefault="006D71EF" w:rsidP="006D71EF">
      <w:pPr>
        <w:jc w:val="both"/>
        <w:rPr>
          <w:rFonts w:asciiTheme="majorHAnsi" w:hAnsiTheme="majorHAnsi" w:cs="Calibri"/>
          <w:sz w:val="22"/>
          <w:szCs w:val="22"/>
          <w:lang w:val="fr-FR"/>
        </w:rPr>
      </w:pPr>
      <w:r w:rsidRPr="006D71EF">
        <w:rPr>
          <w:rFonts w:asciiTheme="majorHAnsi" w:hAnsiTheme="majorHAnsi" w:cs="Calibri"/>
          <w:sz w:val="22"/>
          <w:szCs w:val="22"/>
          <w:lang w:val="fr-FR"/>
        </w:rPr>
        <w:t xml:space="preserve">Candidat titulaire d’un master avec de préférence une spécialisation en chimie analytique </w:t>
      </w:r>
      <w:r w:rsidR="00E70E6F">
        <w:rPr>
          <w:rFonts w:asciiTheme="majorHAnsi" w:hAnsiTheme="majorHAnsi" w:cs="Calibri"/>
          <w:sz w:val="22"/>
          <w:szCs w:val="22"/>
          <w:lang w:val="fr-FR"/>
        </w:rPr>
        <w:t xml:space="preserve">ou en biochimie. </w:t>
      </w:r>
      <w:r w:rsidRPr="006D71EF">
        <w:rPr>
          <w:rFonts w:asciiTheme="majorHAnsi" w:hAnsiTheme="majorHAnsi" w:cs="Calibri"/>
          <w:sz w:val="22"/>
          <w:szCs w:val="22"/>
          <w:lang w:val="fr-FR"/>
        </w:rPr>
        <w:t>Ingénieur chimiste généraliste</w:t>
      </w:r>
    </w:p>
    <w:p w14:paraId="4FBCA168" w14:textId="77777777" w:rsidR="006D71EF" w:rsidRPr="006D71EF" w:rsidRDefault="006D71EF" w:rsidP="006D71EF">
      <w:pPr>
        <w:jc w:val="both"/>
        <w:rPr>
          <w:rFonts w:asciiTheme="majorHAnsi" w:hAnsiTheme="majorHAnsi" w:cs="Calibri"/>
          <w:sz w:val="22"/>
          <w:szCs w:val="22"/>
          <w:lang w:val="fr-FR"/>
        </w:rPr>
      </w:pPr>
      <w:r w:rsidRPr="006D71EF">
        <w:rPr>
          <w:rFonts w:asciiTheme="majorHAnsi" w:hAnsiTheme="majorHAnsi" w:cs="Calibri"/>
          <w:sz w:val="22"/>
          <w:szCs w:val="22"/>
          <w:lang w:val="fr-FR"/>
        </w:rPr>
        <w:t>Goût prononcé pour l’expérimentation et l’exploration</w:t>
      </w:r>
    </w:p>
    <w:p w14:paraId="1288F218" w14:textId="77777777" w:rsidR="006D71EF" w:rsidRDefault="006D71EF" w:rsidP="00025B03">
      <w:pPr>
        <w:jc w:val="both"/>
        <w:rPr>
          <w:rFonts w:asciiTheme="majorHAnsi" w:hAnsiTheme="majorHAnsi" w:cs="Calibri"/>
          <w:sz w:val="22"/>
          <w:szCs w:val="22"/>
          <w:lang w:val="fr-FR"/>
        </w:rPr>
      </w:pPr>
    </w:p>
    <w:p w14:paraId="2ABC37FF" w14:textId="77777777" w:rsidR="00951391" w:rsidRDefault="00E70E6F" w:rsidP="00FD5CB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  <w:lang w:val="fr-FR"/>
        </w:rPr>
      </w:pPr>
      <w:r>
        <w:rPr>
          <w:rFonts w:ascii="Calibri" w:hAnsi="Calibri" w:cs="Calibri"/>
          <w:b/>
          <w:sz w:val="22"/>
          <w:szCs w:val="22"/>
          <w:lang w:val="fr-FR"/>
        </w:rPr>
        <w:t xml:space="preserve">Contact : </w:t>
      </w:r>
    </w:p>
    <w:p w14:paraId="4D8096D8" w14:textId="76F6AB13" w:rsidR="00076DDF" w:rsidRDefault="00076DDF" w:rsidP="00FD5CB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  <w:lang w:val="fr-FR"/>
        </w:rPr>
      </w:pPr>
      <w:r>
        <w:rPr>
          <w:rFonts w:ascii="Calibri" w:hAnsi="Calibri" w:cs="Calibri"/>
          <w:b/>
          <w:sz w:val="22"/>
          <w:szCs w:val="22"/>
          <w:lang w:val="fr-FR"/>
        </w:rPr>
        <w:t xml:space="preserve">Vincent Dugas </w:t>
      </w:r>
      <w:r>
        <w:rPr>
          <w:rFonts w:ascii="Calibri" w:hAnsi="Calibri" w:cs="Calibri"/>
          <w:b/>
          <w:sz w:val="22"/>
          <w:szCs w:val="22"/>
          <w:lang w:val="fr-FR"/>
        </w:rPr>
        <w:t xml:space="preserve">Institut des Sciences Analytiques, 5 rue de la </w:t>
      </w:r>
      <w:proofErr w:type="spellStart"/>
      <w:r>
        <w:rPr>
          <w:rFonts w:ascii="Calibri" w:hAnsi="Calibri" w:cs="Calibri"/>
          <w:b/>
          <w:sz w:val="22"/>
          <w:szCs w:val="22"/>
          <w:lang w:val="fr-FR"/>
        </w:rPr>
        <w:t>doua</w:t>
      </w:r>
      <w:proofErr w:type="spellEnd"/>
      <w:r>
        <w:rPr>
          <w:rFonts w:ascii="Calibri" w:hAnsi="Calibri" w:cs="Calibri"/>
          <w:b/>
          <w:sz w:val="22"/>
          <w:szCs w:val="22"/>
          <w:lang w:val="fr-FR"/>
        </w:rPr>
        <w:t>, 69100 Villeurbanne</w:t>
      </w:r>
      <w:r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hyperlink r:id="rId13" w:history="1">
        <w:r w:rsidRPr="00546DB2">
          <w:rPr>
            <w:rStyle w:val="Lienhypertexte"/>
            <w:rFonts w:ascii="Calibri" w:hAnsi="Calibri" w:cs="Calibri"/>
            <w:b/>
            <w:sz w:val="22"/>
            <w:szCs w:val="22"/>
            <w:lang w:val="fr-FR"/>
          </w:rPr>
          <w:t>vincent.dugas@univ-lyon1.fr</w:t>
        </w:r>
      </w:hyperlink>
    </w:p>
    <w:p w14:paraId="6906C87D" w14:textId="77777777" w:rsidR="00076DDF" w:rsidRDefault="00076DDF" w:rsidP="00FD5CB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  <w:lang w:val="fr-FR"/>
        </w:rPr>
      </w:pPr>
    </w:p>
    <w:p w14:paraId="11BCEABC" w14:textId="349EDC92" w:rsidR="004049BD" w:rsidRDefault="00E70E6F" w:rsidP="00FD5CB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  <w:lang w:val="fr-FR"/>
        </w:rPr>
      </w:pPr>
      <w:r>
        <w:rPr>
          <w:rFonts w:ascii="Calibri" w:hAnsi="Calibri" w:cs="Calibri"/>
          <w:b/>
          <w:sz w:val="22"/>
          <w:szCs w:val="22"/>
          <w:lang w:val="fr-FR"/>
        </w:rPr>
        <w:t xml:space="preserve">Claire </w:t>
      </w:r>
      <w:proofErr w:type="spellStart"/>
      <w:r>
        <w:rPr>
          <w:rFonts w:ascii="Calibri" w:hAnsi="Calibri" w:cs="Calibri"/>
          <w:b/>
          <w:sz w:val="22"/>
          <w:szCs w:val="22"/>
          <w:lang w:val="fr-FR"/>
        </w:rPr>
        <w:t>Demesmay</w:t>
      </w:r>
      <w:proofErr w:type="spellEnd"/>
      <w:r>
        <w:rPr>
          <w:rFonts w:ascii="Calibri" w:hAnsi="Calibri" w:cs="Calibri"/>
          <w:b/>
          <w:sz w:val="22"/>
          <w:szCs w:val="22"/>
          <w:lang w:val="fr-FR"/>
        </w:rPr>
        <w:t xml:space="preserve">, Institut des Sciences Analytiques, 5 rue de la </w:t>
      </w:r>
      <w:proofErr w:type="spellStart"/>
      <w:r>
        <w:rPr>
          <w:rFonts w:ascii="Calibri" w:hAnsi="Calibri" w:cs="Calibri"/>
          <w:b/>
          <w:sz w:val="22"/>
          <w:szCs w:val="22"/>
          <w:lang w:val="fr-FR"/>
        </w:rPr>
        <w:t>doua</w:t>
      </w:r>
      <w:proofErr w:type="spellEnd"/>
      <w:r>
        <w:rPr>
          <w:rFonts w:ascii="Calibri" w:hAnsi="Calibri" w:cs="Calibri"/>
          <w:b/>
          <w:sz w:val="22"/>
          <w:szCs w:val="22"/>
          <w:lang w:val="fr-FR"/>
        </w:rPr>
        <w:t>, 69100 Villeurbanne</w:t>
      </w:r>
    </w:p>
    <w:p w14:paraId="1785F183" w14:textId="77777777" w:rsidR="00E70E6F" w:rsidRDefault="00815240" w:rsidP="00FD5CB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  <w:lang w:val="fr-FR"/>
        </w:rPr>
      </w:pPr>
      <w:hyperlink r:id="rId14" w:history="1">
        <w:r w:rsidR="00E70E6F" w:rsidRPr="004866CD">
          <w:rPr>
            <w:rStyle w:val="Lienhypertexte"/>
            <w:rFonts w:ascii="Calibri" w:hAnsi="Calibri" w:cs="Calibri"/>
            <w:b/>
            <w:sz w:val="22"/>
            <w:szCs w:val="22"/>
            <w:lang w:val="fr-FR"/>
          </w:rPr>
          <w:t>demesmay@univ-lyon1.fr</w:t>
        </w:r>
      </w:hyperlink>
    </w:p>
    <w:sectPr w:rsidR="00E70E6F" w:rsidSect="004C1B8A">
      <w:head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CF8EA" w14:textId="77777777" w:rsidR="00815240" w:rsidRDefault="00815240" w:rsidP="007477C2">
      <w:r>
        <w:separator/>
      </w:r>
    </w:p>
  </w:endnote>
  <w:endnote w:type="continuationSeparator" w:id="0">
    <w:p w14:paraId="18F3B73F" w14:textId="77777777" w:rsidR="00815240" w:rsidRDefault="00815240" w:rsidP="00747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1A320" w14:textId="77777777" w:rsidR="00815240" w:rsidRDefault="00815240" w:rsidP="007477C2">
      <w:r>
        <w:separator/>
      </w:r>
    </w:p>
  </w:footnote>
  <w:footnote w:type="continuationSeparator" w:id="0">
    <w:p w14:paraId="0857ABAE" w14:textId="77777777" w:rsidR="00815240" w:rsidRDefault="00815240" w:rsidP="00747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9C8C5" w14:textId="3E7BB628" w:rsidR="001F6D7F" w:rsidRDefault="001F6D7F">
    <w:pPr>
      <w:pStyle w:val="En-tte"/>
    </w:pP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00A629FF" wp14:editId="01A5C740">
          <wp:simplePos x="0" y="0"/>
          <wp:positionH relativeFrom="column">
            <wp:posOffset>12391</wp:posOffset>
          </wp:positionH>
          <wp:positionV relativeFrom="paragraph">
            <wp:posOffset>-226296</wp:posOffset>
          </wp:positionV>
          <wp:extent cx="1193062" cy="535948"/>
          <wp:effectExtent l="19050" t="0" r="7088" b="0"/>
          <wp:wrapNone/>
          <wp:docPr id="11" name="Image 10" descr="logo_I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S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3064" cy="53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F6D7F">
      <w:rPr>
        <w:rFonts w:ascii="Calibri" w:hAnsi="Calibri" w:cs="Calibri"/>
        <w:noProof/>
        <w:sz w:val="22"/>
        <w:szCs w:val="22"/>
        <w:lang w:val="fr-FR"/>
      </w:rPr>
      <w:t xml:space="preserve"> </w:t>
    </w:r>
    <w:r w:rsidRPr="001F6D7F">
      <w:rPr>
        <w:noProof/>
        <w:lang w:val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664BA1"/>
    <w:multiLevelType w:val="hybridMultilevel"/>
    <w:tmpl w:val="A3764D2C"/>
    <w:lvl w:ilvl="0" w:tplc="82940B8E">
      <w:numFmt w:val="bullet"/>
      <w:lvlText w:val="-"/>
      <w:lvlJc w:val="left"/>
      <w:pPr>
        <w:ind w:left="405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70007B23"/>
    <w:multiLevelType w:val="hybridMultilevel"/>
    <w:tmpl w:val="C7F241F2"/>
    <w:lvl w:ilvl="0" w:tplc="E858F63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5E2"/>
    <w:rsid w:val="000034AD"/>
    <w:rsid w:val="00003840"/>
    <w:rsid w:val="000068C3"/>
    <w:rsid w:val="00025B03"/>
    <w:rsid w:val="0003092B"/>
    <w:rsid w:val="000327EE"/>
    <w:rsid w:val="00055DF4"/>
    <w:rsid w:val="00070858"/>
    <w:rsid w:val="00071A64"/>
    <w:rsid w:val="00076DDF"/>
    <w:rsid w:val="0008351D"/>
    <w:rsid w:val="000A3120"/>
    <w:rsid w:val="000C7869"/>
    <w:rsid w:val="000D4A9E"/>
    <w:rsid w:val="000E3164"/>
    <w:rsid w:val="000F22F6"/>
    <w:rsid w:val="000F32D0"/>
    <w:rsid w:val="000F7E4A"/>
    <w:rsid w:val="001117A6"/>
    <w:rsid w:val="00117DD3"/>
    <w:rsid w:val="00132B87"/>
    <w:rsid w:val="00137F0A"/>
    <w:rsid w:val="001957AE"/>
    <w:rsid w:val="001C44B2"/>
    <w:rsid w:val="001E332C"/>
    <w:rsid w:val="001F34CC"/>
    <w:rsid w:val="001F6D7F"/>
    <w:rsid w:val="002711B6"/>
    <w:rsid w:val="002A0A50"/>
    <w:rsid w:val="00331852"/>
    <w:rsid w:val="00353B57"/>
    <w:rsid w:val="003672F5"/>
    <w:rsid w:val="003922BC"/>
    <w:rsid w:val="003B7D21"/>
    <w:rsid w:val="003F14EC"/>
    <w:rsid w:val="004049BD"/>
    <w:rsid w:val="00417429"/>
    <w:rsid w:val="00437383"/>
    <w:rsid w:val="004468BA"/>
    <w:rsid w:val="00465597"/>
    <w:rsid w:val="004731F0"/>
    <w:rsid w:val="004863D5"/>
    <w:rsid w:val="00490F6F"/>
    <w:rsid w:val="004912D9"/>
    <w:rsid w:val="004C1B8A"/>
    <w:rsid w:val="00564F74"/>
    <w:rsid w:val="00590E77"/>
    <w:rsid w:val="00597F98"/>
    <w:rsid w:val="005A442E"/>
    <w:rsid w:val="005D47E5"/>
    <w:rsid w:val="00622ED4"/>
    <w:rsid w:val="006D71EF"/>
    <w:rsid w:val="006F211E"/>
    <w:rsid w:val="00704E64"/>
    <w:rsid w:val="00711A64"/>
    <w:rsid w:val="0072391D"/>
    <w:rsid w:val="00730AD5"/>
    <w:rsid w:val="00743E6E"/>
    <w:rsid w:val="007477C2"/>
    <w:rsid w:val="00752D2E"/>
    <w:rsid w:val="007A49F9"/>
    <w:rsid w:val="00800948"/>
    <w:rsid w:val="00800DB7"/>
    <w:rsid w:val="008144D7"/>
    <w:rsid w:val="00815240"/>
    <w:rsid w:val="0084365D"/>
    <w:rsid w:val="008A33C7"/>
    <w:rsid w:val="008C1901"/>
    <w:rsid w:val="008D0DCC"/>
    <w:rsid w:val="008D25FA"/>
    <w:rsid w:val="008F415B"/>
    <w:rsid w:val="00915BC4"/>
    <w:rsid w:val="00930203"/>
    <w:rsid w:val="00951391"/>
    <w:rsid w:val="00996913"/>
    <w:rsid w:val="009A2AD8"/>
    <w:rsid w:val="009A65E2"/>
    <w:rsid w:val="009E60EB"/>
    <w:rsid w:val="00A455C4"/>
    <w:rsid w:val="00A751F3"/>
    <w:rsid w:val="00AA7B1B"/>
    <w:rsid w:val="00AB48C6"/>
    <w:rsid w:val="00AB6B9B"/>
    <w:rsid w:val="00AB79D3"/>
    <w:rsid w:val="00B01984"/>
    <w:rsid w:val="00B40C5A"/>
    <w:rsid w:val="00B56DB0"/>
    <w:rsid w:val="00B61330"/>
    <w:rsid w:val="00BB307E"/>
    <w:rsid w:val="00BC5FCC"/>
    <w:rsid w:val="00C260EF"/>
    <w:rsid w:val="00C41F61"/>
    <w:rsid w:val="00C52EE1"/>
    <w:rsid w:val="00CA10D7"/>
    <w:rsid w:val="00CF3F8F"/>
    <w:rsid w:val="00CF450E"/>
    <w:rsid w:val="00D031AD"/>
    <w:rsid w:val="00D23287"/>
    <w:rsid w:val="00D42567"/>
    <w:rsid w:val="00D66EF8"/>
    <w:rsid w:val="00DA6597"/>
    <w:rsid w:val="00E70E6F"/>
    <w:rsid w:val="00E732B9"/>
    <w:rsid w:val="00E91711"/>
    <w:rsid w:val="00EB5A54"/>
    <w:rsid w:val="00EE6708"/>
    <w:rsid w:val="00F01A9A"/>
    <w:rsid w:val="00F60607"/>
    <w:rsid w:val="00F74CA5"/>
    <w:rsid w:val="00FB3D2C"/>
    <w:rsid w:val="00FD5CB0"/>
    <w:rsid w:val="00FD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8F59C8"/>
  <w15:docId w15:val="{EA5019A6-D862-4ED0-88BA-D88A84E0A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049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A65E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2EE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2EE1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32B8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00DB7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FR"/>
    </w:rPr>
  </w:style>
  <w:style w:type="character" w:customStyle="1" w:styleId="highlight">
    <w:name w:val="highlight"/>
    <w:basedOn w:val="Policepardfaut"/>
    <w:rsid w:val="005D47E5"/>
  </w:style>
  <w:style w:type="character" w:styleId="Appelnotedebasdep">
    <w:name w:val="footnote reference"/>
    <w:basedOn w:val="Policepardfaut"/>
    <w:uiPriority w:val="99"/>
    <w:semiHidden/>
    <w:unhideWhenUsed/>
    <w:rsid w:val="007477C2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4049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semiHidden/>
    <w:unhideWhenUsed/>
    <w:rsid w:val="001F6D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F6D7F"/>
  </w:style>
  <w:style w:type="paragraph" w:styleId="Pieddepage">
    <w:name w:val="footer"/>
    <w:basedOn w:val="Normal"/>
    <w:link w:val="PieddepageCar"/>
    <w:uiPriority w:val="99"/>
    <w:semiHidden/>
    <w:unhideWhenUsed/>
    <w:rsid w:val="001F6D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F6D7F"/>
  </w:style>
  <w:style w:type="paragraph" w:styleId="Lgende">
    <w:name w:val="caption"/>
    <w:basedOn w:val="Normal"/>
    <w:next w:val="Normal"/>
    <w:uiPriority w:val="35"/>
    <w:unhideWhenUsed/>
    <w:qFormat/>
    <w:rsid w:val="000034AD"/>
    <w:pPr>
      <w:spacing w:after="200"/>
    </w:pPr>
    <w:rPr>
      <w:rFonts w:eastAsiaTheme="minorHAnsi"/>
      <w:i/>
      <w:iCs/>
      <w:color w:val="1F497D" w:themeColor="text2"/>
      <w:sz w:val="18"/>
      <w:szCs w:val="18"/>
      <w:lang w:val="fr-FR"/>
    </w:rPr>
  </w:style>
  <w:style w:type="character" w:customStyle="1" w:styleId="InstructionsCar">
    <w:name w:val="Instructions Car"/>
    <w:link w:val="Instructions"/>
    <w:locked/>
    <w:rsid w:val="00A455C4"/>
    <w:rPr>
      <w:rFonts w:ascii="Arial" w:eastAsia="MS Mincho" w:hAnsi="Arial" w:cs="Arial"/>
      <w:i/>
      <w:color w:val="808080"/>
      <w:sz w:val="22"/>
      <w:lang w:eastAsia="ja-JP"/>
    </w:rPr>
  </w:style>
  <w:style w:type="paragraph" w:customStyle="1" w:styleId="Instructions">
    <w:name w:val="Instructions"/>
    <w:basedOn w:val="Normal"/>
    <w:link w:val="InstructionsCar"/>
    <w:qFormat/>
    <w:rsid w:val="00A455C4"/>
    <w:pPr>
      <w:ind w:left="357"/>
      <w:jc w:val="both"/>
    </w:pPr>
    <w:rPr>
      <w:rFonts w:ascii="Arial" w:eastAsia="MS Mincho" w:hAnsi="Arial" w:cs="Arial"/>
      <w:i/>
      <w:color w:val="808080"/>
      <w:sz w:val="22"/>
      <w:lang w:eastAsia="ja-JP"/>
    </w:rPr>
  </w:style>
  <w:style w:type="character" w:styleId="Mentionnonrsolue">
    <w:name w:val="Unresolved Mention"/>
    <w:basedOn w:val="Policepardfaut"/>
    <w:uiPriority w:val="99"/>
    <w:semiHidden/>
    <w:unhideWhenUsed/>
    <w:rsid w:val="00076D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7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incent.dugas@univ-lyon1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transientic.com/res/wac_product_info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demesmay@univ-lyon1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9165FA-FC35-4F4A-A06A-544282949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521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Krimm</dc:creator>
  <cp:lastModifiedBy>DEMESMAY-GUILHIN, Claire</cp:lastModifiedBy>
  <cp:revision>2</cp:revision>
  <cp:lastPrinted>2018-09-07T14:59:00Z</cp:lastPrinted>
  <dcterms:created xsi:type="dcterms:W3CDTF">2025-09-17T08:55:00Z</dcterms:created>
  <dcterms:modified xsi:type="dcterms:W3CDTF">2025-09-17T08:55:00Z</dcterms:modified>
</cp:coreProperties>
</file>