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035A" w14:textId="64FFD71F" w:rsidR="00E9031B" w:rsidRDefault="00136212" w:rsidP="00136212">
      <w:pPr>
        <w:spacing w:after="80"/>
      </w:pPr>
      <w:r w:rsidRPr="001C4434">
        <w:rPr>
          <w:rFonts w:ascii="Arial" w:hAnsi="Arial" w:cs="Arial"/>
          <w:noProof/>
          <w:lang w:eastAsia="fr-FR"/>
        </w:rPr>
        <w:drawing>
          <wp:inline distT="0" distB="0" distL="0" distR="0" wp14:anchorId="002316B4" wp14:editId="5D2AB97A">
            <wp:extent cx="1634067" cy="64800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-LOGO-A4-alph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067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8F0D291" w14:textId="79CB04E0" w:rsidR="00136212" w:rsidRDefault="00136212" w:rsidP="00136212">
      <w:pPr>
        <w:spacing w:after="80"/>
      </w:pPr>
    </w:p>
    <w:p w14:paraId="7C86FD68" w14:textId="2FE04375" w:rsidR="00136212" w:rsidRDefault="00136212" w:rsidP="00136212">
      <w:pPr>
        <w:spacing w:after="80"/>
      </w:pPr>
    </w:p>
    <w:p w14:paraId="4988A75C" w14:textId="5DDA5634" w:rsidR="00136212" w:rsidRPr="00136212" w:rsidRDefault="00136212" w:rsidP="00136212">
      <w:pPr>
        <w:spacing w:after="80"/>
        <w:rPr>
          <w:color w:val="4472C4" w:themeColor="accent1"/>
        </w:rPr>
      </w:pPr>
      <w:r w:rsidRPr="00136212">
        <w:rPr>
          <w:color w:val="4472C4" w:themeColor="accent1"/>
        </w:rPr>
        <w:t xml:space="preserve">Contacts : </w:t>
      </w:r>
    </w:p>
    <w:p w14:paraId="1C2A00B4" w14:textId="2950E9D6" w:rsidR="00136212" w:rsidRPr="00136212" w:rsidRDefault="00136212" w:rsidP="00136212">
      <w:pPr>
        <w:spacing w:after="80"/>
        <w:rPr>
          <w:color w:val="4472C4" w:themeColor="accent1"/>
        </w:rPr>
      </w:pPr>
      <w:r w:rsidRPr="00136212">
        <w:rPr>
          <w:color w:val="4472C4" w:themeColor="accent1"/>
        </w:rPr>
        <w:t>Marie FERRANT/Illa TEA</w:t>
      </w:r>
      <w:r w:rsidR="00C0268F">
        <w:rPr>
          <w:color w:val="4472C4" w:themeColor="accent1"/>
        </w:rPr>
        <w:t xml:space="preserve"> /Xavier SAUPIN</w:t>
      </w:r>
    </w:p>
    <w:p w14:paraId="00720396" w14:textId="6661EEE9" w:rsidR="00136212" w:rsidRDefault="00136212" w:rsidP="00136212">
      <w:pPr>
        <w:spacing w:after="80"/>
        <w:rPr>
          <w:rFonts w:ascii="Calibri Light" w:hAnsi="Calibri Light" w:cs="Calibri Light"/>
          <w:color w:val="4472C4" w:themeColor="accent1"/>
        </w:rPr>
      </w:pPr>
      <w:r w:rsidRPr="00136212">
        <w:rPr>
          <w:color w:val="4472C4" w:themeColor="accent1"/>
        </w:rPr>
        <w:t xml:space="preserve">Equipe ATOMIC </w:t>
      </w:r>
      <w:r w:rsidRPr="00136212">
        <w:rPr>
          <w:rFonts w:cstheme="minorHAnsi"/>
          <w:color w:val="4472C4" w:themeColor="accent1"/>
        </w:rPr>
        <w:t>(Analyse pour le Traçage, l’Origine et le Métabolisme par Isotopie et Couplages)</w:t>
      </w:r>
    </w:p>
    <w:p w14:paraId="56175528" w14:textId="4ACFAFA2" w:rsidR="00136212" w:rsidRDefault="00136212" w:rsidP="00136212">
      <w:pPr>
        <w:spacing w:after="80"/>
        <w:rPr>
          <w:color w:val="4472C4" w:themeColor="accent1"/>
        </w:rPr>
      </w:pPr>
      <w:r>
        <w:rPr>
          <w:color w:val="4472C4" w:themeColor="accent1"/>
        </w:rPr>
        <w:t>Institut des Sciences Analytiques (ISA)</w:t>
      </w:r>
    </w:p>
    <w:p w14:paraId="1C91AD8D" w14:textId="7EE5951C" w:rsidR="00136212" w:rsidRDefault="00136212" w:rsidP="00136212">
      <w:pPr>
        <w:spacing w:after="80"/>
        <w:rPr>
          <w:color w:val="4472C4" w:themeColor="accent1"/>
        </w:rPr>
      </w:pPr>
      <w:r>
        <w:rPr>
          <w:color w:val="4472C4" w:themeColor="accent1"/>
        </w:rPr>
        <w:t xml:space="preserve">5 rue de la Doua 69100 Villeurbanne </w:t>
      </w:r>
    </w:p>
    <w:p w14:paraId="489656F9" w14:textId="5C279B03" w:rsidR="00136212" w:rsidRDefault="00F930BF" w:rsidP="00136212">
      <w:pPr>
        <w:spacing w:after="80"/>
        <w:rPr>
          <w:color w:val="4472C4" w:themeColor="accent1"/>
        </w:rPr>
      </w:pPr>
      <w:hyperlink r:id="rId6" w:history="1">
        <w:r w:rsidR="00136212" w:rsidRPr="00136212">
          <w:rPr>
            <w:rStyle w:val="Lienhypertexte"/>
          </w:rPr>
          <w:t>marie.ferrant@isa-lyon.fr</w:t>
        </w:r>
      </w:hyperlink>
      <w:r w:rsidR="00136212" w:rsidRPr="00136212">
        <w:rPr>
          <w:color w:val="4472C4" w:themeColor="accent1"/>
        </w:rPr>
        <w:t xml:space="preserve"> / </w:t>
      </w:r>
      <w:hyperlink r:id="rId7" w:history="1">
        <w:r w:rsidR="00136212" w:rsidRPr="002E24AB">
          <w:rPr>
            <w:rStyle w:val="Lienhypertexte"/>
          </w:rPr>
          <w:t>illa.tea@univ-lyon1.fr</w:t>
        </w:r>
      </w:hyperlink>
      <w:r w:rsidR="00136212">
        <w:rPr>
          <w:color w:val="4472C4" w:themeColor="accent1"/>
        </w:rPr>
        <w:t xml:space="preserve"> </w:t>
      </w:r>
    </w:p>
    <w:p w14:paraId="767299E7" w14:textId="25872EA0" w:rsidR="00136212" w:rsidRPr="006C4358" w:rsidRDefault="00136212" w:rsidP="00136212">
      <w:pPr>
        <w:spacing w:after="80"/>
        <w:rPr>
          <w:color w:val="595959" w:themeColor="text1" w:themeTint="A6"/>
        </w:rPr>
      </w:pPr>
    </w:p>
    <w:p w14:paraId="1CD99032" w14:textId="21A39D44" w:rsidR="005570F8" w:rsidRPr="006C4358" w:rsidRDefault="00136212" w:rsidP="00136212">
      <w:pPr>
        <w:spacing w:after="80"/>
        <w:rPr>
          <w:b/>
          <w:bCs/>
          <w:color w:val="595959" w:themeColor="text1" w:themeTint="A6"/>
        </w:rPr>
      </w:pPr>
      <w:r w:rsidRPr="006C4358">
        <w:rPr>
          <w:b/>
          <w:bCs/>
          <w:color w:val="595959" w:themeColor="text1" w:themeTint="A6"/>
        </w:rPr>
        <w:t xml:space="preserve">Titre : </w:t>
      </w:r>
      <w:r w:rsidR="003D58D1">
        <w:rPr>
          <w:b/>
          <w:bCs/>
          <w:color w:val="595959" w:themeColor="text1" w:themeTint="A6"/>
        </w:rPr>
        <w:t>Développement de méthodes analytiques et isotopiques pour une meilleure compréhension du métabolisme du lin</w:t>
      </w:r>
    </w:p>
    <w:p w14:paraId="77B115F4" w14:textId="77777777" w:rsidR="00C0268F" w:rsidRPr="006C4358" w:rsidRDefault="00C0268F" w:rsidP="00136212">
      <w:pPr>
        <w:spacing w:after="80"/>
        <w:rPr>
          <w:color w:val="595959" w:themeColor="text1" w:themeTint="A6"/>
        </w:rPr>
      </w:pPr>
    </w:p>
    <w:p w14:paraId="1A8EF238" w14:textId="70A49271" w:rsidR="003D58D1" w:rsidRDefault="00C0268F" w:rsidP="00C0268F">
      <w:pPr>
        <w:spacing w:after="80"/>
        <w:jc w:val="both"/>
        <w:rPr>
          <w:color w:val="595959" w:themeColor="text1" w:themeTint="A6"/>
        </w:rPr>
      </w:pPr>
      <w:r w:rsidRPr="006C4358">
        <w:rPr>
          <w:color w:val="595959" w:themeColor="text1" w:themeTint="A6"/>
        </w:rPr>
        <w:t>Le lin (</w:t>
      </w:r>
      <w:proofErr w:type="spellStart"/>
      <w:r w:rsidRPr="006C4358">
        <w:rPr>
          <w:i/>
          <w:iCs/>
          <w:color w:val="595959" w:themeColor="text1" w:themeTint="A6"/>
        </w:rPr>
        <w:t>Linum</w:t>
      </w:r>
      <w:proofErr w:type="spellEnd"/>
      <w:r w:rsidRPr="006C4358">
        <w:rPr>
          <w:i/>
          <w:iCs/>
          <w:color w:val="595959" w:themeColor="text1" w:themeTint="A6"/>
        </w:rPr>
        <w:t xml:space="preserve"> </w:t>
      </w:r>
      <w:proofErr w:type="spellStart"/>
      <w:r w:rsidRPr="006C4358">
        <w:rPr>
          <w:i/>
          <w:iCs/>
          <w:color w:val="595959" w:themeColor="text1" w:themeTint="A6"/>
        </w:rPr>
        <w:t>usitatissimum</w:t>
      </w:r>
      <w:proofErr w:type="spellEnd"/>
      <w:r w:rsidRPr="006C4358">
        <w:rPr>
          <w:color w:val="595959" w:themeColor="text1" w:themeTint="A6"/>
        </w:rPr>
        <w:t xml:space="preserve"> L.) est abondamment cultivé à travers le monde pour sa fibre (textile) comme pour sa graine (alimentation notamment). L’analyse</w:t>
      </w:r>
      <w:r w:rsidR="006C4358">
        <w:rPr>
          <w:color w:val="595959" w:themeColor="text1" w:themeTint="A6"/>
        </w:rPr>
        <w:t xml:space="preserve"> des</w:t>
      </w:r>
      <w:r w:rsidRPr="006C4358">
        <w:rPr>
          <w:color w:val="595959" w:themeColor="text1" w:themeTint="A6"/>
        </w:rPr>
        <w:t xml:space="preserve"> métabolites contenus dans cette graine, particulièrement des acides aminés, peut donner de nombreux renseignements sur le métabolisme de la plante</w:t>
      </w:r>
      <w:r w:rsidR="003D58D1">
        <w:rPr>
          <w:color w:val="595959" w:themeColor="text1" w:themeTint="A6"/>
        </w:rPr>
        <w:t xml:space="preserve"> ainsi que ses vertus nutritives et ses atouts pour la santé</w:t>
      </w:r>
      <w:r w:rsidRPr="006C4358">
        <w:rPr>
          <w:color w:val="595959" w:themeColor="text1" w:themeTint="A6"/>
        </w:rPr>
        <w:t xml:space="preserve">. </w:t>
      </w:r>
      <w:r w:rsidR="006C4358">
        <w:rPr>
          <w:color w:val="595959" w:themeColor="text1" w:themeTint="A6"/>
        </w:rPr>
        <w:t xml:space="preserve">Ces analyses peuvent classiquement être réalisées par </w:t>
      </w:r>
      <w:r w:rsidR="009B52D9">
        <w:rPr>
          <w:color w:val="595959" w:themeColor="text1" w:themeTint="A6"/>
        </w:rPr>
        <w:t>chromatographique liquide/spectrométrie de masse (</w:t>
      </w:r>
      <w:r w:rsidR="006C4358">
        <w:rPr>
          <w:color w:val="595959" w:themeColor="text1" w:themeTint="A6"/>
        </w:rPr>
        <w:t>LC-MS</w:t>
      </w:r>
      <w:r w:rsidR="009B52D9">
        <w:rPr>
          <w:color w:val="595959" w:themeColor="text1" w:themeTint="A6"/>
        </w:rPr>
        <w:t>)</w:t>
      </w:r>
      <w:r w:rsidR="006C4358">
        <w:rPr>
          <w:color w:val="595959" w:themeColor="text1" w:themeTint="A6"/>
        </w:rPr>
        <w:t xml:space="preserve">, en utilisant un éluant organique, ou par </w:t>
      </w:r>
      <w:r w:rsidR="009B52D9">
        <w:rPr>
          <w:color w:val="595959" w:themeColor="text1" w:themeTint="A6"/>
        </w:rPr>
        <w:t>chromatographique ionique</w:t>
      </w:r>
      <w:r w:rsidR="00F930BF">
        <w:rPr>
          <w:color w:val="595959" w:themeColor="text1" w:themeTint="A6"/>
        </w:rPr>
        <w:t xml:space="preserve"> (</w:t>
      </w:r>
      <w:r w:rsidR="006C4358">
        <w:rPr>
          <w:color w:val="595959" w:themeColor="text1" w:themeTint="A6"/>
        </w:rPr>
        <w:t>IC</w:t>
      </w:r>
      <w:r w:rsidR="009B52D9">
        <w:rPr>
          <w:color w:val="595959" w:themeColor="text1" w:themeTint="A6"/>
        </w:rPr>
        <w:t>)</w:t>
      </w:r>
      <w:r w:rsidR="006C4358">
        <w:rPr>
          <w:color w:val="595959" w:themeColor="text1" w:themeTint="A6"/>
        </w:rPr>
        <w:t xml:space="preserve">, </w:t>
      </w:r>
      <w:r w:rsidR="009B52D9">
        <w:rPr>
          <w:color w:val="595959" w:themeColor="text1" w:themeTint="A6"/>
        </w:rPr>
        <w:t>qui utilise un éluant aqueux</w:t>
      </w:r>
      <w:r w:rsidR="006C4358">
        <w:rPr>
          <w:color w:val="595959" w:themeColor="text1" w:themeTint="A6"/>
        </w:rPr>
        <w:t>.</w:t>
      </w:r>
    </w:p>
    <w:p w14:paraId="0DEABA6A" w14:textId="23C43FEA" w:rsidR="003D58D1" w:rsidRDefault="009B52D9" w:rsidP="00C0268F">
      <w:pPr>
        <w:spacing w:after="80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Dans le cadre de ce stage, le premier objectif est </w:t>
      </w:r>
      <w:r w:rsidRPr="003D58D1">
        <w:rPr>
          <w:b/>
          <w:bCs/>
          <w:color w:val="595959" w:themeColor="text1" w:themeTint="A6"/>
        </w:rPr>
        <w:t>d’extraire les acides aminés</w:t>
      </w:r>
      <w:r>
        <w:rPr>
          <w:color w:val="595959" w:themeColor="text1" w:themeTint="A6"/>
        </w:rPr>
        <w:t xml:space="preserve"> contenus dans la graine de lin et les </w:t>
      </w:r>
      <w:r w:rsidRPr="003D58D1">
        <w:rPr>
          <w:b/>
          <w:bCs/>
          <w:color w:val="595959" w:themeColor="text1" w:themeTint="A6"/>
        </w:rPr>
        <w:t>analyser par I</w:t>
      </w:r>
      <w:r w:rsidR="00F930BF">
        <w:rPr>
          <w:b/>
          <w:bCs/>
          <w:color w:val="595959" w:themeColor="text1" w:themeTint="A6"/>
        </w:rPr>
        <w:t xml:space="preserve">C </w:t>
      </w:r>
      <w:r w:rsidRPr="003D58D1">
        <w:rPr>
          <w:b/>
          <w:bCs/>
          <w:color w:val="595959" w:themeColor="text1" w:themeTint="A6"/>
        </w:rPr>
        <w:t>afin de permettre leur quantification</w:t>
      </w:r>
      <w:r>
        <w:rPr>
          <w:color w:val="595959" w:themeColor="text1" w:themeTint="A6"/>
        </w:rPr>
        <w:t xml:space="preserve">. Ce travail s’appuiera sur la réalisation d’un étalonnage qui sera à définir. </w:t>
      </w:r>
    </w:p>
    <w:p w14:paraId="463F3753" w14:textId="05399A8D" w:rsidR="006C4358" w:rsidRDefault="009B52D9" w:rsidP="00C0268F">
      <w:pPr>
        <w:spacing w:after="80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Dans un second temps, l’étudiant(e) s’intéressera à </w:t>
      </w:r>
      <w:r w:rsidRPr="003D58D1">
        <w:rPr>
          <w:b/>
          <w:bCs/>
          <w:color w:val="595959" w:themeColor="text1" w:themeTint="A6"/>
        </w:rPr>
        <w:t>l’analyse isotopique des acides aminés</w:t>
      </w:r>
      <w:r>
        <w:rPr>
          <w:color w:val="595959" w:themeColor="text1" w:themeTint="A6"/>
        </w:rPr>
        <w:t>.</w:t>
      </w:r>
      <w:r w:rsidR="003D58D1">
        <w:rPr>
          <w:color w:val="595959" w:themeColor="text1" w:themeTint="A6"/>
        </w:rPr>
        <w:t xml:space="preserve"> Ce travail consistera notamment à mesurer le rapport isotopique </w:t>
      </w:r>
      <w:r w:rsidR="003D58D1" w:rsidRPr="006C4358">
        <w:rPr>
          <w:rFonts w:cstheme="minorHAnsi"/>
          <w:color w:val="595959" w:themeColor="text1" w:themeTint="A6"/>
        </w:rPr>
        <w:t>δ</w:t>
      </w:r>
      <w:r w:rsidR="003D58D1" w:rsidRPr="006C4358">
        <w:rPr>
          <w:rFonts w:cstheme="minorHAnsi"/>
          <w:color w:val="595959" w:themeColor="text1" w:themeTint="A6"/>
          <w:vertAlign w:val="superscript"/>
        </w:rPr>
        <w:t>13</w:t>
      </w:r>
      <w:r w:rsidR="003D58D1" w:rsidRPr="006C4358">
        <w:rPr>
          <w:rFonts w:cstheme="minorHAnsi"/>
          <w:color w:val="595959" w:themeColor="text1" w:themeTint="A6"/>
        </w:rPr>
        <w:t>C</w:t>
      </w:r>
      <w:r w:rsidR="003D58D1">
        <w:rPr>
          <w:color w:val="595959" w:themeColor="text1" w:themeTint="A6"/>
        </w:rPr>
        <w:t xml:space="preserve"> d’acides aminés indépendants grâce à un </w:t>
      </w:r>
      <w:r w:rsidR="003D58D1" w:rsidRPr="003D58D1">
        <w:rPr>
          <w:b/>
          <w:bCs/>
          <w:color w:val="595959" w:themeColor="text1" w:themeTint="A6"/>
        </w:rPr>
        <w:t>nouveau couplage entre un analyseur carbone organique total (TOC) et un laser isotopique CO</w:t>
      </w:r>
      <w:r w:rsidR="003D58D1" w:rsidRPr="003D58D1">
        <w:rPr>
          <w:b/>
          <w:bCs/>
          <w:color w:val="595959" w:themeColor="text1" w:themeTint="A6"/>
          <w:vertAlign w:val="subscript"/>
        </w:rPr>
        <w:t>2</w:t>
      </w:r>
      <w:r w:rsidR="003D58D1">
        <w:rPr>
          <w:color w:val="595959" w:themeColor="text1" w:themeTint="A6"/>
        </w:rPr>
        <w:t xml:space="preserve">. </w:t>
      </w:r>
    </w:p>
    <w:p w14:paraId="1216CDB2" w14:textId="227AC110" w:rsidR="00136212" w:rsidRDefault="00136212" w:rsidP="00136212">
      <w:pPr>
        <w:spacing w:after="80"/>
        <w:rPr>
          <w:color w:val="4472C4" w:themeColor="accent1"/>
        </w:rPr>
      </w:pPr>
    </w:p>
    <w:p w14:paraId="5A4D44AC" w14:textId="45732750" w:rsidR="00136212" w:rsidRPr="003D58D1" w:rsidRDefault="00136212" w:rsidP="00136212">
      <w:pPr>
        <w:spacing w:after="80"/>
        <w:rPr>
          <w:color w:val="595959" w:themeColor="text1" w:themeTint="A6"/>
        </w:rPr>
      </w:pPr>
      <w:r w:rsidRPr="003D58D1">
        <w:rPr>
          <w:color w:val="595959" w:themeColor="text1" w:themeTint="A6"/>
        </w:rPr>
        <w:t xml:space="preserve">Mots-Clefs : </w:t>
      </w:r>
      <w:r w:rsidR="00C0268F" w:rsidRPr="003D58D1">
        <w:rPr>
          <w:color w:val="595959" w:themeColor="text1" w:themeTint="A6"/>
        </w:rPr>
        <w:t>chromatographie ionique</w:t>
      </w:r>
      <w:r w:rsidR="006C4358" w:rsidRPr="003D58D1">
        <w:rPr>
          <w:color w:val="595959" w:themeColor="text1" w:themeTint="A6"/>
        </w:rPr>
        <w:t xml:space="preserve">, analyse isotopique, acides aminés </w:t>
      </w:r>
    </w:p>
    <w:p w14:paraId="401E258A" w14:textId="5F92E45D" w:rsidR="00136212" w:rsidRDefault="00136212" w:rsidP="00136212">
      <w:pPr>
        <w:spacing w:after="80"/>
        <w:rPr>
          <w:color w:val="4472C4" w:themeColor="accent1"/>
        </w:rPr>
      </w:pPr>
    </w:p>
    <w:p w14:paraId="214FBDB2" w14:textId="77777777" w:rsidR="00136212" w:rsidRPr="00136212" w:rsidRDefault="00136212" w:rsidP="00136212">
      <w:pPr>
        <w:spacing w:after="80"/>
        <w:rPr>
          <w:color w:val="4472C4" w:themeColor="accent1"/>
        </w:rPr>
      </w:pPr>
    </w:p>
    <w:sectPr w:rsidR="00136212" w:rsidRPr="00136212" w:rsidSect="00136212"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2614C"/>
    <w:multiLevelType w:val="hybridMultilevel"/>
    <w:tmpl w:val="690ED924"/>
    <w:lvl w:ilvl="0" w:tplc="D74C0C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9F"/>
    <w:rsid w:val="00136212"/>
    <w:rsid w:val="001D4CE2"/>
    <w:rsid w:val="003D58D1"/>
    <w:rsid w:val="004C0C9F"/>
    <w:rsid w:val="005570F8"/>
    <w:rsid w:val="005673A6"/>
    <w:rsid w:val="006C4358"/>
    <w:rsid w:val="009B52D9"/>
    <w:rsid w:val="009C551E"/>
    <w:rsid w:val="00C0268F"/>
    <w:rsid w:val="00E9031B"/>
    <w:rsid w:val="00F9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4064"/>
  <w15:chartTrackingRefBased/>
  <w15:docId w15:val="{1329F1AB-C052-4623-9BE1-50523011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62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621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57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la.tea@univ-lyon1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.ferrant@isa-lyon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FERRANT, Marie</dc:creator>
  <cp:keywords/>
  <dc:description/>
  <cp:lastModifiedBy>FERRANT, Marie</cp:lastModifiedBy>
  <cp:revision>5</cp:revision>
  <cp:lastPrinted>2025-10-07T12:19:00Z</cp:lastPrinted>
  <dcterms:created xsi:type="dcterms:W3CDTF">2025-09-12T13:58:00Z</dcterms:created>
  <dcterms:modified xsi:type="dcterms:W3CDTF">2025-10-07T14:38:00Z</dcterms:modified>
</cp:coreProperties>
</file>