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5357" w14:textId="0DCDB1FD" w:rsidR="00B06D24" w:rsidRDefault="00B06D24" w:rsidP="00B06D24">
      <w:pPr>
        <w:pStyle w:val="Titre"/>
        <w:jc w:val="center"/>
      </w:pPr>
      <w:r>
        <w:t>Astuce pour s’exprimer en public</w:t>
      </w:r>
    </w:p>
    <w:p w14:paraId="04A7C428" w14:textId="1CA235FF" w:rsidR="00C10F4B" w:rsidRDefault="00C10F4B" w:rsidP="00B06D24">
      <w:pPr>
        <w:pStyle w:val="Titre1"/>
        <w:numPr>
          <w:ilvl w:val="0"/>
          <w:numId w:val="3"/>
        </w:numPr>
      </w:pPr>
      <w:r>
        <w:t>L</w:t>
      </w:r>
      <w:r w:rsidR="00B06D24">
        <w:t>’importance du l</w:t>
      </w:r>
      <w:r>
        <w:t>angage non verbal</w:t>
      </w:r>
      <w:r w:rsidR="00B06D24">
        <w:t xml:space="preserve"> en communication</w:t>
      </w:r>
    </w:p>
    <w:p w14:paraId="3B08F4D1" w14:textId="66CC8240" w:rsidR="00C10F4B" w:rsidRDefault="00C10F4B" w:rsidP="00C10F4B">
      <w:r>
        <w:t>Détecter l’état d’esprit d’autrui dans la communication</w:t>
      </w:r>
    </w:p>
    <w:p w14:paraId="11913E32" w14:textId="5AB3B3E3" w:rsidR="00E67BF3" w:rsidRDefault="00064638" w:rsidP="00B06D24">
      <w:pPr>
        <w:pStyle w:val="Titre2"/>
      </w:pPr>
      <w:r>
        <w:t>Langage non-verbal du stress/inconfort :</w:t>
      </w:r>
    </w:p>
    <w:p w14:paraId="35C5B0BE" w14:textId="4CF6F75F" w:rsidR="00064638" w:rsidRDefault="00064638" w:rsidP="00064638">
      <w:pPr>
        <w:pStyle w:val="Paragraphedeliste"/>
        <w:numPr>
          <w:ilvl w:val="0"/>
          <w:numId w:val="1"/>
        </w:numPr>
      </w:pPr>
      <w:r>
        <w:t>Clignement des yeux</w:t>
      </w:r>
    </w:p>
    <w:p w14:paraId="397CD672" w14:textId="3B557EBC" w:rsidR="00064638" w:rsidRDefault="00064638" w:rsidP="00064638">
      <w:pPr>
        <w:pStyle w:val="Paragraphedeliste"/>
        <w:numPr>
          <w:ilvl w:val="0"/>
          <w:numId w:val="1"/>
        </w:numPr>
      </w:pPr>
      <w:r>
        <w:t>Avaler sa salive</w:t>
      </w:r>
    </w:p>
    <w:p w14:paraId="59EBBAE7" w14:textId="43CD97EB" w:rsidR="00064638" w:rsidRDefault="00064638" w:rsidP="00064638"/>
    <w:p w14:paraId="4149FD5E" w14:textId="62278007" w:rsidR="00064638" w:rsidRDefault="00064638" w:rsidP="00C10F4B">
      <w:pPr>
        <w:pStyle w:val="Titre2"/>
      </w:pPr>
      <w:r>
        <w:t>Langage non verbal de la gêne</w:t>
      </w:r>
    </w:p>
    <w:p w14:paraId="05269AA1" w14:textId="161038A9" w:rsidR="00064638" w:rsidRDefault="00064638" w:rsidP="00064638">
      <w:pPr>
        <w:pStyle w:val="Paragraphedeliste"/>
        <w:numPr>
          <w:ilvl w:val="0"/>
          <w:numId w:val="1"/>
        </w:numPr>
      </w:pPr>
      <w:r>
        <w:t>Se prendre les mains</w:t>
      </w:r>
    </w:p>
    <w:p w14:paraId="075A719B" w14:textId="2067796B" w:rsidR="00064638" w:rsidRDefault="00064638" w:rsidP="00064638">
      <w:pPr>
        <w:pStyle w:val="Paragraphedeliste"/>
        <w:numPr>
          <w:ilvl w:val="0"/>
          <w:numId w:val="1"/>
        </w:numPr>
      </w:pPr>
      <w:r>
        <w:t>Passer les mains sur le front, les yeux</w:t>
      </w:r>
    </w:p>
    <w:p w14:paraId="3CA9AE6D" w14:textId="494C0FFF" w:rsidR="00064638" w:rsidRDefault="00064638" w:rsidP="00064638"/>
    <w:p w14:paraId="060E8BDF" w14:textId="05B23B1E" w:rsidR="00064638" w:rsidRDefault="00064638" w:rsidP="00C10F4B">
      <w:pPr>
        <w:pStyle w:val="Titre2"/>
      </w:pPr>
      <w:r>
        <w:t>Langage non verbal de « l’incohérence » :</w:t>
      </w:r>
    </w:p>
    <w:p w14:paraId="2192B083" w14:textId="35801D75" w:rsidR="00064638" w:rsidRDefault="00064638" w:rsidP="00064638">
      <w:pPr>
        <w:pStyle w:val="Paragraphedeliste"/>
        <w:numPr>
          <w:ilvl w:val="0"/>
          <w:numId w:val="1"/>
        </w:numPr>
      </w:pPr>
      <w:r>
        <w:t>Se pincer les lèvre/ se les humecter : je ne veux pas parler</w:t>
      </w:r>
    </w:p>
    <w:p w14:paraId="0EF6D95D" w14:textId="2213AA3F" w:rsidR="00064638" w:rsidRDefault="00064638" w:rsidP="00064638">
      <w:pPr>
        <w:pStyle w:val="Paragraphedeliste"/>
        <w:numPr>
          <w:ilvl w:val="0"/>
          <w:numId w:val="1"/>
        </w:numPr>
      </w:pPr>
      <w:r>
        <w:t>Le sourire social : absence de la pâte d’oie au niveau des yeux</w:t>
      </w:r>
    </w:p>
    <w:p w14:paraId="67770681" w14:textId="6DB2250D" w:rsidR="00064638" w:rsidRDefault="00064638" w:rsidP="00064638"/>
    <w:p w14:paraId="66445A55" w14:textId="2315FC3E" w:rsidR="00064638" w:rsidRDefault="00064638" w:rsidP="00C10F4B">
      <w:pPr>
        <w:pStyle w:val="Titre2"/>
      </w:pPr>
      <w:r>
        <w:t xml:space="preserve">La posture générale : </w:t>
      </w:r>
    </w:p>
    <w:p w14:paraId="1D7AA9FF" w14:textId="4EADC9F5" w:rsidR="00064638" w:rsidRDefault="00064638" w:rsidP="00064638">
      <w:pPr>
        <w:pStyle w:val="Paragraphedeliste"/>
        <w:numPr>
          <w:ilvl w:val="0"/>
          <w:numId w:val="1"/>
        </w:numPr>
      </w:pPr>
      <w:r>
        <w:t xml:space="preserve">En fermeture : bras croisés, jambes serrées, corps éloigné de son interlocuteur, regard dans le vide ou non posé sur son interlocuteur </w:t>
      </w:r>
      <w:r>
        <w:sym w:font="Wingdings" w:char="F0E0"/>
      </w:r>
      <w:r>
        <w:t xml:space="preserve"> couper la communication, ne pas rentrer en lien</w:t>
      </w:r>
    </w:p>
    <w:p w14:paraId="7C29ADBE" w14:textId="31D9D871" w:rsidR="00C10F4B" w:rsidRDefault="00C10F4B" w:rsidP="00064638">
      <w:pPr>
        <w:pStyle w:val="Paragraphedeliste"/>
        <w:numPr>
          <w:ilvl w:val="0"/>
          <w:numId w:val="1"/>
        </w:numPr>
      </w:pPr>
      <w:r>
        <w:t xml:space="preserve">En ouverture : posture similaire on son interlocuteur, corps orienté vers son interlocuteur, sourire authentique, </w:t>
      </w:r>
      <w:r w:rsidR="0098377E">
        <w:t xml:space="preserve">yeux posés sur son interlocuteur, reformulation, … </w:t>
      </w:r>
      <w:r w:rsidR="0098377E">
        <w:sym w:font="Wingdings" w:char="F0E0"/>
      </w:r>
      <w:r w:rsidR="0098377E">
        <w:t xml:space="preserve"> Entre dans la communication, se met en lien</w:t>
      </w:r>
    </w:p>
    <w:p w14:paraId="2FD52512" w14:textId="1EFBF404" w:rsidR="00C10F4B" w:rsidRDefault="00C10F4B" w:rsidP="00C10F4B"/>
    <w:p w14:paraId="182E2774" w14:textId="69E8F16A" w:rsidR="00B06D24" w:rsidRDefault="00C10F4B" w:rsidP="00B06D24">
      <w:pPr>
        <w:pStyle w:val="Titre1"/>
        <w:numPr>
          <w:ilvl w:val="0"/>
          <w:numId w:val="3"/>
        </w:numPr>
      </w:pPr>
      <w:r>
        <w:t>Améliorer son langage en public</w:t>
      </w:r>
    </w:p>
    <w:p w14:paraId="28826A64" w14:textId="63F7B1BE" w:rsidR="00B06D24" w:rsidRPr="00B06D24" w:rsidRDefault="00B06D24" w:rsidP="00B06D24">
      <w:pPr>
        <w:pStyle w:val="Titre1"/>
        <w:numPr>
          <w:ilvl w:val="1"/>
          <w:numId w:val="3"/>
        </w:numPr>
      </w:pPr>
      <w:r>
        <w:t>Améliorez votre langage verbal</w:t>
      </w:r>
    </w:p>
    <w:p w14:paraId="42CCF413" w14:textId="40CCC5E8" w:rsidR="00C10F4B" w:rsidRDefault="00C10F4B" w:rsidP="0098377E">
      <w:pPr>
        <w:pStyle w:val="Titre2"/>
      </w:pPr>
      <w:r>
        <w:t xml:space="preserve"> </w:t>
      </w:r>
      <w:r w:rsidR="00FA5D24">
        <w:t>Supprimer les t</w:t>
      </w:r>
      <w:r>
        <w:t>ic</w:t>
      </w:r>
      <w:r w:rsidR="00FA5D24">
        <w:t>s</w:t>
      </w:r>
      <w:r>
        <w:t xml:space="preserve"> de langage/</w:t>
      </w:r>
      <w:r w:rsidR="00FA5D24">
        <w:t xml:space="preserve"> les</w:t>
      </w:r>
      <w:r>
        <w:t xml:space="preserve"> expression</w:t>
      </w:r>
      <w:r w:rsidR="00FA5D24">
        <w:t>s</w:t>
      </w:r>
      <w:r>
        <w:t xml:space="preserve"> béquilles</w:t>
      </w:r>
    </w:p>
    <w:p w14:paraId="152B0C62" w14:textId="773F9F35" w:rsidR="0098377E" w:rsidRDefault="002B79DB" w:rsidP="0098377E">
      <w:r>
        <w:t>Les tics de langage sont s</w:t>
      </w:r>
      <w:r w:rsidR="0098377E">
        <w:t xml:space="preserve">ouvent </w:t>
      </w:r>
      <w:r>
        <w:t xml:space="preserve">utilisés </w:t>
      </w:r>
      <w:r w:rsidR="0098377E">
        <w:t>pour combler les silences</w:t>
      </w:r>
      <w:r>
        <w:t>,</w:t>
      </w:r>
      <w:r w:rsidR="0098377E">
        <w:t xml:space="preserve"> chercher ses mots</w:t>
      </w:r>
      <w:r>
        <w:t>.</w:t>
      </w:r>
    </w:p>
    <w:p w14:paraId="009B0E8F" w14:textId="48C95337" w:rsidR="0098377E" w:rsidRDefault="0098377E" w:rsidP="0098377E">
      <w:pPr>
        <w:pStyle w:val="Paragraphedeliste"/>
        <w:numPr>
          <w:ilvl w:val="0"/>
          <w:numId w:val="1"/>
        </w:numPr>
      </w:pPr>
      <w:r>
        <w:t>Donc</w:t>
      </w:r>
    </w:p>
    <w:p w14:paraId="74A7BEA6" w14:textId="106E2762" w:rsidR="0098377E" w:rsidRDefault="0098377E" w:rsidP="0098377E">
      <w:pPr>
        <w:pStyle w:val="Paragraphedeliste"/>
        <w:numPr>
          <w:ilvl w:val="0"/>
          <w:numId w:val="1"/>
        </w:numPr>
      </w:pPr>
      <w:r>
        <w:t>Voila</w:t>
      </w:r>
    </w:p>
    <w:p w14:paraId="6CE9A528" w14:textId="1C6A7827" w:rsidR="0098377E" w:rsidRDefault="0098377E" w:rsidP="0098377E">
      <w:pPr>
        <w:pStyle w:val="Paragraphedeliste"/>
        <w:numPr>
          <w:ilvl w:val="0"/>
          <w:numId w:val="1"/>
        </w:numPr>
      </w:pPr>
      <w:r>
        <w:t>En fait</w:t>
      </w:r>
    </w:p>
    <w:p w14:paraId="3B90419E" w14:textId="72487653" w:rsidR="0098377E" w:rsidRDefault="0098377E" w:rsidP="0098377E">
      <w:pPr>
        <w:pStyle w:val="Paragraphedeliste"/>
        <w:numPr>
          <w:ilvl w:val="0"/>
          <w:numId w:val="1"/>
        </w:numPr>
      </w:pPr>
      <w:r>
        <w:t>Du coup</w:t>
      </w:r>
    </w:p>
    <w:p w14:paraId="60F03268" w14:textId="5ECBB5DE" w:rsidR="0098377E" w:rsidRDefault="0098377E" w:rsidP="0098377E">
      <w:pPr>
        <w:pStyle w:val="Paragraphedeliste"/>
        <w:numPr>
          <w:ilvl w:val="0"/>
          <w:numId w:val="1"/>
        </w:numPr>
      </w:pPr>
      <w:r>
        <w:t>« Genre »</w:t>
      </w:r>
    </w:p>
    <w:p w14:paraId="480CFFDB" w14:textId="7D8EFE9A" w:rsidR="002B79DB" w:rsidRDefault="002B79DB" w:rsidP="0098377E">
      <w:pPr>
        <w:pStyle w:val="Paragraphedeliste"/>
        <w:numPr>
          <w:ilvl w:val="0"/>
          <w:numId w:val="1"/>
        </w:numPr>
      </w:pPr>
      <w:r>
        <w:t>Euh</w:t>
      </w:r>
    </w:p>
    <w:p w14:paraId="5A3DABAB" w14:textId="556AD0DB" w:rsidR="0098377E" w:rsidRDefault="0098377E" w:rsidP="0098377E">
      <w:pPr>
        <w:pStyle w:val="Paragraphedeliste"/>
        <w:numPr>
          <w:ilvl w:val="0"/>
          <w:numId w:val="1"/>
        </w:numPr>
      </w:pPr>
      <w:proofErr w:type="spellStart"/>
      <w:r>
        <w:t>Etc</w:t>
      </w:r>
      <w:proofErr w:type="spellEnd"/>
    </w:p>
    <w:p w14:paraId="6012C7D2" w14:textId="07CCCE63" w:rsidR="0098377E" w:rsidRDefault="00A03F15" w:rsidP="0098377E">
      <w:r>
        <w:t>Ils a</w:t>
      </w:r>
      <w:r w:rsidR="0098377E">
        <w:t>lourdi</w:t>
      </w:r>
      <w:r>
        <w:t>ssent</w:t>
      </w:r>
      <w:r w:rsidR="0098377E">
        <w:t xml:space="preserve"> le discours, </w:t>
      </w:r>
      <w:r w:rsidR="002B79DB">
        <w:t>réduisent</w:t>
      </w:r>
      <w:r w:rsidR="0098377E">
        <w:t xml:space="preserve"> son impact, </w:t>
      </w:r>
      <w:r>
        <w:t xml:space="preserve">font </w:t>
      </w:r>
      <w:r w:rsidR="0098377E">
        <w:t>décroche</w:t>
      </w:r>
      <w:r>
        <w:t>r</w:t>
      </w:r>
      <w:r w:rsidR="0098377E">
        <w:t xml:space="preserve"> l’interlocuteur.</w:t>
      </w:r>
    </w:p>
    <w:p w14:paraId="56736835" w14:textId="7EC83AF9" w:rsidR="0098377E" w:rsidRDefault="0098377E" w:rsidP="0098377E">
      <w:r>
        <w:t>SOLUTION</w:t>
      </w:r>
      <w:r w:rsidR="00A03F15">
        <w:t xml:space="preserve"> pour y remédier</w:t>
      </w:r>
      <w:r>
        <w:t xml:space="preserve"> : Faire </w:t>
      </w:r>
      <w:r w:rsidR="00A03F15">
        <w:t xml:space="preserve">des </w:t>
      </w:r>
      <w:r w:rsidR="00A03F15" w:rsidRPr="00A03F15">
        <w:rPr>
          <w:b/>
          <w:bCs/>
        </w:rPr>
        <w:t>pauses</w:t>
      </w:r>
      <w:r w:rsidR="00A03F15">
        <w:t xml:space="preserve"> oratoires</w:t>
      </w:r>
      <w:r>
        <w:t xml:space="preserve">, des </w:t>
      </w:r>
      <w:r w:rsidRPr="00A03F15">
        <w:rPr>
          <w:b/>
          <w:bCs/>
        </w:rPr>
        <w:t>silences</w:t>
      </w:r>
      <w:r>
        <w:t xml:space="preserve"> le temps de chercher ses mots, de réfléchir. </w:t>
      </w:r>
    </w:p>
    <w:p w14:paraId="43267AF2" w14:textId="1FC2739A" w:rsidR="0098377E" w:rsidRDefault="0098377E" w:rsidP="0098377E">
      <w:r>
        <w:lastRenderedPageBreak/>
        <w:t xml:space="preserve">CONSEQUENCE sur le discours : </w:t>
      </w:r>
      <w:r w:rsidR="00A03F15" w:rsidRPr="00A03F15">
        <w:rPr>
          <w:b/>
          <w:bCs/>
        </w:rPr>
        <w:t>ralentissement</w:t>
      </w:r>
      <w:r>
        <w:t xml:space="preserve"> du discours</w:t>
      </w:r>
    </w:p>
    <w:p w14:paraId="0C471268" w14:textId="77777777" w:rsidR="0098377E" w:rsidRDefault="0098377E" w:rsidP="0098377E">
      <w:r>
        <w:t xml:space="preserve">Permet à l’interlocuteur d’engrammer </w:t>
      </w:r>
      <w:r>
        <w:t>la phrase précédente</w:t>
      </w:r>
      <w:r>
        <w:t xml:space="preserve"> et de déclencher une attente de la suite</w:t>
      </w:r>
      <w:r>
        <w:t xml:space="preserve"> = votre discours à un </w:t>
      </w:r>
      <w:r w:rsidRPr="0098377E">
        <w:rPr>
          <w:b/>
          <w:bCs/>
        </w:rPr>
        <w:t>impact</w:t>
      </w:r>
      <w:r>
        <w:t xml:space="preserve">, et </w:t>
      </w:r>
      <w:r w:rsidRPr="0098377E">
        <w:rPr>
          <w:b/>
          <w:bCs/>
        </w:rPr>
        <w:t>clair/entendu/compris</w:t>
      </w:r>
      <w:r>
        <w:t xml:space="preserve">, vous paraissez </w:t>
      </w:r>
      <w:r w:rsidRPr="0098377E">
        <w:rPr>
          <w:b/>
          <w:bCs/>
        </w:rPr>
        <w:t>serein</w:t>
      </w:r>
      <w:r>
        <w:t>.</w:t>
      </w:r>
    </w:p>
    <w:p w14:paraId="2F843115" w14:textId="77777777" w:rsidR="0098377E" w:rsidRDefault="0098377E" w:rsidP="0098377E"/>
    <w:p w14:paraId="0CC9C04C" w14:textId="3BED7478" w:rsidR="0098377E" w:rsidRDefault="0098377E" w:rsidP="0098377E">
      <w:pPr>
        <w:pStyle w:val="Titre2"/>
      </w:pPr>
      <w:r>
        <w:t>Enrichi</w:t>
      </w:r>
      <w:r w:rsidR="00A03F15">
        <w:t>ssez</w:t>
      </w:r>
      <w:r>
        <w:t xml:space="preserve"> </w:t>
      </w:r>
      <w:r w:rsidR="00A03F15">
        <w:t xml:space="preserve">votre </w:t>
      </w:r>
      <w:r>
        <w:t xml:space="preserve">langage </w:t>
      </w:r>
      <w:r w:rsidR="00A03F15">
        <w:t>pour améliorer le discours</w:t>
      </w:r>
    </w:p>
    <w:p w14:paraId="3B4851A6" w14:textId="36EA9EAB" w:rsidR="0098377E" w:rsidRDefault="0098377E" w:rsidP="0098377E">
      <w:r>
        <w:t>Utilise</w:t>
      </w:r>
      <w:r w:rsidR="00A03F15">
        <w:t>z</w:t>
      </w:r>
      <w:r>
        <w:t xml:space="preserve"> des synonymes</w:t>
      </w:r>
    </w:p>
    <w:p w14:paraId="2A8C9EB1" w14:textId="19C8246B" w:rsidR="0098377E" w:rsidRDefault="00A03F15" w:rsidP="0098377E">
      <w:r>
        <w:t>Passez d’un langage familier à un langage courant ou soutenu</w:t>
      </w:r>
    </w:p>
    <w:p w14:paraId="48DAED22" w14:textId="5C04CCBD" w:rsidR="0098377E" w:rsidRDefault="0098377E" w:rsidP="0098377E">
      <w:r>
        <w:t>Réintrodui</w:t>
      </w:r>
      <w:r w:rsidR="00A03F15">
        <w:t xml:space="preserve">sez </w:t>
      </w:r>
      <w:r>
        <w:t>les négations au complet.</w:t>
      </w:r>
    </w:p>
    <w:p w14:paraId="764BD740" w14:textId="0B1CF3EE" w:rsidR="0098377E" w:rsidRDefault="00A03F15" w:rsidP="0098377E">
      <w:r>
        <w:t>Impliquez votre interlocuteur : évitez les verbes à l’infinitif, parlez directement à la personne en face de vous.</w:t>
      </w:r>
    </w:p>
    <w:p w14:paraId="127097A9" w14:textId="7F0E3481" w:rsidR="0098377E" w:rsidRDefault="0098377E" w:rsidP="0098377E">
      <w:pPr>
        <w:pStyle w:val="Titre2"/>
      </w:pPr>
      <w:r>
        <w:t>Rythme</w:t>
      </w:r>
      <w:r w:rsidR="00FA5D24">
        <w:t>z</w:t>
      </w:r>
      <w:r>
        <w:t xml:space="preserve"> </w:t>
      </w:r>
      <w:r w:rsidR="00FA5D24">
        <w:t xml:space="preserve">votre </w:t>
      </w:r>
      <w:r>
        <w:t>discours</w:t>
      </w:r>
      <w:r w:rsidR="00FA5D24">
        <w:t xml:space="preserve"> par une voix expressive </w:t>
      </w:r>
    </w:p>
    <w:p w14:paraId="3B525FB6" w14:textId="70E4A14F" w:rsidR="0098377E" w:rsidRDefault="0098377E" w:rsidP="0098377E">
      <w:r>
        <w:t>Parle</w:t>
      </w:r>
      <w:r w:rsidR="00A03F15">
        <w:t>z</w:t>
      </w:r>
      <w:r>
        <w:t xml:space="preserve"> lentement et articule</w:t>
      </w:r>
      <w:r w:rsidR="00A03F15">
        <w:t>z</w:t>
      </w:r>
      <w:r w:rsidR="00FA5D24">
        <w:t>, cela vous</w:t>
      </w:r>
      <w:r w:rsidR="002B79DB">
        <w:t xml:space="preserve"> </w:t>
      </w:r>
      <w:r w:rsidR="00FA5D24">
        <w:t>p</w:t>
      </w:r>
      <w:r w:rsidR="002B79DB">
        <w:t xml:space="preserve">ermet </w:t>
      </w:r>
      <w:r w:rsidR="00FA5D24">
        <w:t>d’utiliser les</w:t>
      </w:r>
      <w:r w:rsidR="002B79DB">
        <w:t xml:space="preserve"> pauses oratoires</w:t>
      </w:r>
      <w:r w:rsidR="00FA5D24">
        <w:t xml:space="preserve"> pour choisir vox mots, évitez les tics verbaux et tenir en haleine votre auditoire. Parlez lentement est différent de parler d’une voix monocorde où vous perdez votre auditoire. </w:t>
      </w:r>
    </w:p>
    <w:p w14:paraId="403C9954" w14:textId="415AF90B" w:rsidR="00FA5D24" w:rsidRDefault="00FA5D24" w:rsidP="0098377E">
      <w:r>
        <w:t>L’expression de la voix allant des aigües aux graves permet d’appuyer votre discours et de capter l’attention de votre auditoire.</w:t>
      </w:r>
    </w:p>
    <w:p w14:paraId="5A10FF53" w14:textId="3E5AA839" w:rsidR="00FA5D24" w:rsidRDefault="00FA5D24" w:rsidP="0098377E">
      <w:r>
        <w:t>Les différents points à utiliser pour une voix expressive :</w:t>
      </w:r>
    </w:p>
    <w:p w14:paraId="36F4650E" w14:textId="188C5E63" w:rsidR="00FA5D24" w:rsidRDefault="00FA5D24" w:rsidP="00B06D24">
      <w:pPr>
        <w:pStyle w:val="Titre3"/>
        <w:ind w:firstLine="708"/>
      </w:pPr>
      <w:r>
        <w:t>Les voyelles</w:t>
      </w:r>
    </w:p>
    <w:p w14:paraId="19E6C35D" w14:textId="5C0DBE33" w:rsidR="002B79DB" w:rsidRDefault="002B79DB" w:rsidP="0098377E">
      <w:r>
        <w:t>Appuyer sur les voyelles : elles sont la mélodie du langage.  Les consonnes sont le bruit du langage. Si vous appuyez sur les consonnes votre discours est saccadé donnant une sensation « d’angoisse »</w:t>
      </w:r>
      <w:r w:rsidR="00A03F15">
        <w:t>, de saccades</w:t>
      </w:r>
      <w:r>
        <w:t>. S</w:t>
      </w:r>
      <w:r w:rsidR="00A03F15">
        <w:t>i</w:t>
      </w:r>
      <w:r>
        <w:t xml:space="preserve"> vous appuyer sur les voyelles votre discours est mélodieux attirant l’attention du spectateur. </w:t>
      </w:r>
    </w:p>
    <w:p w14:paraId="16469A40" w14:textId="05EA7BFF" w:rsidR="00FA5D24" w:rsidRDefault="00FA5D24" w:rsidP="00B06D24">
      <w:pPr>
        <w:pStyle w:val="Titre3"/>
        <w:ind w:left="708"/>
      </w:pPr>
      <w:r>
        <w:t>Timbre de la voie</w:t>
      </w:r>
    </w:p>
    <w:p w14:paraId="0FA39E83" w14:textId="2BB2BE68" w:rsidR="00FA5D24" w:rsidRDefault="00FA5D24" w:rsidP="00FA5D24">
      <w:r>
        <w:t>Utilisez votre timbre naturel en accentuant ce dernier grâce à l’amplitude et la résonnance de votre voix :</w:t>
      </w:r>
    </w:p>
    <w:p w14:paraId="2E930CCB" w14:textId="5624A8BD" w:rsidR="00FA5D24" w:rsidRDefault="00FA5D24" w:rsidP="00FA5D24">
      <w:pPr>
        <w:pStyle w:val="Paragraphedeliste"/>
        <w:numPr>
          <w:ilvl w:val="0"/>
          <w:numId w:val="1"/>
        </w:numPr>
      </w:pPr>
      <w:r>
        <w:t>Timbre chaud = rassurant (voie grave)</w:t>
      </w:r>
    </w:p>
    <w:p w14:paraId="576A4F19" w14:textId="033F685D" w:rsidR="00FA5D24" w:rsidRDefault="00FA5D24" w:rsidP="00FA5D24">
      <w:pPr>
        <w:pStyle w:val="Paragraphedeliste"/>
        <w:numPr>
          <w:ilvl w:val="0"/>
          <w:numId w:val="1"/>
        </w:numPr>
      </w:pPr>
      <w:r>
        <w:t>Timbre claire (voix aigüe) = assurance</w:t>
      </w:r>
    </w:p>
    <w:p w14:paraId="32935D53" w14:textId="056DC25D" w:rsidR="00FA5D24" w:rsidRDefault="00FA5D24" w:rsidP="00B06D24">
      <w:pPr>
        <w:pStyle w:val="Titre3"/>
        <w:ind w:firstLine="360"/>
      </w:pPr>
      <w:r>
        <w:t xml:space="preserve">Les intonations : </w:t>
      </w:r>
    </w:p>
    <w:p w14:paraId="5EC62893" w14:textId="47E907A1" w:rsidR="00FA5D24" w:rsidRPr="00FA5D24" w:rsidRDefault="00FA5D24" w:rsidP="00FA5D24">
      <w:r>
        <w:t>Les intonations sont la variation de la hauteur de votre voix.</w:t>
      </w:r>
    </w:p>
    <w:p w14:paraId="0EA03AF0" w14:textId="22283645" w:rsidR="002B79DB" w:rsidRDefault="00A03F15" w:rsidP="0098377E">
      <w:r>
        <w:t>Jouez sur les intonations graves/aigües </w:t>
      </w:r>
      <w:r w:rsidR="00FA5D24">
        <w:t>afin d’appuyer votre discours et y donner vie en y apportant de l’émotion.</w:t>
      </w:r>
    </w:p>
    <w:p w14:paraId="37C6E586" w14:textId="51D68554" w:rsidR="00A03F15" w:rsidRDefault="00A03F15" w:rsidP="0098377E"/>
    <w:p w14:paraId="2DC5B930" w14:textId="7CDAF057" w:rsidR="00FA5D24" w:rsidRDefault="00FA5D24" w:rsidP="00B06D24">
      <w:pPr>
        <w:pStyle w:val="Titre3"/>
        <w:ind w:firstLine="708"/>
      </w:pPr>
      <w:r>
        <w:t>Le volume et la puissance</w:t>
      </w:r>
      <w:r w:rsidR="00B06D24">
        <w:t xml:space="preserve"> modèle l’expressivité de votre discours </w:t>
      </w:r>
    </w:p>
    <w:p w14:paraId="764333CF" w14:textId="04B6F771" w:rsidR="00B06D24" w:rsidRDefault="00B06D24" w:rsidP="00B06D24">
      <w:r>
        <w:t>En plus des intonations, la modulation du volume permet d’appuyer les messages que vous souhaitez faire passez et moduler l’expression émotionnelle que vous souhaitez.</w:t>
      </w:r>
    </w:p>
    <w:p w14:paraId="7A3F5FC5" w14:textId="19EBAE1C" w:rsidR="00B06D24" w:rsidRDefault="00B06D24" w:rsidP="00B06D24">
      <w:pPr>
        <w:pStyle w:val="Paragraphedeliste"/>
        <w:numPr>
          <w:ilvl w:val="0"/>
          <w:numId w:val="1"/>
        </w:numPr>
      </w:pPr>
      <w:r>
        <w:t>Parlez fort pour montrer votre enthousiasme et votre affirmation</w:t>
      </w:r>
    </w:p>
    <w:p w14:paraId="01832FBC" w14:textId="5E9223C0" w:rsidR="00B06D24" w:rsidRDefault="00B06D24" w:rsidP="00B06D24">
      <w:pPr>
        <w:pStyle w:val="Paragraphedeliste"/>
        <w:numPr>
          <w:ilvl w:val="0"/>
          <w:numId w:val="1"/>
        </w:numPr>
      </w:pPr>
      <w:r>
        <w:t>Chuchotez pour capter l’attention et créer un effet dramatique</w:t>
      </w:r>
    </w:p>
    <w:p w14:paraId="27725F6F" w14:textId="7687257C" w:rsidR="00B06D24" w:rsidRPr="00B06D24" w:rsidRDefault="00B06D24" w:rsidP="00B06D24">
      <w:pPr>
        <w:pStyle w:val="Paragraphedeliste"/>
        <w:numPr>
          <w:ilvl w:val="0"/>
          <w:numId w:val="1"/>
        </w:numPr>
      </w:pPr>
      <w:r>
        <w:t>Adaptez votre volume de voix à la taille de la salle afin d’être entendu par tous.</w:t>
      </w:r>
    </w:p>
    <w:p w14:paraId="7CAF3870" w14:textId="6DB38088" w:rsidR="002B79DB" w:rsidRDefault="00B06D24" w:rsidP="00B06D24">
      <w:pPr>
        <w:pStyle w:val="Titre1"/>
        <w:numPr>
          <w:ilvl w:val="1"/>
          <w:numId w:val="3"/>
        </w:numPr>
      </w:pPr>
      <w:r>
        <w:lastRenderedPageBreak/>
        <w:t>Améliorez votre langage non-verbal</w:t>
      </w:r>
    </w:p>
    <w:p w14:paraId="1A56C763" w14:textId="258828C7" w:rsidR="00B06D24" w:rsidRDefault="00B06D24" w:rsidP="00B06D24">
      <w:pPr>
        <w:pStyle w:val="Titre2"/>
      </w:pPr>
      <w:r>
        <w:t xml:space="preserve">Occupez l’espace : </w:t>
      </w:r>
    </w:p>
    <w:p w14:paraId="7391158F" w14:textId="65FB892A" w:rsidR="00B06D24" w:rsidRDefault="00B06D24" w:rsidP="00B06D24">
      <w:r>
        <w:t>Occupez l’espace permet de capter l’attention de toutes les personnes présentes dans la salle et d’appuyer le rythme de votre voix.</w:t>
      </w:r>
    </w:p>
    <w:p w14:paraId="7DC9F6FB" w14:textId="4814FC82" w:rsidR="00B06D24" w:rsidRDefault="00B06D24" w:rsidP="00B06D24"/>
    <w:p w14:paraId="6827F4D8" w14:textId="3C55C2B4" w:rsidR="00B06D24" w:rsidRDefault="007F4CEE" w:rsidP="007F4CEE">
      <w:pPr>
        <w:pStyle w:val="Titre2"/>
      </w:pPr>
      <w:r>
        <w:t>Adoptez une posture d’ouverture :</w:t>
      </w:r>
    </w:p>
    <w:p w14:paraId="138DB6B1" w14:textId="03A08F73" w:rsidR="007F4CEE" w:rsidRDefault="007F4CEE" w:rsidP="007F4CEE">
      <w:r>
        <w:t>Que vous vous déplaciez ou que vous soyez dans un moment statique adopter une posture d’ouverture :</w:t>
      </w:r>
    </w:p>
    <w:p w14:paraId="41ABDCA2" w14:textId="46329151" w:rsidR="007F4CEE" w:rsidRDefault="007F4CEE" w:rsidP="007F4CEE">
      <w:pPr>
        <w:pStyle w:val="Paragraphedeliste"/>
        <w:numPr>
          <w:ilvl w:val="0"/>
          <w:numId w:val="1"/>
        </w:numPr>
      </w:pPr>
      <w:r>
        <w:t>Regardez votre publique</w:t>
      </w:r>
    </w:p>
    <w:p w14:paraId="58F2F6FD" w14:textId="61EAD793" w:rsidR="007F4CEE" w:rsidRDefault="007F4CEE" w:rsidP="007F4CEE">
      <w:pPr>
        <w:pStyle w:val="Paragraphedeliste"/>
        <w:numPr>
          <w:ilvl w:val="0"/>
          <w:numId w:val="1"/>
        </w:numPr>
      </w:pPr>
      <w:r>
        <w:t>Gardez vous jambes légèrement écartés, pieds en direction du public</w:t>
      </w:r>
    </w:p>
    <w:p w14:paraId="095D12E0" w14:textId="2566CF98" w:rsidR="007F4CEE" w:rsidRDefault="007F4CEE" w:rsidP="007F4CEE">
      <w:pPr>
        <w:pStyle w:val="Paragraphedeliste"/>
        <w:numPr>
          <w:ilvl w:val="0"/>
          <w:numId w:val="1"/>
        </w:numPr>
      </w:pPr>
      <w:r>
        <w:t>Laissez vous bras en ouverture, vous pouvez vous aider d’un objet dans les mains que vous orientez vers le public.</w:t>
      </w:r>
    </w:p>
    <w:p w14:paraId="34FEFEF1" w14:textId="37E7C1AE" w:rsidR="007F4CEE" w:rsidRDefault="007F4CEE" w:rsidP="007F4CEE">
      <w:pPr>
        <w:pStyle w:val="Paragraphedeliste"/>
        <w:numPr>
          <w:ilvl w:val="0"/>
          <w:numId w:val="1"/>
        </w:numPr>
      </w:pPr>
      <w:r>
        <w:t>Adoptez une stature droite, tête redressée.</w:t>
      </w:r>
    </w:p>
    <w:p w14:paraId="50FE13A4" w14:textId="1BF08729" w:rsidR="007F4CEE" w:rsidRDefault="007F4CEE" w:rsidP="007F4CEE"/>
    <w:p w14:paraId="0A05B26D" w14:textId="296A1D4F" w:rsidR="007F4CEE" w:rsidRDefault="007F4CEE" w:rsidP="007F4CEE">
      <w:pPr>
        <w:pStyle w:val="Titre2"/>
      </w:pPr>
      <w:r>
        <w:t>Adoptez un discours varié pour attirer l’ensemble du public :</w:t>
      </w:r>
    </w:p>
    <w:p w14:paraId="66F3309F" w14:textId="6054BEDB" w:rsidR="007F4CEE" w:rsidRDefault="007F4CEE" w:rsidP="007F4CEE">
      <w:r>
        <w:t>Votre public interprète votre discours selon leur orientation sensorielle (VAKOG) et leurs tris primaires.</w:t>
      </w:r>
    </w:p>
    <w:p w14:paraId="7C2455FC" w14:textId="287E1515" w:rsidR="007F4CEE" w:rsidRPr="007F4CEE" w:rsidRDefault="007F4CEE" w:rsidP="007F4CEE">
      <w:r>
        <w:t>Utilisez des mots diversifiés utilisant l’ensemble des orientations sensorielles et les tris-primaire. Adaptez votre posture pour attirer toutes les personnes visuelles et kinesthésiques : déplacer vous, occupez l’espace, parlez avec vos mains, montrer des choses.</w:t>
      </w:r>
    </w:p>
    <w:p w14:paraId="7EF1311C" w14:textId="4EC5AF45" w:rsidR="00B06D24" w:rsidRPr="00B06D24" w:rsidRDefault="00B06D24" w:rsidP="00B06D24"/>
    <w:p w14:paraId="0EA3A39F" w14:textId="77777777" w:rsidR="002B79DB" w:rsidRPr="0098377E" w:rsidRDefault="002B79DB" w:rsidP="0098377E"/>
    <w:sectPr w:rsidR="002B79DB" w:rsidRPr="0098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BB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BA1F43"/>
    <w:multiLevelType w:val="hybridMultilevel"/>
    <w:tmpl w:val="A1862FB6"/>
    <w:lvl w:ilvl="0" w:tplc="95C87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6FD4"/>
    <w:multiLevelType w:val="hybridMultilevel"/>
    <w:tmpl w:val="069E1BAE"/>
    <w:lvl w:ilvl="0" w:tplc="BC62789A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96EB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8"/>
    <w:rsid w:val="00064638"/>
    <w:rsid w:val="002B79DB"/>
    <w:rsid w:val="007F4CEE"/>
    <w:rsid w:val="0098377E"/>
    <w:rsid w:val="00A03F15"/>
    <w:rsid w:val="00B06D24"/>
    <w:rsid w:val="00C10F4B"/>
    <w:rsid w:val="00E67BF3"/>
    <w:rsid w:val="00F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FA2C"/>
  <w15:chartTrackingRefBased/>
  <w15:docId w15:val="{E011318F-9A27-40EC-BE5C-CBD491D6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0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0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5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463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10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A5D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B06D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B06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COMEMALE EDITH</dc:creator>
  <cp:keywords/>
  <dc:description/>
  <cp:lastModifiedBy>COMEMALE EDITH</cp:lastModifiedBy>
  <cp:revision>3</cp:revision>
  <dcterms:created xsi:type="dcterms:W3CDTF">2025-04-06T09:01:00Z</dcterms:created>
  <dcterms:modified xsi:type="dcterms:W3CDTF">2025-04-06T13:04:00Z</dcterms:modified>
</cp:coreProperties>
</file>