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412" w:rsidRPr="00816412" w:rsidRDefault="00816412" w:rsidP="008164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1641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81641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8164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https://www.lemonde.fr/en/international/article/2025/04/03/what-does-france-export-to-the-us_6739816_4.html</w:t>
        </w:r>
      </w:hyperlink>
      <w:r w:rsidRPr="0081641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81641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816412" w:rsidRPr="00816412" w:rsidRDefault="00816412" w:rsidP="00816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  <w:proofErr w:type="spellStart"/>
      <w:r w:rsidRPr="0081641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What</w:t>
      </w:r>
      <w:proofErr w:type="spellEnd"/>
      <w:r w:rsidRPr="0081641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does</w:t>
      </w:r>
      <w:proofErr w:type="spellEnd"/>
      <w:r w:rsidRPr="0081641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 xml:space="preserve"> France export to the </w:t>
      </w:r>
      <w:proofErr w:type="gramStart"/>
      <w:r w:rsidRPr="0081641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US?</w:t>
      </w:r>
      <w:proofErr w:type="gramEnd"/>
    </w:p>
    <w:p w:rsidR="00816412" w:rsidRPr="00816412" w:rsidRDefault="00816412" w:rsidP="008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Certain French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especially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reliant on exports to the United States and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being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hit hard by the 20%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Donald Trump on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 </w:t>
      </w:r>
    </w:p>
    <w:p w:rsidR="00816412" w:rsidRPr="00816412" w:rsidRDefault="00816412" w:rsidP="008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Monde</w:t>
      </w:r>
    </w:p>
    <w:p w:rsidR="00816412" w:rsidRPr="00816412" w:rsidRDefault="00816412" w:rsidP="008164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yesterday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</w:t>
      </w:r>
      <w:proofErr w:type="gram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8:</w:t>
      </w:r>
      <w:proofErr w:type="gram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00 pm (Paris)</w:t>
      </w:r>
    </w:p>
    <w:p w:rsidR="00816412" w:rsidRPr="00816412" w:rsidRDefault="00816412" w:rsidP="008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Donald Trump 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"https://www.lemonde.fr/en/economy/article/2025/04/03/trump-declares-a-global-trade-war-plunging-the-us-into-economic-uncertainty_6739800_19.html"</w:instrText>
      </w: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launched</w:t>
      </w:r>
      <w:proofErr w:type="spellEnd"/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a large-</w:t>
      </w:r>
      <w:proofErr w:type="spellStart"/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scale</w:t>
      </w:r>
      <w:proofErr w:type="spellEnd"/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global </w:t>
      </w:r>
      <w:proofErr w:type="spellStart"/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trade</w:t>
      </w:r>
      <w:proofErr w:type="spellEnd"/>
      <w:r w:rsidRPr="00816412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offensive</w:t>
      </w: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on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April 2, and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spare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more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€47 </w:t>
      </w:r>
      <w:proofErr w:type="gram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worth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French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exported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United States,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20%. The US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fourth-largest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export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behind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Germany,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Italy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Belgium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French customs.</w:t>
      </w:r>
    </w:p>
    <w:p w:rsidR="00816412" w:rsidRPr="00816412" w:rsidRDefault="00816412" w:rsidP="008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France imports more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US (€52.7 billion in 2024)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exports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relies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American exports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countries,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Germany (3.8% of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GDP,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compared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1.6% for France).</w:t>
      </w:r>
    </w:p>
    <w:p w:rsidR="00816412" w:rsidRPr="00816412" w:rsidRDefault="00816412" w:rsidP="00816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However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certain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particularly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exposed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exports to the US and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suffering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20%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81641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64015" w:rsidRPr="00364015" w:rsidRDefault="00364015" w:rsidP="00364015">
      <w:pPr>
        <w:spacing w:after="0" w:line="240" w:lineRule="auto"/>
        <w:rPr>
          <w:rFonts w:ascii="Georgia" w:eastAsia="Times New Roman" w:hAnsi="Georgia" w:cs="Times New Roman"/>
          <w:color w:val="383F4E"/>
          <w:kern w:val="0"/>
          <w:lang w:eastAsia="fr-FR"/>
          <w14:ligatures w14:val="none"/>
        </w:rPr>
      </w:pPr>
      <w:r w:rsidRPr="00364015">
        <w:rPr>
          <w:rFonts w:ascii="Georgia" w:eastAsia="Times New Roman" w:hAnsi="Georgia" w:cs="Times New Roman"/>
          <w:color w:val="383F4E"/>
          <w:kern w:val="0"/>
          <w:lang w:eastAsia="fr-FR"/>
          <w14:ligatures w14:val="none"/>
        </w:rPr>
        <w:lastRenderedPageBreak/>
        <w:fldChar w:fldCharType="begin"/>
      </w:r>
      <w:r w:rsidRPr="00364015">
        <w:rPr>
          <w:rFonts w:ascii="Georgia" w:eastAsia="Times New Roman" w:hAnsi="Georgia" w:cs="Times New Roman"/>
          <w:color w:val="383F4E"/>
          <w:kern w:val="0"/>
          <w:lang w:eastAsia="fr-FR"/>
          <w14:ligatures w14:val="none"/>
        </w:rPr>
        <w:instrText xml:space="preserve"> INCLUDEPICTURE "/Users/laurence.collaud/Library/Group Containers/UBF8T346G9.ms/WebArchiveCopyPasteTempFiles/com.microsoft.Word/imports-exports-us-fra-lmi@3x.webp" \* MERGEFORMATINET </w:instrText>
      </w:r>
      <w:r w:rsidRPr="00364015">
        <w:rPr>
          <w:rFonts w:ascii="Georgia" w:eastAsia="Times New Roman" w:hAnsi="Georgia" w:cs="Times New Roman"/>
          <w:color w:val="383F4E"/>
          <w:kern w:val="0"/>
          <w:lang w:eastAsia="fr-FR"/>
          <w14:ligatures w14:val="none"/>
        </w:rPr>
        <w:fldChar w:fldCharType="separate"/>
      </w:r>
      <w:r w:rsidRPr="00364015">
        <w:rPr>
          <w:rFonts w:ascii="Georgia" w:eastAsia="Times New Roman" w:hAnsi="Georgia" w:cs="Times New Roman"/>
          <w:noProof/>
          <w:color w:val="383F4E"/>
          <w:kern w:val="0"/>
          <w:lang w:eastAsia="fr-FR"/>
          <w14:ligatures w14:val="none"/>
        </w:rPr>
        <w:drawing>
          <wp:inline distT="0" distB="0" distL="0" distR="0" wp14:anchorId="6A5BC458" wp14:editId="5D885063">
            <wp:extent cx="3775166" cy="4780915"/>
            <wp:effectExtent l="0" t="0" r="0" b="0"/>
            <wp:docPr id="9674977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9" cy="482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015">
        <w:rPr>
          <w:rFonts w:ascii="Georgia" w:eastAsia="Times New Roman" w:hAnsi="Georgia" w:cs="Times New Roman"/>
          <w:color w:val="383F4E"/>
          <w:kern w:val="0"/>
          <w:lang w:eastAsia="fr-FR"/>
          <w14:ligatures w14:val="none"/>
        </w:rPr>
        <w:fldChar w:fldCharType="end"/>
      </w:r>
    </w:p>
    <w:p w:rsidR="00364015" w:rsidRPr="00364015" w:rsidRDefault="00364015" w:rsidP="003640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64015" w:rsidRPr="00364015" w:rsidRDefault="00364015" w:rsidP="003640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Aeronautics</w:t>
      </w:r>
      <w:proofErr w:type="spellEnd"/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One-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fifth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France's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exports to the US are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related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aeronautics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France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exported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€9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billion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"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aircraft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spacecraft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 to the US in 2024.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European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aircraft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manufacturer Airbus,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operational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headquarters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located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Blagnac, a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suburb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Toulouse, claims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leading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client of American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aerospace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industry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exports. "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have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taken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note of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announcements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are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assessing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potential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impacts," an Airbus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spokesperson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told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Agence France-Presse on Thursday.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company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could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partially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protected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by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industrial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presence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the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US: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It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inaugurated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 final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assembly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plant in Mobile, Alabama, in 2015,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which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500 A320 and A220 single-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aisle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aircraft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rolled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out by the end of 2024.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Airbus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also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pointed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out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purchases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more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$15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billion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parts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each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year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approximately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2,000 American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subcontractors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spread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across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40 states, and claims to support 275,000 US jobs.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American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industrial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footprint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expected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increase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further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2025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planned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inauguration of a second final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assembly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line for the A320,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which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will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create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"1,000 new jobs" in the Gulf of Mexico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region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 xml:space="preserve">Dassault Aviation,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French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aircraft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manufacturer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sells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between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one-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third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half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private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jets to the US,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announced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at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beginning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March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2025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financial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forecasts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largely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depended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level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US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Luxury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goods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(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perfumes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toiletries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, and 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leather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goods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)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goods</w:t>
      </w:r>
      <w:proofErr w:type="spellEnd"/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highly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prized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the US, are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necessarily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exports.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Among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major French brands, LVMH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owns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production sites in the US,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where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generates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quarter of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revenue.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luxury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clientele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often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affluent,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sensitive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price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thus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potential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increase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"The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company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almost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190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years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old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;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we've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experienced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before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,"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said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Hermès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luxury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group's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manager Axel Dumas in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mid-February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"If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increase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will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raise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our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prices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compensate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,"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said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Pharmaceutical </w:t>
      </w: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products</w:t>
      </w:r>
      <w:proofErr w:type="spellEnd"/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Pharmaceutical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products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also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significantly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contribute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French exports to the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US: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€3.6 billion in 2024.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However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the White House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announced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evening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certain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categories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including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pharmaceuticals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were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not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affected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by the new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announced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Wednesday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:rsidR="00364015" w:rsidRPr="00364015" w:rsidRDefault="00364015" w:rsidP="00364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proofErr w:type="spellStart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Wine</w:t>
      </w:r>
      <w:proofErr w:type="spellEnd"/>
      <w:r w:rsidRPr="003640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and cognac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In 2024,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approximately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€2.4 </w:t>
      </w:r>
      <w:proofErr w:type="gram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billion</w:t>
      </w:r>
      <w:proofErr w:type="gram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"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grape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wines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"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crossed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Atlantic to the US, in addition to more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€1.5 billion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worth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"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distilled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alcoholic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beverages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,"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notably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cognac. The French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wine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spirits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industry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fears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decline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about €800 million in exports,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according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a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statement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released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overnight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Wednesday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Thursday.</w:t>
      </w:r>
    </w:p>
    <w:p w:rsidR="00364015" w:rsidRPr="00364015" w:rsidRDefault="00364015" w:rsidP="003640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Read </w:t>
      </w:r>
      <w:proofErr w:type="gram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more 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Subscribers</w:t>
      </w:r>
      <w:proofErr w:type="spellEnd"/>
      <w:proofErr w:type="gram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 </w:t>
      </w:r>
      <w:hyperlink r:id="rId7" w:history="1"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Trump </w:t>
        </w:r>
        <w:proofErr w:type="spellStart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tariff</w:t>
        </w:r>
        <w:proofErr w:type="spellEnd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plans </w:t>
        </w:r>
        <w:proofErr w:type="spellStart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alarm</w:t>
        </w:r>
        <w:proofErr w:type="spellEnd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French </w:t>
        </w:r>
        <w:proofErr w:type="spellStart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wine</w:t>
        </w:r>
        <w:proofErr w:type="spellEnd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, spirits and </w:t>
        </w:r>
        <w:proofErr w:type="spellStart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dairy</w:t>
        </w:r>
        <w:proofErr w:type="spellEnd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producers</w:t>
        </w:r>
        <w:proofErr w:type="spellEnd"/>
      </w:hyperlink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According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Wednesday's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announcements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Trump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seems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have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abandoned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idea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a 200%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tax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European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alcohols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considered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-March. The French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Federation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Wine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Spirits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Exporters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still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believes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US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decision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general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20%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tariff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all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products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imported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European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Union "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will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have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extremely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severe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consequences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the French and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European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wine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spirits </w:t>
      </w:r>
      <w:proofErr w:type="spellStart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sector</w:t>
      </w:r>
      <w:proofErr w:type="spellEnd"/>
      <w:r w:rsidRPr="0036401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."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Monde</w:t>
      </w:r>
    </w:p>
    <w:p w:rsidR="00364015" w:rsidRPr="00364015" w:rsidRDefault="00364015" w:rsidP="00364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Translation of an original article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French on </w:t>
      </w:r>
      <w:hyperlink r:id="rId8" w:history="1">
        <w:r w:rsidRPr="0036401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lemonde.fr</w:t>
        </w:r>
      </w:hyperlink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; the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publisher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640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liable for the French version.</w:t>
      </w:r>
    </w:p>
    <w:p w:rsidR="00816412" w:rsidRDefault="00816412" w:rsidP="00364015"/>
    <w:sectPr w:rsidR="0081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546B4"/>
    <w:multiLevelType w:val="multilevel"/>
    <w:tmpl w:val="35FE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68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12"/>
    <w:rsid w:val="00364015"/>
    <w:rsid w:val="00816412"/>
    <w:rsid w:val="00E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80369"/>
  <w15:chartTrackingRefBased/>
  <w15:docId w15:val="{EF0FF8D5-EA66-984A-ADAD-4B5E54B0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6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6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16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64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4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4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4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4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4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4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64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4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41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816412"/>
  </w:style>
  <w:style w:type="character" w:styleId="Lienhypertexte">
    <w:name w:val="Hyperlink"/>
    <w:basedOn w:val="Policepardfaut"/>
    <w:uiPriority w:val="99"/>
    <w:semiHidden/>
    <w:unhideWhenUsed/>
    <w:rsid w:val="00816412"/>
    <w:rPr>
      <w:color w:val="0000FF"/>
      <w:u w:val="single"/>
    </w:rPr>
  </w:style>
  <w:style w:type="paragraph" w:customStyle="1" w:styleId="articledesc">
    <w:name w:val="article__desc"/>
    <w:basedOn w:val="Normal"/>
    <w:rsid w:val="008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8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816412"/>
  </w:style>
  <w:style w:type="character" w:customStyle="1" w:styleId="metadate">
    <w:name w:val="meta__date"/>
    <w:basedOn w:val="Policepardfaut"/>
    <w:rsid w:val="00816412"/>
  </w:style>
  <w:style w:type="paragraph" w:customStyle="1" w:styleId="metareading-time">
    <w:name w:val="meta__reading-time"/>
    <w:basedOn w:val="Normal"/>
    <w:rsid w:val="008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816412"/>
  </w:style>
  <w:style w:type="character" w:customStyle="1" w:styleId="js-btn-icon-tooltip">
    <w:name w:val="js-btn-icon-tooltip"/>
    <w:basedOn w:val="Policepardfaut"/>
    <w:rsid w:val="00816412"/>
  </w:style>
  <w:style w:type="paragraph" w:customStyle="1" w:styleId="metaicon-sub">
    <w:name w:val="meta__icon-sub"/>
    <w:basedOn w:val="Normal"/>
    <w:rsid w:val="008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816412"/>
  </w:style>
  <w:style w:type="character" w:customStyle="1" w:styleId="metalabel-sub">
    <w:name w:val="meta__label-sub"/>
    <w:basedOn w:val="Policepardfaut"/>
    <w:rsid w:val="00816412"/>
  </w:style>
  <w:style w:type="character" w:customStyle="1" w:styleId="articlecredit">
    <w:name w:val="article__credit"/>
    <w:basedOn w:val="Policepardfaut"/>
    <w:rsid w:val="00816412"/>
  </w:style>
  <w:style w:type="paragraph" w:customStyle="1" w:styleId="articleparagraph">
    <w:name w:val="article__paragraph"/>
    <w:basedOn w:val="Normal"/>
    <w:rsid w:val="008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64015"/>
    <w:rPr>
      <w:b/>
      <w:bCs/>
    </w:rPr>
  </w:style>
  <w:style w:type="character" w:customStyle="1" w:styleId="catchertitle">
    <w:name w:val="catcher__title"/>
    <w:basedOn w:val="Policepardfaut"/>
    <w:rsid w:val="00364015"/>
  </w:style>
  <w:style w:type="character" w:customStyle="1" w:styleId="catcherdesc">
    <w:name w:val="catcher__desc"/>
    <w:basedOn w:val="Policepardfaut"/>
    <w:rsid w:val="00364015"/>
  </w:style>
  <w:style w:type="paragraph" w:customStyle="1" w:styleId="authordetail">
    <w:name w:val="author__detail"/>
    <w:basedOn w:val="Normal"/>
    <w:rsid w:val="0036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name">
    <w:name w:val="author__name"/>
    <w:basedOn w:val="Policepardfaut"/>
    <w:rsid w:val="00364015"/>
  </w:style>
  <w:style w:type="paragraph" w:customStyle="1" w:styleId="articlemention">
    <w:name w:val="article__mention"/>
    <w:basedOn w:val="Normal"/>
    <w:rsid w:val="0036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ond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monde.fr/en/economy/article/2025/03/06/trump-tariff-plans-alarm-french-wine-spirits-and-dairy-producers_6738878_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monde.fr/en/international/article/2025/04/03/what-does-france-export-to-the-us_6739816_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2025-04-04T09:48:00Z</dcterms:created>
  <dcterms:modified xsi:type="dcterms:W3CDTF">2025-04-04T09:52:00Z</dcterms:modified>
</cp:coreProperties>
</file>