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2B64" w:rsidRPr="00602B64" w:rsidRDefault="00602B64">
      <w:pPr>
        <w:rPr>
          <w:lang w:val="en-US"/>
        </w:rPr>
      </w:pPr>
      <w:r w:rsidRPr="00602B64">
        <w:rPr>
          <w:lang w:val="en-US"/>
        </w:rPr>
        <w:t>Why Germany must reduce it</w:t>
      </w:r>
      <w:r>
        <w:rPr>
          <w:lang w:val="en-US"/>
        </w:rPr>
        <w:t>s current account deficit</w:t>
      </w:r>
    </w:p>
    <w:p w:rsidR="00602B64" w:rsidRPr="00602B64" w:rsidRDefault="00602B64">
      <w:pPr>
        <w:rPr>
          <w:lang w:val="en-US"/>
        </w:rPr>
      </w:pPr>
      <w:r w:rsidRPr="00602B64">
        <w:rPr>
          <w:lang w:val="en-US"/>
        </w:rPr>
        <w:t>https://www.bruegel.org/video/why-should-germany-reduce-its-current-account-surplus</w:t>
      </w:r>
    </w:p>
    <w:sectPr w:rsidR="00602B64" w:rsidRPr="006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64"/>
    <w:rsid w:val="00602B64"/>
    <w:rsid w:val="0090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9CA012"/>
  <w15:chartTrackingRefBased/>
  <w15:docId w15:val="{19731232-5520-2E42-BE5B-65EF3EB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2024-09-09T08:48:00Z</dcterms:created>
  <dcterms:modified xsi:type="dcterms:W3CDTF">2024-09-09T08:48:00Z</dcterms:modified>
</cp:coreProperties>
</file>