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76F69" w14:textId="77777777" w:rsidR="00735C7E" w:rsidRPr="009B3517" w:rsidRDefault="00735C7E" w:rsidP="00735C7E">
      <w:pPr>
        <w:spacing w:after="0" w:line="240" w:lineRule="auto"/>
        <w:jc w:val="center"/>
        <w:rPr>
          <w:rFonts w:eastAsia="Times New Roman" w:cstheme="minorHAnsi"/>
          <w:lang w:eastAsia="fr-FR"/>
        </w:rPr>
      </w:pPr>
      <w:r w:rsidRPr="009B3517">
        <w:rPr>
          <w:rFonts w:cstheme="minorHAnsi"/>
          <w:b/>
          <w:noProof/>
          <w:lang w:eastAsia="fr-FR"/>
        </w:rPr>
        <w:drawing>
          <wp:anchor distT="0" distB="0" distL="114300" distR="114300" simplePos="0" relativeHeight="251660288" behindDoc="0" locked="0" layoutInCell="1" allowOverlap="1" wp14:anchorId="5987CB06" wp14:editId="49848610">
            <wp:simplePos x="0" y="0"/>
            <wp:positionH relativeFrom="column">
              <wp:posOffset>1033145</wp:posOffset>
            </wp:positionH>
            <wp:positionV relativeFrom="paragraph">
              <wp:posOffset>-295910</wp:posOffset>
            </wp:positionV>
            <wp:extent cx="3495675" cy="92011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CB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95675" cy="920115"/>
                    </a:xfrm>
                    <a:prstGeom prst="rect">
                      <a:avLst/>
                    </a:prstGeom>
                  </pic:spPr>
                </pic:pic>
              </a:graphicData>
            </a:graphic>
          </wp:anchor>
        </w:drawing>
      </w:r>
    </w:p>
    <w:p w14:paraId="116A090E" w14:textId="77777777" w:rsidR="00735C7E" w:rsidRPr="009B3517" w:rsidRDefault="00735C7E" w:rsidP="00735C7E">
      <w:pPr>
        <w:spacing w:after="0" w:line="240" w:lineRule="auto"/>
        <w:jc w:val="center"/>
        <w:rPr>
          <w:rFonts w:eastAsia="Times New Roman" w:cstheme="minorHAnsi"/>
          <w:lang w:eastAsia="fr-FR"/>
        </w:rPr>
      </w:pPr>
    </w:p>
    <w:p w14:paraId="2BEA25F2" w14:textId="77777777" w:rsidR="00735C7E" w:rsidRPr="009B3517" w:rsidRDefault="00735C7E" w:rsidP="00735C7E">
      <w:pPr>
        <w:spacing w:after="0" w:line="240" w:lineRule="auto"/>
        <w:jc w:val="center"/>
        <w:rPr>
          <w:rFonts w:eastAsia="Times New Roman" w:cstheme="minorHAnsi"/>
          <w:lang w:eastAsia="fr-FR"/>
        </w:rPr>
      </w:pPr>
    </w:p>
    <w:p w14:paraId="50BE6FCF" w14:textId="77777777" w:rsidR="00735C7E" w:rsidRPr="009B3517" w:rsidRDefault="00735C7E" w:rsidP="00735C7E">
      <w:pPr>
        <w:spacing w:after="0" w:line="240" w:lineRule="auto"/>
        <w:rPr>
          <w:rFonts w:eastAsia="Times New Roman" w:cstheme="minorHAnsi"/>
          <w:lang w:eastAsia="fr-FR"/>
        </w:rPr>
      </w:pPr>
      <w:r w:rsidRPr="009B3517">
        <w:rPr>
          <w:rFonts w:cstheme="minorHAnsi"/>
          <w:noProof/>
          <w:lang w:eastAsia="fr-FR"/>
        </w:rPr>
        <w:drawing>
          <wp:anchor distT="0" distB="0" distL="114300" distR="114300" simplePos="0" relativeHeight="251659264" behindDoc="0" locked="0" layoutInCell="1" allowOverlap="1" wp14:anchorId="7C17E854" wp14:editId="3C38DA86">
            <wp:simplePos x="0" y="0"/>
            <wp:positionH relativeFrom="margin">
              <wp:posOffset>981710</wp:posOffset>
            </wp:positionH>
            <wp:positionV relativeFrom="margin">
              <wp:posOffset>1256030</wp:posOffset>
            </wp:positionV>
            <wp:extent cx="3638550" cy="3076575"/>
            <wp:effectExtent l="0" t="0" r="0" b="9525"/>
            <wp:wrapTopAndBottom/>
            <wp:docPr id="1" name="Image 1" descr="logo tut new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tut new H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38550" cy="3076575"/>
                    </a:xfrm>
                    <a:prstGeom prst="rect">
                      <a:avLst/>
                    </a:prstGeom>
                    <a:noFill/>
                    <a:ln>
                      <a:noFill/>
                    </a:ln>
                  </pic:spPr>
                </pic:pic>
              </a:graphicData>
            </a:graphic>
          </wp:anchor>
        </w:drawing>
      </w:r>
    </w:p>
    <w:p w14:paraId="34D42933" w14:textId="77777777" w:rsidR="00735C7E" w:rsidRPr="009B3517" w:rsidRDefault="00735C7E" w:rsidP="00735C7E">
      <w:pPr>
        <w:spacing w:after="0" w:line="240" w:lineRule="auto"/>
        <w:jc w:val="center"/>
        <w:rPr>
          <w:rFonts w:eastAsia="Times New Roman" w:cstheme="minorHAnsi"/>
          <w:lang w:eastAsia="fr-FR"/>
        </w:rPr>
      </w:pPr>
    </w:p>
    <w:p w14:paraId="4A3D4A91" w14:textId="77777777" w:rsidR="00735C7E" w:rsidRPr="009B3517" w:rsidRDefault="00735C7E" w:rsidP="00735C7E">
      <w:pPr>
        <w:spacing w:after="0" w:line="240" w:lineRule="auto"/>
        <w:jc w:val="center"/>
        <w:rPr>
          <w:rFonts w:eastAsia="Times New Roman" w:cstheme="minorHAnsi"/>
          <w:lang w:eastAsia="fr-FR"/>
        </w:rPr>
      </w:pPr>
    </w:p>
    <w:p w14:paraId="2C6269A1" w14:textId="44B46715" w:rsidR="00735C7E" w:rsidRPr="009B3517" w:rsidRDefault="00735C7E" w:rsidP="00735C7E">
      <w:pPr>
        <w:spacing w:after="0" w:line="240" w:lineRule="auto"/>
        <w:jc w:val="center"/>
        <w:rPr>
          <w:rFonts w:cstheme="minorHAnsi"/>
        </w:rPr>
      </w:pPr>
      <w:r w:rsidRPr="009B3517">
        <w:rPr>
          <w:rFonts w:cstheme="minorHAnsi"/>
        </w:rPr>
        <w:t xml:space="preserve">Unité d’Enseignement </w:t>
      </w:r>
      <w:r w:rsidR="006C732C">
        <w:rPr>
          <w:rFonts w:cstheme="minorHAnsi"/>
        </w:rPr>
        <w:t>4</w:t>
      </w:r>
    </w:p>
    <w:p w14:paraId="567B0DDE" w14:textId="77777777" w:rsidR="00735C7E" w:rsidRPr="009B3517" w:rsidRDefault="00735C7E" w:rsidP="00735C7E">
      <w:pPr>
        <w:spacing w:after="0" w:line="240" w:lineRule="auto"/>
        <w:jc w:val="center"/>
        <w:rPr>
          <w:rFonts w:cstheme="minorHAnsi"/>
        </w:rPr>
      </w:pPr>
    </w:p>
    <w:p w14:paraId="49CFE952" w14:textId="77777777" w:rsidR="00735C7E" w:rsidRPr="009B3517" w:rsidRDefault="00735C7E" w:rsidP="00735C7E">
      <w:pPr>
        <w:spacing w:after="0" w:line="240" w:lineRule="auto"/>
        <w:jc w:val="center"/>
        <w:rPr>
          <w:rFonts w:cstheme="minorHAnsi"/>
        </w:rPr>
      </w:pPr>
    </w:p>
    <w:p w14:paraId="4836C94D" w14:textId="77777777" w:rsidR="00735C7E" w:rsidRPr="009B3517" w:rsidRDefault="00735C7E" w:rsidP="00735C7E">
      <w:pPr>
        <w:spacing w:after="0" w:line="240" w:lineRule="auto"/>
        <w:jc w:val="center"/>
        <w:rPr>
          <w:rFonts w:cstheme="minorHAnsi"/>
        </w:rPr>
      </w:pPr>
    </w:p>
    <w:p w14:paraId="78D578FE" w14:textId="77777777" w:rsidR="00735C7E" w:rsidRPr="00735C7E" w:rsidRDefault="00735C7E" w:rsidP="00735C7E">
      <w:pPr>
        <w:spacing w:after="0" w:line="240" w:lineRule="auto"/>
        <w:jc w:val="center"/>
        <w:rPr>
          <w:rFonts w:ascii="Times New Roman" w:hAnsi="Times New Roman" w:cs="Times New Roman"/>
          <w:sz w:val="36"/>
          <w:szCs w:val="36"/>
        </w:rPr>
      </w:pPr>
      <w:r w:rsidRPr="00735C7E">
        <w:rPr>
          <w:rFonts w:ascii="Times New Roman" w:hAnsi="Times New Roman" w:cs="Times New Roman"/>
          <w:sz w:val="36"/>
          <w:szCs w:val="36"/>
        </w:rPr>
        <w:t xml:space="preserve">BANQUE DE </w:t>
      </w:r>
      <w:proofErr w:type="spellStart"/>
      <w:r w:rsidRPr="00735C7E">
        <w:rPr>
          <w:rFonts w:ascii="Times New Roman" w:hAnsi="Times New Roman" w:cs="Times New Roman"/>
          <w:sz w:val="36"/>
          <w:szCs w:val="36"/>
        </w:rPr>
        <w:t>QCMs</w:t>
      </w:r>
      <w:proofErr w:type="spellEnd"/>
    </w:p>
    <w:p w14:paraId="308FA94D" w14:textId="77777777" w:rsidR="00735C7E" w:rsidRPr="00735C7E" w:rsidRDefault="00735C7E" w:rsidP="00735C7E">
      <w:pPr>
        <w:spacing w:after="0" w:line="240" w:lineRule="auto"/>
        <w:jc w:val="center"/>
        <w:rPr>
          <w:rFonts w:ascii="Times New Roman" w:hAnsi="Times New Roman" w:cs="Times New Roman"/>
          <w:sz w:val="36"/>
          <w:szCs w:val="36"/>
        </w:rPr>
      </w:pPr>
    </w:p>
    <w:p w14:paraId="125EC0B9" w14:textId="77777777" w:rsidR="00735C7E" w:rsidRPr="00735C7E" w:rsidRDefault="00735C7E" w:rsidP="00735C7E">
      <w:pPr>
        <w:spacing w:after="0" w:line="240" w:lineRule="auto"/>
        <w:jc w:val="center"/>
        <w:rPr>
          <w:rFonts w:ascii="Times New Roman" w:hAnsi="Times New Roman" w:cs="Times New Roman"/>
          <w:sz w:val="36"/>
          <w:szCs w:val="36"/>
        </w:rPr>
      </w:pPr>
    </w:p>
    <w:p w14:paraId="58143333" w14:textId="77777777" w:rsidR="00735C7E" w:rsidRPr="00735C7E" w:rsidRDefault="00735C7E" w:rsidP="00735C7E">
      <w:pPr>
        <w:spacing w:after="0" w:line="240" w:lineRule="auto"/>
        <w:jc w:val="center"/>
        <w:rPr>
          <w:rFonts w:ascii="Times New Roman" w:hAnsi="Times New Roman" w:cs="Times New Roman"/>
          <w:sz w:val="36"/>
          <w:szCs w:val="36"/>
        </w:rPr>
      </w:pPr>
    </w:p>
    <w:p w14:paraId="19FD1BFF" w14:textId="77777777" w:rsidR="00735C7E" w:rsidRPr="00735C7E" w:rsidRDefault="00735C7E" w:rsidP="00735C7E">
      <w:pPr>
        <w:spacing w:after="0" w:line="240" w:lineRule="auto"/>
        <w:jc w:val="center"/>
        <w:rPr>
          <w:rFonts w:ascii="Times New Roman" w:hAnsi="Times New Roman" w:cs="Times New Roman"/>
          <w:sz w:val="36"/>
          <w:szCs w:val="36"/>
        </w:rPr>
      </w:pPr>
    </w:p>
    <w:p w14:paraId="1E27D1C4" w14:textId="77777777" w:rsidR="00735C7E" w:rsidRPr="00735C7E" w:rsidRDefault="00735C7E" w:rsidP="00735C7E">
      <w:pPr>
        <w:spacing w:after="0" w:line="240" w:lineRule="auto"/>
        <w:jc w:val="center"/>
        <w:rPr>
          <w:rFonts w:ascii="Times New Roman" w:hAnsi="Times New Roman" w:cs="Times New Roman"/>
          <w:b/>
          <w:sz w:val="36"/>
          <w:szCs w:val="36"/>
        </w:rPr>
      </w:pPr>
      <w:r w:rsidRPr="00735C7E">
        <w:rPr>
          <w:rFonts w:ascii="Times New Roman" w:hAnsi="Times New Roman" w:cs="Times New Roman"/>
          <w:b/>
          <w:sz w:val="36"/>
          <w:szCs w:val="36"/>
        </w:rPr>
        <w:t>BON USAGE DU MEDICAMENT</w:t>
      </w:r>
    </w:p>
    <w:p w14:paraId="78A714A8" w14:textId="77777777" w:rsidR="00735C7E" w:rsidRDefault="00735C7E" w:rsidP="00735C7E">
      <w:pPr>
        <w:spacing w:after="0" w:line="240" w:lineRule="auto"/>
        <w:jc w:val="center"/>
        <w:rPr>
          <w:rFonts w:ascii="Times New Roman" w:hAnsi="Times New Roman" w:cs="Times New Roman"/>
          <w:b/>
          <w:sz w:val="36"/>
          <w:szCs w:val="36"/>
        </w:rPr>
      </w:pPr>
    </w:p>
    <w:p w14:paraId="3CD063AC" w14:textId="77777777" w:rsidR="00735C7E" w:rsidRPr="00735C7E" w:rsidRDefault="00735C7E" w:rsidP="00735C7E">
      <w:pPr>
        <w:spacing w:after="0" w:line="240" w:lineRule="auto"/>
        <w:jc w:val="center"/>
        <w:rPr>
          <w:rFonts w:ascii="Times New Roman" w:hAnsi="Times New Roman" w:cs="Times New Roman"/>
          <w:b/>
          <w:i/>
          <w:sz w:val="36"/>
          <w:szCs w:val="36"/>
        </w:rPr>
      </w:pPr>
      <w:r>
        <w:rPr>
          <w:rFonts w:ascii="Times New Roman" w:hAnsi="Times New Roman" w:cs="Times New Roman"/>
          <w:b/>
          <w:i/>
          <w:sz w:val="36"/>
          <w:szCs w:val="36"/>
        </w:rPr>
        <w:t>Pr</w:t>
      </w:r>
      <w:r w:rsidRPr="00735C7E">
        <w:rPr>
          <w:rFonts w:ascii="Times New Roman" w:hAnsi="Times New Roman" w:cs="Times New Roman"/>
          <w:b/>
          <w:i/>
          <w:sz w:val="36"/>
          <w:szCs w:val="36"/>
        </w:rPr>
        <w:t xml:space="preserve"> BOULIEU</w:t>
      </w:r>
    </w:p>
    <w:p w14:paraId="218C9407" w14:textId="77777777" w:rsidR="00735C7E" w:rsidRPr="00436F98" w:rsidRDefault="00735C7E" w:rsidP="00735C7E">
      <w:pPr>
        <w:spacing w:after="0" w:line="240" w:lineRule="auto"/>
        <w:jc w:val="center"/>
        <w:rPr>
          <w:rFonts w:ascii="Times New Roman" w:hAnsi="Times New Roman" w:cs="Times New Roman"/>
          <w:b/>
          <w:sz w:val="36"/>
          <w:szCs w:val="36"/>
        </w:rPr>
      </w:pPr>
    </w:p>
    <w:p w14:paraId="2917A284" w14:textId="77777777" w:rsidR="00735C7E" w:rsidRPr="00436F98" w:rsidRDefault="00735C7E" w:rsidP="00735C7E">
      <w:pPr>
        <w:spacing w:after="0" w:line="240" w:lineRule="auto"/>
        <w:jc w:val="center"/>
        <w:rPr>
          <w:rFonts w:ascii="Times New Roman" w:hAnsi="Times New Roman" w:cs="Times New Roman"/>
          <w:b/>
          <w:sz w:val="36"/>
          <w:szCs w:val="36"/>
        </w:rPr>
      </w:pPr>
    </w:p>
    <w:p w14:paraId="0AC270DB" w14:textId="77777777" w:rsidR="00735C7E" w:rsidRDefault="00735C7E" w:rsidP="008D61B1">
      <w:pPr>
        <w:pStyle w:val="Sansinterligne"/>
        <w:jc w:val="both"/>
        <w:rPr>
          <w:rFonts w:cstheme="minorHAnsi"/>
          <w:b/>
          <w:u w:val="single"/>
        </w:rPr>
      </w:pPr>
    </w:p>
    <w:p w14:paraId="60703F4C" w14:textId="77777777" w:rsidR="00735C7E" w:rsidRDefault="00735C7E" w:rsidP="008D61B1">
      <w:pPr>
        <w:pStyle w:val="Sansinterligne"/>
        <w:jc w:val="both"/>
        <w:rPr>
          <w:rFonts w:cstheme="minorHAnsi"/>
          <w:b/>
          <w:u w:val="single"/>
        </w:rPr>
      </w:pPr>
    </w:p>
    <w:p w14:paraId="4D393A39" w14:textId="77777777" w:rsidR="00735C7E" w:rsidRDefault="00735C7E" w:rsidP="008D61B1">
      <w:pPr>
        <w:pStyle w:val="Sansinterligne"/>
        <w:jc w:val="both"/>
        <w:rPr>
          <w:rFonts w:cstheme="minorHAnsi"/>
          <w:b/>
          <w:u w:val="single"/>
        </w:rPr>
      </w:pPr>
    </w:p>
    <w:p w14:paraId="277B80F7" w14:textId="77777777" w:rsidR="008D61B1" w:rsidRPr="0023495F" w:rsidRDefault="008D61B1" w:rsidP="008D61B1">
      <w:pPr>
        <w:pStyle w:val="Sansinterligne"/>
        <w:jc w:val="both"/>
        <w:rPr>
          <w:rFonts w:cstheme="minorHAnsi"/>
          <w:b/>
        </w:rPr>
      </w:pPr>
    </w:p>
    <w:p w14:paraId="480F388E" w14:textId="77777777" w:rsidR="00735C7E" w:rsidRDefault="00735C7E" w:rsidP="008D61B1">
      <w:pPr>
        <w:pStyle w:val="Sansinterligne"/>
        <w:jc w:val="both"/>
        <w:rPr>
          <w:rFonts w:cstheme="minorHAnsi"/>
          <w:b/>
          <w:u w:val="single"/>
        </w:rPr>
      </w:pPr>
    </w:p>
    <w:p w14:paraId="0AF97B9A" w14:textId="77777777" w:rsidR="00735C7E" w:rsidRDefault="00735C7E" w:rsidP="008D61B1">
      <w:pPr>
        <w:pStyle w:val="Sansinterligne"/>
        <w:jc w:val="both"/>
        <w:rPr>
          <w:rFonts w:cstheme="minorHAnsi"/>
          <w:b/>
          <w:u w:val="single"/>
        </w:rPr>
      </w:pPr>
    </w:p>
    <w:p w14:paraId="20077885" w14:textId="77777777" w:rsidR="00735C7E" w:rsidRDefault="00735C7E" w:rsidP="008D61B1">
      <w:pPr>
        <w:pStyle w:val="Sansinterligne"/>
        <w:jc w:val="both"/>
        <w:rPr>
          <w:rFonts w:cstheme="minorHAnsi"/>
          <w:b/>
          <w:u w:val="single"/>
        </w:rPr>
      </w:pPr>
    </w:p>
    <w:p w14:paraId="59A75B49" w14:textId="77777777" w:rsidR="00735C7E" w:rsidRDefault="00735C7E" w:rsidP="008D61B1">
      <w:pPr>
        <w:pStyle w:val="Sansinterligne"/>
        <w:jc w:val="both"/>
        <w:rPr>
          <w:rFonts w:cstheme="minorHAnsi"/>
          <w:b/>
          <w:u w:val="single"/>
        </w:rPr>
      </w:pPr>
    </w:p>
    <w:p w14:paraId="0465D89D" w14:textId="77777777" w:rsidR="008D61B1" w:rsidRPr="0023495F" w:rsidRDefault="008D61B1" w:rsidP="008D61B1">
      <w:pPr>
        <w:pStyle w:val="Sansinterligne"/>
        <w:jc w:val="both"/>
        <w:rPr>
          <w:rFonts w:cstheme="minorHAnsi"/>
          <w:b/>
          <w:u w:val="single"/>
        </w:rPr>
      </w:pPr>
      <w:r w:rsidRPr="0023495F">
        <w:rPr>
          <w:rFonts w:cstheme="minorHAnsi"/>
          <w:b/>
          <w:u w:val="single"/>
        </w:rPr>
        <w:lastRenderedPageBreak/>
        <w:t xml:space="preserve">Question </w:t>
      </w:r>
      <w:r w:rsidR="00572F9C" w:rsidRPr="0023495F">
        <w:rPr>
          <w:rFonts w:cstheme="minorHAnsi"/>
          <w:b/>
          <w:u w:val="single"/>
        </w:rPr>
        <w:t>1</w:t>
      </w:r>
      <w:r w:rsidRPr="0023495F">
        <w:rPr>
          <w:rFonts w:cstheme="minorHAnsi"/>
          <w:b/>
          <w:u w:val="single"/>
        </w:rPr>
        <w:t xml:space="preserve"> : </w:t>
      </w:r>
    </w:p>
    <w:p w14:paraId="5233B163" w14:textId="77777777" w:rsidR="008D61B1" w:rsidRPr="0023495F" w:rsidRDefault="008D61B1" w:rsidP="008D61B1">
      <w:pPr>
        <w:pStyle w:val="Sansinterligne"/>
        <w:jc w:val="both"/>
        <w:rPr>
          <w:rFonts w:cstheme="minorHAnsi"/>
          <w:b/>
        </w:rPr>
      </w:pPr>
    </w:p>
    <w:p w14:paraId="2428FF34" w14:textId="77777777" w:rsidR="008D61B1" w:rsidRPr="0023495F" w:rsidRDefault="008D61B1" w:rsidP="004F347A">
      <w:pPr>
        <w:pStyle w:val="Sansinterligne"/>
        <w:numPr>
          <w:ilvl w:val="0"/>
          <w:numId w:val="1"/>
        </w:numPr>
        <w:jc w:val="both"/>
        <w:rPr>
          <w:rFonts w:cstheme="minorHAnsi"/>
        </w:rPr>
      </w:pPr>
      <w:r w:rsidRPr="0023495F">
        <w:rPr>
          <w:rFonts w:cstheme="minorHAnsi"/>
        </w:rPr>
        <w:t xml:space="preserve">Les contraintes économiques peuvent être prises en compte dans le bon usage du médicament. </w:t>
      </w:r>
    </w:p>
    <w:p w14:paraId="53D3385E" w14:textId="77777777" w:rsidR="008D61B1" w:rsidRPr="0023495F" w:rsidRDefault="008D61B1" w:rsidP="004F347A">
      <w:pPr>
        <w:pStyle w:val="Sansinterligne"/>
        <w:numPr>
          <w:ilvl w:val="0"/>
          <w:numId w:val="1"/>
        </w:numPr>
        <w:jc w:val="both"/>
        <w:rPr>
          <w:rFonts w:cstheme="minorHAnsi"/>
        </w:rPr>
      </w:pPr>
      <w:r w:rsidRPr="0023495F">
        <w:rPr>
          <w:rFonts w:cstheme="minorHAnsi"/>
        </w:rPr>
        <w:t xml:space="preserve">Le pharmacien prescrit le médicament, donne des conseils et contribue à l'Education Thérapeutique du Patient. </w:t>
      </w:r>
    </w:p>
    <w:p w14:paraId="69265D1D" w14:textId="77777777" w:rsidR="008D61B1" w:rsidRPr="0023495F" w:rsidRDefault="008D61B1" w:rsidP="004F347A">
      <w:pPr>
        <w:pStyle w:val="Sansinterligne"/>
        <w:numPr>
          <w:ilvl w:val="0"/>
          <w:numId w:val="1"/>
        </w:numPr>
        <w:jc w:val="both"/>
        <w:rPr>
          <w:rFonts w:cstheme="minorHAnsi"/>
        </w:rPr>
      </w:pPr>
      <w:r w:rsidRPr="0023495F">
        <w:rPr>
          <w:rFonts w:cstheme="minorHAnsi"/>
        </w:rPr>
        <w:t xml:space="preserve">Les acteurs du bon usage du médicament sont uniquement le médecin, le pharmacien et les firmes pharmaceutiques. </w:t>
      </w:r>
    </w:p>
    <w:p w14:paraId="7FCF221C" w14:textId="77777777" w:rsidR="008D61B1" w:rsidRPr="0023495F" w:rsidRDefault="008D61B1" w:rsidP="004F347A">
      <w:pPr>
        <w:pStyle w:val="Sansinterligne"/>
        <w:numPr>
          <w:ilvl w:val="0"/>
          <w:numId w:val="1"/>
        </w:numPr>
        <w:jc w:val="both"/>
        <w:rPr>
          <w:rFonts w:cstheme="minorHAnsi"/>
        </w:rPr>
      </w:pPr>
      <w:r w:rsidRPr="0023495F">
        <w:rPr>
          <w:rFonts w:cstheme="minorHAnsi"/>
        </w:rPr>
        <w:t xml:space="preserve">Les fiches de bon usage du médicament définissent une stratégie thérapeutique optimale en fonction de l'état des connaissances. </w:t>
      </w:r>
    </w:p>
    <w:p w14:paraId="485C80AF" w14:textId="77777777" w:rsidR="008D61B1" w:rsidRPr="0023495F" w:rsidRDefault="008D61B1" w:rsidP="004F347A">
      <w:pPr>
        <w:pStyle w:val="Sansinterligne"/>
        <w:numPr>
          <w:ilvl w:val="0"/>
          <w:numId w:val="1"/>
        </w:numPr>
        <w:jc w:val="both"/>
        <w:rPr>
          <w:rFonts w:cstheme="minorHAnsi"/>
        </w:rPr>
      </w:pPr>
      <w:r w:rsidRPr="0023495F">
        <w:rPr>
          <w:rFonts w:cstheme="minorHAnsi"/>
        </w:rPr>
        <w:t xml:space="preserve">Les fiches de bon usage du médicament sont publiées par l'ANSM. </w:t>
      </w:r>
    </w:p>
    <w:p w14:paraId="1FC1A4CD" w14:textId="77777777" w:rsidR="008D61B1" w:rsidRPr="0023495F" w:rsidRDefault="008D61B1" w:rsidP="00EF26EA">
      <w:pPr>
        <w:rPr>
          <w:rFonts w:cstheme="minorHAnsi"/>
        </w:rPr>
      </w:pPr>
    </w:p>
    <w:p w14:paraId="62DBFD2D" w14:textId="77777777" w:rsidR="00EF26EA" w:rsidRPr="0023495F" w:rsidRDefault="00EF26EA" w:rsidP="00EF26EA">
      <w:pPr>
        <w:rPr>
          <w:rFonts w:cstheme="minorHAnsi"/>
          <w:b/>
        </w:rPr>
      </w:pPr>
      <w:r w:rsidRPr="0023495F">
        <w:rPr>
          <w:rFonts w:cstheme="minorHAnsi"/>
          <w:b/>
          <w:u w:val="single"/>
        </w:rPr>
        <w:t>Question 1 :</w:t>
      </w:r>
      <w:r w:rsidRPr="0023495F">
        <w:rPr>
          <w:rFonts w:cstheme="minorHAnsi"/>
          <w:b/>
        </w:rPr>
        <w:t xml:space="preserve"> </w:t>
      </w:r>
      <w:r w:rsidRPr="0023495F">
        <w:rPr>
          <w:rFonts w:cstheme="minorHAnsi"/>
          <w:b/>
          <w:color w:val="00B050"/>
        </w:rPr>
        <w:t>AD</w:t>
      </w:r>
    </w:p>
    <w:p w14:paraId="2C8C83BC" w14:textId="77777777" w:rsidR="00572F9C" w:rsidRPr="0023495F" w:rsidRDefault="008D61B1" w:rsidP="004F347A">
      <w:pPr>
        <w:pStyle w:val="Default"/>
        <w:numPr>
          <w:ilvl w:val="0"/>
          <w:numId w:val="2"/>
        </w:numPr>
        <w:jc w:val="both"/>
        <w:rPr>
          <w:rFonts w:asciiTheme="minorHAnsi" w:hAnsiTheme="minorHAnsi" w:cstheme="minorHAnsi"/>
          <w:sz w:val="22"/>
          <w:szCs w:val="22"/>
        </w:rPr>
      </w:pPr>
      <w:r w:rsidRPr="0023495F">
        <w:rPr>
          <w:rFonts w:asciiTheme="minorHAnsi" w:hAnsiTheme="minorHAnsi" w:cstheme="minorHAnsi"/>
          <w:b/>
          <w:color w:val="00B050"/>
          <w:sz w:val="22"/>
          <w:szCs w:val="22"/>
        </w:rPr>
        <w:t>VRAI</w:t>
      </w:r>
      <w:r w:rsidR="00572F9C" w:rsidRPr="0023495F">
        <w:rPr>
          <w:rFonts w:asciiTheme="minorHAnsi" w:hAnsiTheme="minorHAnsi" w:cstheme="minorHAnsi"/>
          <w:b/>
          <w:color w:val="00B050"/>
          <w:sz w:val="22"/>
          <w:szCs w:val="22"/>
        </w:rPr>
        <w:t>.</w:t>
      </w:r>
      <w:r w:rsidRPr="0023495F">
        <w:rPr>
          <w:rFonts w:asciiTheme="minorHAnsi" w:hAnsiTheme="minorHAnsi" w:cstheme="minorHAnsi"/>
          <w:color w:val="00B050"/>
          <w:sz w:val="22"/>
          <w:szCs w:val="22"/>
        </w:rPr>
        <w:t xml:space="preserve"> </w:t>
      </w:r>
      <w:r w:rsidRPr="0023495F">
        <w:rPr>
          <w:rFonts w:asciiTheme="minorHAnsi" w:hAnsiTheme="minorHAnsi" w:cstheme="minorHAnsi"/>
          <w:sz w:val="22"/>
          <w:szCs w:val="22"/>
        </w:rPr>
        <w:t xml:space="preserve">Cf diapo 6. Le bon usage du médicament suppose de faire des choix thérapeutiques, mettre en place un suivi thérapeutique, donner des conseils, contribuer à l'ETP et prendre en compte les contraintes économiques. </w:t>
      </w:r>
    </w:p>
    <w:p w14:paraId="25A69BB7" w14:textId="77777777" w:rsidR="00572F9C" w:rsidRPr="0023495F" w:rsidRDefault="008D61B1" w:rsidP="004F347A">
      <w:pPr>
        <w:pStyle w:val="Default"/>
        <w:numPr>
          <w:ilvl w:val="0"/>
          <w:numId w:val="2"/>
        </w:numPr>
        <w:jc w:val="both"/>
        <w:rPr>
          <w:rFonts w:asciiTheme="minorHAnsi" w:hAnsiTheme="minorHAnsi" w:cstheme="minorHAnsi"/>
          <w:sz w:val="22"/>
          <w:szCs w:val="22"/>
        </w:rPr>
      </w:pPr>
      <w:r w:rsidRPr="0023495F">
        <w:rPr>
          <w:rFonts w:asciiTheme="minorHAnsi" w:hAnsiTheme="minorHAnsi" w:cstheme="minorHAnsi"/>
          <w:b/>
          <w:color w:val="FF0000"/>
          <w:sz w:val="22"/>
          <w:szCs w:val="22"/>
        </w:rPr>
        <w:t>FAUX</w:t>
      </w:r>
      <w:r w:rsidR="00572F9C" w:rsidRPr="0023495F">
        <w:rPr>
          <w:rFonts w:asciiTheme="minorHAnsi" w:hAnsiTheme="minorHAnsi" w:cstheme="minorHAnsi"/>
          <w:b/>
          <w:color w:val="FF0000"/>
          <w:sz w:val="22"/>
          <w:szCs w:val="22"/>
        </w:rPr>
        <w:t>.</w:t>
      </w:r>
      <w:r w:rsidRPr="0023495F">
        <w:rPr>
          <w:rFonts w:asciiTheme="minorHAnsi" w:hAnsiTheme="minorHAnsi" w:cstheme="minorHAnsi"/>
          <w:b/>
          <w:color w:val="FF0000"/>
          <w:sz w:val="22"/>
          <w:szCs w:val="22"/>
        </w:rPr>
        <w:t xml:space="preserve"> </w:t>
      </w:r>
      <w:r w:rsidRPr="0023495F">
        <w:rPr>
          <w:rFonts w:asciiTheme="minorHAnsi" w:hAnsiTheme="minorHAnsi" w:cstheme="minorHAnsi"/>
          <w:sz w:val="22"/>
          <w:szCs w:val="22"/>
        </w:rPr>
        <w:t xml:space="preserve">Cf diapo 8. Le pharmacien </w:t>
      </w:r>
      <w:r w:rsidRPr="0023495F">
        <w:rPr>
          <w:rFonts w:asciiTheme="minorHAnsi" w:hAnsiTheme="minorHAnsi" w:cstheme="minorHAnsi"/>
          <w:b/>
          <w:bCs/>
          <w:sz w:val="22"/>
          <w:szCs w:val="22"/>
        </w:rPr>
        <w:t xml:space="preserve">ne prescrit pas mais dispense </w:t>
      </w:r>
      <w:r w:rsidRPr="0023495F">
        <w:rPr>
          <w:rFonts w:asciiTheme="minorHAnsi" w:hAnsiTheme="minorHAnsi" w:cstheme="minorHAnsi"/>
          <w:sz w:val="22"/>
          <w:szCs w:val="22"/>
        </w:rPr>
        <w:t xml:space="preserve">des médicaments, donne des conseils et contribue à l'ETP. </w:t>
      </w:r>
    </w:p>
    <w:p w14:paraId="03B07BD9" w14:textId="77777777" w:rsidR="00572F9C" w:rsidRPr="0023495F" w:rsidRDefault="008D61B1" w:rsidP="004F347A">
      <w:pPr>
        <w:pStyle w:val="Default"/>
        <w:numPr>
          <w:ilvl w:val="0"/>
          <w:numId w:val="2"/>
        </w:numPr>
        <w:jc w:val="both"/>
        <w:rPr>
          <w:rFonts w:asciiTheme="minorHAnsi" w:hAnsiTheme="minorHAnsi" w:cstheme="minorHAnsi"/>
          <w:sz w:val="22"/>
          <w:szCs w:val="22"/>
        </w:rPr>
      </w:pPr>
      <w:r w:rsidRPr="0023495F">
        <w:rPr>
          <w:rFonts w:asciiTheme="minorHAnsi" w:hAnsiTheme="minorHAnsi" w:cstheme="minorHAnsi"/>
          <w:b/>
          <w:color w:val="FF0000"/>
          <w:sz w:val="22"/>
          <w:szCs w:val="22"/>
        </w:rPr>
        <w:t>FAUX</w:t>
      </w:r>
      <w:r w:rsidR="00572F9C" w:rsidRPr="0023495F">
        <w:rPr>
          <w:rFonts w:asciiTheme="minorHAnsi" w:hAnsiTheme="minorHAnsi" w:cstheme="minorHAnsi"/>
          <w:b/>
          <w:color w:val="FF0000"/>
          <w:sz w:val="22"/>
          <w:szCs w:val="22"/>
        </w:rPr>
        <w:t>.</w:t>
      </w:r>
      <w:r w:rsidRPr="0023495F">
        <w:rPr>
          <w:rFonts w:asciiTheme="minorHAnsi" w:hAnsiTheme="minorHAnsi" w:cstheme="minorHAnsi"/>
          <w:color w:val="FF0000"/>
          <w:sz w:val="22"/>
          <w:szCs w:val="22"/>
        </w:rPr>
        <w:t xml:space="preserve"> </w:t>
      </w:r>
      <w:r w:rsidRPr="0023495F">
        <w:rPr>
          <w:rFonts w:asciiTheme="minorHAnsi" w:hAnsiTheme="minorHAnsi" w:cstheme="minorHAnsi"/>
          <w:sz w:val="22"/>
          <w:szCs w:val="22"/>
        </w:rPr>
        <w:t xml:space="preserve">Cf diapo 8 et 9. Les acteurs du bon usage du médicament sont également le patient qui prend les médicaments prescrits et dispensés, utilise l'automédication et est formé à l'ETP. </w:t>
      </w:r>
    </w:p>
    <w:p w14:paraId="248BE86F" w14:textId="77777777" w:rsidR="00572F9C" w:rsidRPr="0023495F" w:rsidRDefault="008D61B1" w:rsidP="004F347A">
      <w:pPr>
        <w:pStyle w:val="Default"/>
        <w:numPr>
          <w:ilvl w:val="0"/>
          <w:numId w:val="2"/>
        </w:numPr>
        <w:jc w:val="both"/>
        <w:rPr>
          <w:rFonts w:asciiTheme="minorHAnsi" w:hAnsiTheme="minorHAnsi" w:cstheme="minorHAnsi"/>
          <w:sz w:val="22"/>
          <w:szCs w:val="22"/>
        </w:rPr>
      </w:pPr>
      <w:r w:rsidRPr="0023495F">
        <w:rPr>
          <w:rFonts w:asciiTheme="minorHAnsi" w:hAnsiTheme="minorHAnsi" w:cstheme="minorHAnsi"/>
          <w:b/>
          <w:color w:val="00B050"/>
          <w:sz w:val="22"/>
          <w:szCs w:val="22"/>
        </w:rPr>
        <w:t>VRAI</w:t>
      </w:r>
      <w:r w:rsidR="00572F9C" w:rsidRPr="0023495F">
        <w:rPr>
          <w:rFonts w:asciiTheme="minorHAnsi" w:hAnsiTheme="minorHAnsi" w:cstheme="minorHAnsi"/>
          <w:b/>
          <w:color w:val="00B050"/>
          <w:sz w:val="22"/>
          <w:szCs w:val="22"/>
        </w:rPr>
        <w:t>.</w:t>
      </w:r>
      <w:r w:rsidRPr="0023495F">
        <w:rPr>
          <w:rFonts w:asciiTheme="minorHAnsi" w:hAnsiTheme="minorHAnsi" w:cstheme="minorHAnsi"/>
          <w:color w:val="00B050"/>
          <w:sz w:val="22"/>
          <w:szCs w:val="22"/>
        </w:rPr>
        <w:t xml:space="preserve"> </w:t>
      </w:r>
      <w:r w:rsidRPr="0023495F">
        <w:rPr>
          <w:rFonts w:asciiTheme="minorHAnsi" w:hAnsiTheme="minorHAnsi" w:cstheme="minorHAnsi"/>
          <w:sz w:val="22"/>
          <w:szCs w:val="22"/>
        </w:rPr>
        <w:t xml:space="preserve">Phrase tirée de la diapo 17. Les fiches de bon usage du médicament font parties des recommandations pour le bon usage des médicaments, elles sont approuvées par la Commission de Transparence et publiées par la HAS. </w:t>
      </w:r>
    </w:p>
    <w:p w14:paraId="2660B16F" w14:textId="77777777" w:rsidR="008D61B1" w:rsidRPr="0023495F" w:rsidRDefault="008D61B1" w:rsidP="004F347A">
      <w:pPr>
        <w:pStyle w:val="Default"/>
        <w:numPr>
          <w:ilvl w:val="0"/>
          <w:numId w:val="2"/>
        </w:numPr>
        <w:jc w:val="both"/>
        <w:rPr>
          <w:rFonts w:asciiTheme="minorHAnsi" w:hAnsiTheme="minorHAnsi" w:cstheme="minorHAnsi"/>
          <w:sz w:val="22"/>
          <w:szCs w:val="22"/>
        </w:rPr>
      </w:pPr>
      <w:r w:rsidRPr="0023495F">
        <w:rPr>
          <w:rFonts w:asciiTheme="minorHAnsi" w:hAnsiTheme="minorHAnsi" w:cstheme="minorHAnsi"/>
          <w:b/>
          <w:color w:val="FF0000"/>
          <w:sz w:val="22"/>
          <w:szCs w:val="22"/>
        </w:rPr>
        <w:t>FAUX</w:t>
      </w:r>
      <w:r w:rsidR="00572F9C" w:rsidRPr="00735C7E">
        <w:rPr>
          <w:rFonts w:asciiTheme="minorHAnsi" w:hAnsiTheme="minorHAnsi" w:cstheme="minorHAnsi"/>
          <w:color w:val="FF0000"/>
          <w:sz w:val="22"/>
          <w:szCs w:val="22"/>
        </w:rPr>
        <w:t>.</w:t>
      </w:r>
      <w:r w:rsidRPr="0023495F">
        <w:rPr>
          <w:rFonts w:asciiTheme="minorHAnsi" w:hAnsiTheme="minorHAnsi" w:cstheme="minorHAnsi"/>
          <w:sz w:val="22"/>
          <w:szCs w:val="22"/>
        </w:rPr>
        <w:t xml:space="preserve"> Cf diapo 17. Les fiches de bon usage du médicament sont approuvées par la commission de transparence et publiées par la HAS (Haute Autorité de Santé). L’ANSM (Agence Nationale de Sécurité du Médicaments et des Produits de Santé) délivre elle l’AMM (Autorisation de Mise sur le Marché).</w:t>
      </w:r>
    </w:p>
    <w:p w14:paraId="6683B142" w14:textId="77777777" w:rsidR="00572F9C" w:rsidRPr="0023495F" w:rsidRDefault="00572F9C" w:rsidP="00572F9C">
      <w:pPr>
        <w:adjustRightInd w:val="0"/>
        <w:rPr>
          <w:rFonts w:eastAsia="ArialMT" w:cstheme="minorHAnsi"/>
          <w:b/>
          <w:bCs/>
          <w:color w:val="000000"/>
        </w:rPr>
      </w:pPr>
    </w:p>
    <w:p w14:paraId="65342B2F" w14:textId="77777777" w:rsidR="00572F9C" w:rsidRPr="0023495F" w:rsidRDefault="00572F9C" w:rsidP="00572F9C">
      <w:pPr>
        <w:adjustRightInd w:val="0"/>
        <w:rPr>
          <w:rFonts w:eastAsia="ArialMT" w:cstheme="minorHAnsi"/>
          <w:b/>
          <w:bCs/>
          <w:color w:val="000000"/>
          <w:u w:val="single"/>
        </w:rPr>
      </w:pPr>
      <w:r w:rsidRPr="0023495F">
        <w:rPr>
          <w:rFonts w:eastAsia="ArialMT" w:cstheme="minorHAnsi"/>
          <w:b/>
          <w:bCs/>
          <w:color w:val="000000"/>
          <w:u w:val="single"/>
        </w:rPr>
        <w:t>Question 2 :</w:t>
      </w:r>
    </w:p>
    <w:p w14:paraId="1D698DBB" w14:textId="77777777" w:rsidR="00EF26EA" w:rsidRPr="0023495F" w:rsidRDefault="00572F9C" w:rsidP="004F347A">
      <w:pPr>
        <w:pStyle w:val="Paragraphedeliste"/>
        <w:numPr>
          <w:ilvl w:val="0"/>
          <w:numId w:val="3"/>
        </w:numPr>
        <w:adjustRightInd w:val="0"/>
        <w:rPr>
          <w:rFonts w:eastAsia="ArialMT" w:cstheme="minorHAnsi"/>
          <w:color w:val="000000"/>
        </w:rPr>
      </w:pPr>
      <w:r w:rsidRPr="0023495F">
        <w:rPr>
          <w:rFonts w:eastAsia="ArialMT" w:cstheme="minorHAnsi"/>
          <w:color w:val="000000"/>
        </w:rPr>
        <w:t>Le Dossier Médical Personnel (DMP) aide au bon usage du médicament.</w:t>
      </w:r>
    </w:p>
    <w:p w14:paraId="756F08BC" w14:textId="77777777" w:rsidR="00EF26EA" w:rsidRPr="0023495F" w:rsidRDefault="00572F9C" w:rsidP="004F347A">
      <w:pPr>
        <w:pStyle w:val="Paragraphedeliste"/>
        <w:numPr>
          <w:ilvl w:val="0"/>
          <w:numId w:val="3"/>
        </w:numPr>
        <w:adjustRightInd w:val="0"/>
        <w:rPr>
          <w:rFonts w:eastAsia="ArialMT" w:cstheme="minorHAnsi"/>
          <w:color w:val="000000"/>
        </w:rPr>
      </w:pPr>
      <w:r w:rsidRPr="0023495F">
        <w:rPr>
          <w:rFonts w:eastAsia="ArialMT" w:cstheme="minorHAnsi"/>
          <w:color w:val="000000"/>
        </w:rPr>
        <w:t>On peut définir des catégories de patients non observants comme les sujets âgés ou les</w:t>
      </w:r>
      <w:r w:rsidR="00EF26EA" w:rsidRPr="0023495F">
        <w:rPr>
          <w:rFonts w:eastAsia="ArialMT" w:cstheme="minorHAnsi"/>
          <w:color w:val="000000"/>
        </w:rPr>
        <w:t xml:space="preserve"> </w:t>
      </w:r>
      <w:r w:rsidRPr="0023495F">
        <w:rPr>
          <w:rFonts w:eastAsia="ArialMT" w:cstheme="minorHAnsi"/>
          <w:color w:val="000000"/>
        </w:rPr>
        <w:t>enfants.</w:t>
      </w:r>
    </w:p>
    <w:p w14:paraId="3FAF1147" w14:textId="77777777" w:rsidR="00EF26EA" w:rsidRPr="0023495F" w:rsidRDefault="00572F9C" w:rsidP="004F347A">
      <w:pPr>
        <w:pStyle w:val="Paragraphedeliste"/>
        <w:numPr>
          <w:ilvl w:val="0"/>
          <w:numId w:val="3"/>
        </w:numPr>
        <w:adjustRightInd w:val="0"/>
        <w:rPr>
          <w:rFonts w:eastAsia="ArialMT" w:cstheme="minorHAnsi"/>
          <w:color w:val="000000"/>
        </w:rPr>
      </w:pPr>
      <w:r w:rsidRPr="0023495F">
        <w:rPr>
          <w:rFonts w:eastAsia="ArialMT" w:cstheme="minorHAnsi"/>
          <w:color w:val="000000"/>
        </w:rPr>
        <w:t>Le dossier pharmaceutique (DP) est un document issu de l'AMM.</w:t>
      </w:r>
    </w:p>
    <w:p w14:paraId="3A36A9BC" w14:textId="77777777" w:rsidR="00EF26EA" w:rsidRPr="0023495F" w:rsidRDefault="00572F9C" w:rsidP="004F347A">
      <w:pPr>
        <w:pStyle w:val="Paragraphedeliste"/>
        <w:numPr>
          <w:ilvl w:val="0"/>
          <w:numId w:val="3"/>
        </w:numPr>
        <w:adjustRightInd w:val="0"/>
        <w:rPr>
          <w:rFonts w:eastAsia="ArialMT" w:cstheme="minorHAnsi"/>
          <w:color w:val="000000"/>
        </w:rPr>
      </w:pPr>
      <w:r w:rsidRPr="0023495F">
        <w:rPr>
          <w:rFonts w:eastAsia="ArialMT" w:cstheme="minorHAnsi"/>
          <w:color w:val="000000"/>
        </w:rPr>
        <w:t>La Haute Autorité de Santé (HAS) évalue l'intérêt médical des médicaments et propose ou</w:t>
      </w:r>
      <w:r w:rsidR="00EF26EA" w:rsidRPr="0023495F">
        <w:rPr>
          <w:rFonts w:eastAsia="ArialMT" w:cstheme="minorHAnsi"/>
          <w:color w:val="000000"/>
        </w:rPr>
        <w:t xml:space="preserve"> </w:t>
      </w:r>
      <w:r w:rsidRPr="0023495F">
        <w:rPr>
          <w:rFonts w:eastAsia="ArialMT" w:cstheme="minorHAnsi"/>
          <w:color w:val="000000"/>
        </w:rPr>
        <w:t>non le remboursement par l'assurance maladie.</w:t>
      </w:r>
    </w:p>
    <w:p w14:paraId="5E1A5C13" w14:textId="77777777" w:rsidR="00572F9C" w:rsidRPr="0023495F" w:rsidRDefault="00572F9C" w:rsidP="004F347A">
      <w:pPr>
        <w:pStyle w:val="Paragraphedeliste"/>
        <w:numPr>
          <w:ilvl w:val="0"/>
          <w:numId w:val="3"/>
        </w:numPr>
        <w:adjustRightInd w:val="0"/>
        <w:rPr>
          <w:rFonts w:eastAsia="ArialMT" w:cstheme="minorHAnsi"/>
          <w:color w:val="000000"/>
        </w:rPr>
      </w:pPr>
      <w:r w:rsidRPr="0023495F">
        <w:rPr>
          <w:rFonts w:eastAsia="ArialMT" w:cstheme="minorHAnsi"/>
          <w:color w:val="000000"/>
        </w:rPr>
        <w:t>Le bon usage du médicament implique que la prescription prenne en compte les</w:t>
      </w:r>
      <w:r w:rsidR="00EF26EA" w:rsidRPr="0023495F">
        <w:rPr>
          <w:rFonts w:eastAsia="ArialMT" w:cstheme="minorHAnsi"/>
          <w:color w:val="000000"/>
        </w:rPr>
        <w:t xml:space="preserve"> </w:t>
      </w:r>
      <w:r w:rsidRPr="0023495F">
        <w:rPr>
          <w:rFonts w:eastAsia="ArialMT" w:cstheme="minorHAnsi"/>
          <w:color w:val="000000"/>
        </w:rPr>
        <w:t>caractéristiques physio-pathologiques du patient.</w:t>
      </w:r>
    </w:p>
    <w:p w14:paraId="344B2962" w14:textId="77777777" w:rsidR="00EF26EA" w:rsidRPr="0023495F" w:rsidRDefault="00EF26EA" w:rsidP="00EF26EA">
      <w:pPr>
        <w:rPr>
          <w:rFonts w:cstheme="minorHAnsi"/>
          <w:b/>
          <w:u w:val="single"/>
        </w:rPr>
      </w:pPr>
    </w:p>
    <w:p w14:paraId="427F5E55" w14:textId="77777777" w:rsidR="00EF26EA" w:rsidRPr="0023495F" w:rsidRDefault="00EF26EA" w:rsidP="00EF26EA">
      <w:pPr>
        <w:rPr>
          <w:rFonts w:cstheme="minorHAnsi"/>
          <w:b/>
        </w:rPr>
      </w:pPr>
      <w:r w:rsidRPr="0023495F">
        <w:rPr>
          <w:rFonts w:cstheme="minorHAnsi"/>
          <w:b/>
          <w:u w:val="single"/>
        </w:rPr>
        <w:t>Question 2 :</w:t>
      </w:r>
      <w:r w:rsidRPr="0023495F">
        <w:rPr>
          <w:rFonts w:cstheme="minorHAnsi"/>
          <w:b/>
        </w:rPr>
        <w:t xml:space="preserve"> </w:t>
      </w:r>
      <w:r w:rsidRPr="0023495F">
        <w:rPr>
          <w:rFonts w:cstheme="minorHAnsi"/>
          <w:b/>
          <w:color w:val="00B050"/>
        </w:rPr>
        <w:t>ABDE</w:t>
      </w:r>
    </w:p>
    <w:p w14:paraId="2B52B287" w14:textId="77777777" w:rsidR="00572F9C" w:rsidRPr="0023495F" w:rsidRDefault="00572F9C" w:rsidP="004F347A">
      <w:pPr>
        <w:pStyle w:val="Paragraphedeliste"/>
        <w:numPr>
          <w:ilvl w:val="0"/>
          <w:numId w:val="4"/>
        </w:numPr>
        <w:adjustRightInd w:val="0"/>
        <w:rPr>
          <w:rFonts w:eastAsia="ArialMT" w:cstheme="minorHAnsi"/>
          <w:color w:val="000000"/>
        </w:rPr>
      </w:pPr>
      <w:r w:rsidRPr="0023495F">
        <w:rPr>
          <w:rFonts w:eastAsia="ArialMT" w:cstheme="minorHAnsi"/>
          <w:b/>
          <w:color w:val="00B150"/>
        </w:rPr>
        <w:t>VRAI</w:t>
      </w:r>
      <w:r w:rsidR="00EF26EA" w:rsidRPr="0023495F">
        <w:rPr>
          <w:rFonts w:eastAsia="ArialMT" w:cstheme="minorHAnsi"/>
          <w:b/>
          <w:color w:val="00B150"/>
        </w:rPr>
        <w:t>.</w:t>
      </w:r>
      <w:r w:rsidRPr="0023495F">
        <w:rPr>
          <w:rFonts w:eastAsia="ArialMT" w:cstheme="minorHAnsi"/>
          <w:color w:val="00B150"/>
        </w:rPr>
        <w:t xml:space="preserve"> </w:t>
      </w:r>
      <w:r w:rsidRPr="0023495F">
        <w:rPr>
          <w:rFonts w:eastAsia="ArialMT" w:cstheme="minorHAnsi"/>
          <w:color w:val="000000"/>
        </w:rPr>
        <w:t>Phrase tirée de la diapo 20. Le DMP (Dossier Médical Personnel) est un dossier médical</w:t>
      </w:r>
      <w:r w:rsidR="00EF26EA" w:rsidRPr="0023495F">
        <w:rPr>
          <w:rFonts w:eastAsia="ArialMT" w:cstheme="minorHAnsi"/>
          <w:color w:val="000000"/>
        </w:rPr>
        <w:t xml:space="preserve"> </w:t>
      </w:r>
      <w:r w:rsidRPr="0023495F">
        <w:rPr>
          <w:rFonts w:eastAsia="ArialMT" w:cstheme="minorHAnsi"/>
          <w:color w:val="000000"/>
        </w:rPr>
        <w:t>informatisé et sécurisé accessible sur internet qui a pour vocation de favoriser la prise en charge</w:t>
      </w:r>
      <w:r w:rsidR="00EF26EA" w:rsidRPr="0023495F">
        <w:rPr>
          <w:rFonts w:eastAsia="ArialMT" w:cstheme="minorHAnsi"/>
          <w:color w:val="000000"/>
        </w:rPr>
        <w:t xml:space="preserve"> </w:t>
      </w:r>
      <w:r w:rsidRPr="0023495F">
        <w:rPr>
          <w:rFonts w:eastAsia="ArialMT" w:cstheme="minorHAnsi"/>
          <w:color w:val="000000"/>
        </w:rPr>
        <w:t>coordonnée des soins via le partage d’informations entre les professionnels de santé. Il comporte les</w:t>
      </w:r>
      <w:r w:rsidR="00EF26EA" w:rsidRPr="0023495F">
        <w:rPr>
          <w:rFonts w:eastAsia="ArialMT" w:cstheme="minorHAnsi"/>
          <w:color w:val="000000"/>
        </w:rPr>
        <w:t xml:space="preserve"> </w:t>
      </w:r>
      <w:r w:rsidRPr="0023495F">
        <w:rPr>
          <w:rFonts w:eastAsia="ArialMT" w:cstheme="minorHAnsi"/>
          <w:color w:val="000000"/>
        </w:rPr>
        <w:t>données médicales générales, de soins, de prévention et d’imagerie.</w:t>
      </w:r>
    </w:p>
    <w:p w14:paraId="1E97C21B" w14:textId="77777777" w:rsidR="00EF26EA" w:rsidRPr="0023495F" w:rsidRDefault="00572F9C" w:rsidP="004F347A">
      <w:pPr>
        <w:pStyle w:val="Paragraphedeliste"/>
        <w:numPr>
          <w:ilvl w:val="0"/>
          <w:numId w:val="4"/>
        </w:numPr>
        <w:adjustRightInd w:val="0"/>
        <w:rPr>
          <w:rFonts w:eastAsia="ArialMT" w:cstheme="minorHAnsi"/>
          <w:color w:val="000000"/>
        </w:rPr>
      </w:pPr>
      <w:r w:rsidRPr="0023495F">
        <w:rPr>
          <w:rFonts w:eastAsia="ArialMT" w:cstheme="minorHAnsi"/>
          <w:b/>
          <w:color w:val="00B150"/>
        </w:rPr>
        <w:t>VRAI</w:t>
      </w:r>
      <w:r w:rsidR="00EF26EA" w:rsidRPr="0023495F">
        <w:rPr>
          <w:rFonts w:eastAsia="ArialMT" w:cstheme="minorHAnsi"/>
          <w:b/>
          <w:color w:val="00B150"/>
        </w:rPr>
        <w:t>.</w:t>
      </w:r>
      <w:r w:rsidRPr="0023495F">
        <w:rPr>
          <w:rFonts w:eastAsia="ArialMT" w:cstheme="minorHAnsi"/>
          <w:color w:val="00B150"/>
        </w:rPr>
        <w:t xml:space="preserve"> </w:t>
      </w:r>
      <w:r w:rsidRPr="0023495F">
        <w:rPr>
          <w:rFonts w:eastAsia="ArialMT" w:cstheme="minorHAnsi"/>
          <w:color w:val="000000"/>
        </w:rPr>
        <w:t>Cf diapo 33. Les facteurs influençant l’observance sont liés à la maladie, au malade et au</w:t>
      </w:r>
      <w:r w:rsidR="00EF26EA" w:rsidRPr="0023495F">
        <w:rPr>
          <w:rFonts w:eastAsia="ArialMT" w:cstheme="minorHAnsi"/>
          <w:color w:val="000000"/>
        </w:rPr>
        <w:t xml:space="preserve"> </w:t>
      </w:r>
      <w:r w:rsidRPr="0023495F">
        <w:rPr>
          <w:rFonts w:eastAsia="ArialMT" w:cstheme="minorHAnsi"/>
          <w:color w:val="000000"/>
        </w:rPr>
        <w:t>traitement. Parmi ceux liés au malade, on observe des catégories de patients non observants comme</w:t>
      </w:r>
      <w:r w:rsidR="00EF26EA" w:rsidRPr="0023495F">
        <w:rPr>
          <w:rFonts w:eastAsia="ArialMT" w:cstheme="minorHAnsi"/>
          <w:color w:val="000000"/>
        </w:rPr>
        <w:t xml:space="preserve"> </w:t>
      </w:r>
      <w:r w:rsidRPr="0023495F">
        <w:rPr>
          <w:rFonts w:eastAsia="ArialMT" w:cstheme="minorHAnsi"/>
          <w:color w:val="000000"/>
        </w:rPr>
        <w:t>les sujets âgés, les enfants …</w:t>
      </w:r>
    </w:p>
    <w:p w14:paraId="3EFE5036" w14:textId="77777777" w:rsidR="00572F9C" w:rsidRPr="0023495F" w:rsidRDefault="00572F9C" w:rsidP="004F347A">
      <w:pPr>
        <w:pStyle w:val="Paragraphedeliste"/>
        <w:numPr>
          <w:ilvl w:val="0"/>
          <w:numId w:val="4"/>
        </w:numPr>
        <w:adjustRightInd w:val="0"/>
        <w:rPr>
          <w:rFonts w:eastAsia="ArialMT" w:cstheme="minorHAnsi"/>
          <w:color w:val="000000"/>
        </w:rPr>
      </w:pPr>
      <w:r w:rsidRPr="0023495F">
        <w:rPr>
          <w:rFonts w:eastAsia="ArialMT" w:cstheme="minorHAnsi"/>
          <w:b/>
          <w:color w:val="FF0000"/>
        </w:rPr>
        <w:lastRenderedPageBreak/>
        <w:t>FAUX</w:t>
      </w:r>
      <w:r w:rsidR="00EF26EA" w:rsidRPr="0023495F">
        <w:rPr>
          <w:rFonts w:eastAsia="ArialMT" w:cstheme="minorHAnsi"/>
          <w:b/>
          <w:color w:val="FF0000"/>
        </w:rPr>
        <w:t>.</w:t>
      </w:r>
      <w:r w:rsidRPr="0023495F">
        <w:rPr>
          <w:rFonts w:eastAsia="ArialMT" w:cstheme="minorHAnsi"/>
          <w:color w:val="FF0000"/>
        </w:rPr>
        <w:t xml:space="preserve"> </w:t>
      </w:r>
      <w:r w:rsidRPr="0023495F">
        <w:rPr>
          <w:rFonts w:eastAsia="ArialMT" w:cstheme="minorHAnsi"/>
          <w:color w:val="000000"/>
        </w:rPr>
        <w:t>Cf diapo 21. Le dossier pharmaceutique (DP) fait partie du DMP (Dossier Médical Personnel).</w:t>
      </w:r>
      <w:r w:rsidR="00EF26EA" w:rsidRPr="0023495F">
        <w:rPr>
          <w:rFonts w:eastAsia="ArialMT" w:cstheme="minorHAnsi"/>
          <w:color w:val="000000"/>
        </w:rPr>
        <w:t xml:space="preserve"> </w:t>
      </w:r>
      <w:r w:rsidRPr="0023495F">
        <w:rPr>
          <w:rFonts w:eastAsia="ArialMT" w:cstheme="minorHAnsi"/>
          <w:color w:val="000000"/>
        </w:rPr>
        <w:t>Il est effectué par les pharmaciens et est spécifique à chaque personne.</w:t>
      </w:r>
    </w:p>
    <w:p w14:paraId="3D580F9E" w14:textId="77777777" w:rsidR="00EF26EA" w:rsidRPr="0023495F" w:rsidRDefault="00572F9C" w:rsidP="004F347A">
      <w:pPr>
        <w:pStyle w:val="Paragraphedeliste"/>
        <w:numPr>
          <w:ilvl w:val="0"/>
          <w:numId w:val="4"/>
        </w:numPr>
        <w:adjustRightInd w:val="0"/>
        <w:rPr>
          <w:rFonts w:eastAsia="ArialMT" w:cstheme="minorHAnsi"/>
          <w:color w:val="000000"/>
        </w:rPr>
      </w:pPr>
      <w:r w:rsidRPr="0023495F">
        <w:rPr>
          <w:rFonts w:eastAsia="ArialMT" w:cstheme="minorHAnsi"/>
          <w:b/>
          <w:color w:val="00B150"/>
        </w:rPr>
        <w:t>VRAI</w:t>
      </w:r>
      <w:r w:rsidR="00EF26EA" w:rsidRPr="0023495F">
        <w:rPr>
          <w:rFonts w:eastAsia="ArialMT" w:cstheme="minorHAnsi"/>
          <w:b/>
          <w:color w:val="00B150"/>
        </w:rPr>
        <w:t>.</w:t>
      </w:r>
      <w:r w:rsidRPr="0023495F">
        <w:rPr>
          <w:rFonts w:eastAsia="ArialMT" w:cstheme="minorHAnsi"/>
          <w:color w:val="00B150"/>
        </w:rPr>
        <w:t xml:space="preserve"> </w:t>
      </w:r>
      <w:r w:rsidRPr="0023495F">
        <w:rPr>
          <w:rFonts w:eastAsia="ArialMT" w:cstheme="minorHAnsi"/>
          <w:color w:val="000000"/>
        </w:rPr>
        <w:t>Phrase tirée de la diapo 11. La HAS (Haute Autorité de Santé) promeut également les bonnes</w:t>
      </w:r>
      <w:r w:rsidR="00EF26EA" w:rsidRPr="0023495F">
        <w:rPr>
          <w:rFonts w:eastAsia="ArialMT" w:cstheme="minorHAnsi"/>
          <w:color w:val="000000"/>
        </w:rPr>
        <w:t xml:space="preserve"> </w:t>
      </w:r>
      <w:r w:rsidRPr="0023495F">
        <w:rPr>
          <w:rFonts w:eastAsia="ArialMT" w:cstheme="minorHAnsi"/>
          <w:color w:val="000000"/>
        </w:rPr>
        <w:t>pratiques et le bon usage du médicament auprès des professionnelles de santé et des patients et</w:t>
      </w:r>
      <w:r w:rsidR="00EF26EA" w:rsidRPr="0023495F">
        <w:rPr>
          <w:rFonts w:eastAsia="ArialMT" w:cstheme="minorHAnsi"/>
          <w:color w:val="000000"/>
        </w:rPr>
        <w:t xml:space="preserve"> </w:t>
      </w:r>
      <w:r w:rsidRPr="0023495F">
        <w:rPr>
          <w:rFonts w:eastAsia="ArialMT" w:cstheme="minorHAnsi"/>
          <w:color w:val="000000"/>
        </w:rPr>
        <w:t>contribue à une information médicale de qualité auprès des professionnels de santé et du grand</w:t>
      </w:r>
      <w:r w:rsidR="00EF26EA" w:rsidRPr="0023495F">
        <w:rPr>
          <w:rFonts w:eastAsia="ArialMT" w:cstheme="minorHAnsi"/>
          <w:color w:val="000000"/>
        </w:rPr>
        <w:t xml:space="preserve"> </w:t>
      </w:r>
      <w:r w:rsidRPr="0023495F">
        <w:rPr>
          <w:rFonts w:eastAsia="ArialMT" w:cstheme="minorHAnsi"/>
          <w:color w:val="000000"/>
        </w:rPr>
        <w:t>public.</w:t>
      </w:r>
    </w:p>
    <w:p w14:paraId="765BFEBB" w14:textId="77777777" w:rsidR="00572F9C" w:rsidRPr="0023495F" w:rsidRDefault="00572F9C" w:rsidP="004F347A">
      <w:pPr>
        <w:pStyle w:val="Paragraphedeliste"/>
        <w:numPr>
          <w:ilvl w:val="0"/>
          <w:numId w:val="4"/>
        </w:numPr>
        <w:adjustRightInd w:val="0"/>
        <w:rPr>
          <w:rFonts w:eastAsia="ArialMT" w:cstheme="minorHAnsi"/>
          <w:color w:val="000000"/>
        </w:rPr>
      </w:pPr>
      <w:r w:rsidRPr="0023495F">
        <w:rPr>
          <w:rFonts w:eastAsia="ArialMT" w:cstheme="minorHAnsi"/>
          <w:b/>
          <w:color w:val="00B150"/>
        </w:rPr>
        <w:t>VRAI</w:t>
      </w:r>
      <w:r w:rsidR="00EF26EA" w:rsidRPr="0023495F">
        <w:rPr>
          <w:rFonts w:eastAsia="ArialMT" w:cstheme="minorHAnsi"/>
          <w:b/>
          <w:color w:val="00B150"/>
        </w:rPr>
        <w:t>.</w:t>
      </w:r>
      <w:r w:rsidRPr="0023495F">
        <w:rPr>
          <w:rFonts w:eastAsia="ArialMT" w:cstheme="minorHAnsi"/>
          <w:color w:val="00B150"/>
        </w:rPr>
        <w:t xml:space="preserve"> </w:t>
      </w:r>
      <w:r w:rsidRPr="0023495F">
        <w:rPr>
          <w:rFonts w:eastAsia="ArialMT" w:cstheme="minorHAnsi"/>
          <w:color w:val="000000"/>
        </w:rPr>
        <w:t>Phrase tirée de la diapo 5. Il faut aussi que la prescription soit conforme au RCP (Résumé des</w:t>
      </w:r>
      <w:r w:rsidR="00EF26EA" w:rsidRPr="0023495F">
        <w:rPr>
          <w:rFonts w:eastAsia="ArialMT" w:cstheme="minorHAnsi"/>
          <w:color w:val="000000"/>
        </w:rPr>
        <w:t xml:space="preserve"> </w:t>
      </w:r>
      <w:r w:rsidRPr="0023495F">
        <w:rPr>
          <w:rFonts w:eastAsia="ArialMT" w:cstheme="minorHAnsi"/>
          <w:color w:val="000000"/>
        </w:rPr>
        <w:t>Caractéristiques du Produit), qu’elle s’appuie sur le rapport Bénéfices/Risques des médicaments et</w:t>
      </w:r>
      <w:r w:rsidR="00EF26EA" w:rsidRPr="0023495F">
        <w:rPr>
          <w:rFonts w:eastAsia="ArialMT" w:cstheme="minorHAnsi"/>
          <w:color w:val="000000"/>
        </w:rPr>
        <w:t xml:space="preserve"> </w:t>
      </w:r>
      <w:r w:rsidRPr="0023495F">
        <w:rPr>
          <w:rFonts w:eastAsia="ArialMT" w:cstheme="minorHAnsi"/>
          <w:color w:val="000000"/>
        </w:rPr>
        <w:t>qu’elle intègre les Recommandations pour le bon usage du médicament.</w:t>
      </w:r>
    </w:p>
    <w:p w14:paraId="42484013" w14:textId="77777777" w:rsidR="00292527" w:rsidRPr="0023495F" w:rsidRDefault="00292527" w:rsidP="008D61B1">
      <w:pPr>
        <w:autoSpaceDE w:val="0"/>
        <w:autoSpaceDN w:val="0"/>
        <w:adjustRightInd w:val="0"/>
        <w:spacing w:after="0" w:line="240" w:lineRule="auto"/>
        <w:jc w:val="both"/>
        <w:rPr>
          <w:rFonts w:cstheme="minorHAnsi"/>
          <w:color w:val="000000"/>
        </w:rPr>
      </w:pPr>
    </w:p>
    <w:p w14:paraId="68CEE15B" w14:textId="77777777" w:rsidR="0023495F" w:rsidRPr="0023495F" w:rsidRDefault="0023495F" w:rsidP="0023495F">
      <w:pPr>
        <w:spacing w:line="0" w:lineRule="atLeast"/>
        <w:rPr>
          <w:rFonts w:eastAsia="Times New Roman" w:cstheme="minorHAnsi"/>
          <w:b/>
          <w:color w:val="00B050"/>
        </w:rPr>
      </w:pPr>
      <w:r w:rsidRPr="0023495F">
        <w:rPr>
          <w:rFonts w:eastAsia="Times New Roman" w:cstheme="minorHAnsi"/>
          <w:b/>
          <w:u w:val="single"/>
        </w:rPr>
        <w:t>Question 3:</w:t>
      </w:r>
      <w:r w:rsidRPr="0023495F">
        <w:rPr>
          <w:rFonts w:eastAsia="Times New Roman" w:cstheme="minorHAnsi"/>
          <w:b/>
        </w:rPr>
        <w:t xml:space="preserve"> </w:t>
      </w:r>
      <w:r w:rsidRPr="0023495F">
        <w:rPr>
          <w:rFonts w:eastAsia="Times New Roman" w:cstheme="minorHAnsi"/>
          <w:b/>
          <w:color w:val="00B050"/>
        </w:rPr>
        <w:t>ADE</w:t>
      </w:r>
    </w:p>
    <w:p w14:paraId="63A852B2" w14:textId="77777777" w:rsidR="00AD556A" w:rsidRPr="00FA6E7E" w:rsidRDefault="00AD556A" w:rsidP="00FA6E7E">
      <w:pPr>
        <w:spacing w:line="235" w:lineRule="auto"/>
        <w:rPr>
          <w:rFonts w:ascii="Calibri" w:eastAsia="Calibri" w:hAnsi="Calibri"/>
          <w:b/>
        </w:rPr>
      </w:pPr>
      <w:r w:rsidRPr="0023495F">
        <w:rPr>
          <w:rFonts w:cstheme="minorHAnsi"/>
          <w:b/>
        </w:rPr>
        <w:t>Parmi les propositions suivantes</w:t>
      </w:r>
      <w:r w:rsidRPr="0023495F">
        <w:rPr>
          <w:b/>
        </w:rPr>
        <w:t>, indiquez celle(s) qui est (sont) exacte(s) :</w:t>
      </w:r>
    </w:p>
    <w:p w14:paraId="4B79736B" w14:textId="77777777" w:rsidR="00AD556A" w:rsidRPr="0023495F" w:rsidRDefault="00AD556A" w:rsidP="004F347A">
      <w:pPr>
        <w:numPr>
          <w:ilvl w:val="0"/>
          <w:numId w:val="5"/>
        </w:numPr>
        <w:tabs>
          <w:tab w:val="left" w:pos="720"/>
        </w:tabs>
        <w:spacing w:after="0" w:line="216" w:lineRule="auto"/>
        <w:ind w:left="720" w:right="46" w:hanging="364"/>
        <w:rPr>
          <w:rFonts w:ascii="Calibri" w:eastAsia="Calibri" w:hAnsi="Calibri"/>
        </w:rPr>
      </w:pPr>
      <w:r w:rsidRPr="0023495F">
        <w:t>Le dossier médical personnel (DMP) est un dossier médical informatisé et sécurisé accessible sur Internet.</w:t>
      </w:r>
    </w:p>
    <w:p w14:paraId="0D4DBA46" w14:textId="77777777" w:rsidR="00AD556A" w:rsidRPr="0023495F" w:rsidRDefault="00AD556A" w:rsidP="00AD556A">
      <w:pPr>
        <w:spacing w:line="49" w:lineRule="exact"/>
      </w:pPr>
    </w:p>
    <w:p w14:paraId="79EFC034" w14:textId="77777777" w:rsidR="00AD556A" w:rsidRPr="0023495F" w:rsidRDefault="00AD556A" w:rsidP="004F347A">
      <w:pPr>
        <w:numPr>
          <w:ilvl w:val="0"/>
          <w:numId w:val="5"/>
        </w:numPr>
        <w:tabs>
          <w:tab w:val="left" w:pos="720"/>
        </w:tabs>
        <w:spacing w:after="0" w:line="216" w:lineRule="auto"/>
        <w:ind w:left="720" w:right="146" w:hanging="364"/>
      </w:pPr>
      <w:r w:rsidRPr="0023495F">
        <w:t>Dans le suivi du traitement, les acteurs impliqués sont le médecin, le pharmacien, le patient et la firme pharmaceutique.</w:t>
      </w:r>
    </w:p>
    <w:p w14:paraId="7DAD949B" w14:textId="77777777" w:rsidR="00AD556A" w:rsidRPr="0023495F" w:rsidRDefault="00AD556A" w:rsidP="00AD556A">
      <w:pPr>
        <w:spacing w:line="1" w:lineRule="exact"/>
      </w:pPr>
    </w:p>
    <w:p w14:paraId="072AF91F" w14:textId="77777777" w:rsidR="00AD556A" w:rsidRPr="0023495F" w:rsidRDefault="00AD556A" w:rsidP="004F347A">
      <w:pPr>
        <w:numPr>
          <w:ilvl w:val="0"/>
          <w:numId w:val="5"/>
        </w:numPr>
        <w:tabs>
          <w:tab w:val="left" w:pos="720"/>
        </w:tabs>
        <w:spacing w:after="0" w:line="0" w:lineRule="atLeast"/>
        <w:ind w:left="720" w:hanging="364"/>
      </w:pPr>
      <w:r w:rsidRPr="0023495F">
        <w:t>La diminution de la tension artérielle chez le patient hypertendu est un critère clinique.</w:t>
      </w:r>
    </w:p>
    <w:p w14:paraId="16A3C2A7" w14:textId="77777777" w:rsidR="00AD556A" w:rsidRPr="0023495F" w:rsidRDefault="00AD556A" w:rsidP="004F347A">
      <w:pPr>
        <w:numPr>
          <w:ilvl w:val="0"/>
          <w:numId w:val="5"/>
        </w:numPr>
        <w:tabs>
          <w:tab w:val="left" w:pos="720"/>
        </w:tabs>
        <w:spacing w:after="0" w:line="0" w:lineRule="atLeast"/>
        <w:ind w:left="720" w:hanging="364"/>
      </w:pPr>
      <w:r w:rsidRPr="0023495F">
        <w:t>Le dossier pharmaceutique (DP) constitue un aide à la lutte contre la iatrogénie.</w:t>
      </w:r>
    </w:p>
    <w:p w14:paraId="236F3079" w14:textId="77777777" w:rsidR="0023495F" w:rsidRDefault="00AD556A" w:rsidP="004F347A">
      <w:pPr>
        <w:numPr>
          <w:ilvl w:val="0"/>
          <w:numId w:val="5"/>
        </w:numPr>
        <w:tabs>
          <w:tab w:val="left" w:pos="720"/>
        </w:tabs>
        <w:spacing w:after="0" w:line="237" w:lineRule="auto"/>
        <w:ind w:left="720" w:hanging="364"/>
      </w:pPr>
      <w:r w:rsidRPr="0023495F">
        <w:t>L’éducation thérapeutique du patient (ETP) est une approche pluridisciplinaire.</w:t>
      </w:r>
    </w:p>
    <w:p w14:paraId="7BA36772" w14:textId="77777777" w:rsidR="0023495F" w:rsidRDefault="0023495F" w:rsidP="0023495F">
      <w:pPr>
        <w:tabs>
          <w:tab w:val="left" w:pos="720"/>
        </w:tabs>
        <w:spacing w:after="0" w:line="237" w:lineRule="auto"/>
        <w:rPr>
          <w:rFonts w:eastAsia="Times New Roman" w:cstheme="minorHAnsi"/>
          <w:b/>
          <w:u w:val="single"/>
        </w:rPr>
      </w:pPr>
    </w:p>
    <w:p w14:paraId="46C48A48" w14:textId="77777777" w:rsidR="0023495F" w:rsidRPr="0023495F" w:rsidRDefault="0023495F" w:rsidP="0023495F">
      <w:pPr>
        <w:tabs>
          <w:tab w:val="left" w:pos="720"/>
        </w:tabs>
        <w:spacing w:after="0" w:line="237" w:lineRule="auto"/>
      </w:pPr>
      <w:r w:rsidRPr="0023495F">
        <w:rPr>
          <w:rFonts w:eastAsia="Times New Roman" w:cstheme="minorHAnsi"/>
          <w:b/>
          <w:u w:val="single"/>
        </w:rPr>
        <w:t>Question 3:</w:t>
      </w:r>
      <w:r w:rsidRPr="0023495F">
        <w:rPr>
          <w:rFonts w:eastAsia="Times New Roman" w:cstheme="minorHAnsi"/>
          <w:b/>
        </w:rPr>
        <w:t xml:space="preserve"> </w:t>
      </w:r>
      <w:r w:rsidRPr="0023495F">
        <w:rPr>
          <w:rFonts w:eastAsia="Times New Roman" w:cstheme="minorHAnsi"/>
          <w:b/>
          <w:color w:val="00B050"/>
        </w:rPr>
        <w:t>ADE</w:t>
      </w:r>
    </w:p>
    <w:p w14:paraId="7CF9CE62" w14:textId="77777777" w:rsidR="00AD556A" w:rsidRPr="0023495F" w:rsidRDefault="00AD556A" w:rsidP="00AD556A">
      <w:pPr>
        <w:spacing w:line="281" w:lineRule="exact"/>
        <w:rPr>
          <w:rFonts w:ascii="Times New Roman" w:eastAsia="Times New Roman" w:hAnsi="Times New Roman"/>
        </w:rPr>
      </w:pPr>
    </w:p>
    <w:p w14:paraId="166F8AD4" w14:textId="77777777" w:rsidR="00AD556A" w:rsidRPr="0023495F" w:rsidRDefault="0023495F" w:rsidP="004F347A">
      <w:pPr>
        <w:numPr>
          <w:ilvl w:val="0"/>
          <w:numId w:val="6"/>
        </w:numPr>
        <w:tabs>
          <w:tab w:val="left" w:pos="720"/>
        </w:tabs>
        <w:spacing w:after="0" w:line="0" w:lineRule="atLeast"/>
        <w:ind w:left="720" w:hanging="364"/>
        <w:rPr>
          <w:rFonts w:ascii="Calibri" w:eastAsia="Calibri" w:hAnsi="Calibri"/>
        </w:rPr>
      </w:pPr>
      <w:r w:rsidRPr="0023495F">
        <w:rPr>
          <w:b/>
          <w:color w:val="00B050"/>
        </w:rPr>
        <w:t>VRAI</w:t>
      </w:r>
      <w:r w:rsidR="00AD556A" w:rsidRPr="0023495F">
        <w:rPr>
          <w:color w:val="000000"/>
        </w:rPr>
        <w:t>, c’est écrit noir sur blanc (ou en couleur sur blanc, chacun son imprimante) à la diapo 20.</w:t>
      </w:r>
    </w:p>
    <w:p w14:paraId="502D98FE" w14:textId="77777777" w:rsidR="00AD556A" w:rsidRPr="0023495F" w:rsidRDefault="0023495F" w:rsidP="004F347A">
      <w:pPr>
        <w:numPr>
          <w:ilvl w:val="0"/>
          <w:numId w:val="6"/>
        </w:numPr>
        <w:tabs>
          <w:tab w:val="left" w:pos="720"/>
        </w:tabs>
        <w:spacing w:after="0" w:line="223" w:lineRule="auto"/>
        <w:ind w:left="720" w:right="346" w:hanging="364"/>
      </w:pPr>
      <w:r w:rsidRPr="0023495F">
        <w:rPr>
          <w:b/>
          <w:color w:val="FF0000"/>
        </w:rPr>
        <w:t>FAUX</w:t>
      </w:r>
      <w:r w:rsidR="00AD556A" w:rsidRPr="0023495F">
        <w:rPr>
          <w:color w:val="000000"/>
        </w:rPr>
        <w:t>, ça ce sont les acteurs au bon usage du médicament ! Les acteurs dans le suivi du</w:t>
      </w:r>
      <w:r w:rsidR="00AD556A" w:rsidRPr="0023495F">
        <w:rPr>
          <w:color w:val="FF0000"/>
        </w:rPr>
        <w:t xml:space="preserve"> </w:t>
      </w:r>
      <w:r w:rsidR="00AD556A" w:rsidRPr="0023495F">
        <w:rPr>
          <w:color w:val="000000"/>
        </w:rPr>
        <w:t>traitement sont le médecin, le pharmacien, le patient et le personnel infirmier. Les firmes pharmaceutiques ne vont pas vérifier si vous prenez bien votre cachet le soir !</w:t>
      </w:r>
    </w:p>
    <w:p w14:paraId="00532809" w14:textId="77777777" w:rsidR="00AD556A" w:rsidRPr="0023495F" w:rsidRDefault="0023495F" w:rsidP="004F347A">
      <w:pPr>
        <w:numPr>
          <w:ilvl w:val="0"/>
          <w:numId w:val="6"/>
        </w:numPr>
        <w:tabs>
          <w:tab w:val="left" w:pos="720"/>
        </w:tabs>
        <w:spacing w:after="0" w:line="216" w:lineRule="auto"/>
        <w:ind w:left="720" w:right="206" w:hanging="364"/>
      </w:pPr>
      <w:r w:rsidRPr="0023495F">
        <w:rPr>
          <w:b/>
          <w:color w:val="FF0000"/>
        </w:rPr>
        <w:t>FAUX</w:t>
      </w:r>
      <w:r w:rsidR="00AD556A" w:rsidRPr="0023495F">
        <w:rPr>
          <w:color w:val="000000"/>
        </w:rPr>
        <w:t>, c’est un critère paraclinique, il est mesurable. Alors qu’un critère clinique est un</w:t>
      </w:r>
      <w:r w:rsidR="00AD556A" w:rsidRPr="0023495F">
        <w:rPr>
          <w:color w:val="FF0000"/>
        </w:rPr>
        <w:t xml:space="preserve"> </w:t>
      </w:r>
      <w:r w:rsidR="00AD556A" w:rsidRPr="0023495F">
        <w:rPr>
          <w:color w:val="000000"/>
        </w:rPr>
        <w:t>passage d’un état observable à un autre comme la disparition de la fièvre ou de la douleur.</w:t>
      </w:r>
    </w:p>
    <w:p w14:paraId="113399FE" w14:textId="77777777" w:rsidR="00AD556A" w:rsidRPr="0023495F" w:rsidRDefault="0023495F" w:rsidP="004F347A">
      <w:pPr>
        <w:numPr>
          <w:ilvl w:val="0"/>
          <w:numId w:val="6"/>
        </w:numPr>
        <w:tabs>
          <w:tab w:val="left" w:pos="720"/>
        </w:tabs>
        <w:spacing w:after="0" w:line="0" w:lineRule="atLeast"/>
        <w:ind w:left="720" w:hanging="364"/>
      </w:pPr>
      <w:r w:rsidRPr="0023495F">
        <w:rPr>
          <w:b/>
          <w:color w:val="00B050"/>
        </w:rPr>
        <w:t>VRAI</w:t>
      </w:r>
      <w:r w:rsidR="00AD556A" w:rsidRPr="0023495F">
        <w:rPr>
          <w:color w:val="000000"/>
        </w:rPr>
        <w:t>, il sert aussi à lutter contre les redondances de traitement.</w:t>
      </w:r>
    </w:p>
    <w:p w14:paraId="03A76C03" w14:textId="77777777" w:rsidR="00AD556A" w:rsidRPr="0023495F" w:rsidRDefault="0023495F" w:rsidP="004F347A">
      <w:pPr>
        <w:numPr>
          <w:ilvl w:val="0"/>
          <w:numId w:val="6"/>
        </w:numPr>
        <w:tabs>
          <w:tab w:val="left" w:pos="720"/>
        </w:tabs>
        <w:spacing w:after="0" w:line="216" w:lineRule="auto"/>
        <w:ind w:left="720" w:right="446" w:hanging="364"/>
      </w:pPr>
      <w:r w:rsidRPr="0023495F">
        <w:rPr>
          <w:b/>
          <w:color w:val="00B050"/>
        </w:rPr>
        <w:t>VRAI</w:t>
      </w:r>
      <w:r w:rsidR="00AD556A" w:rsidRPr="0023495F">
        <w:rPr>
          <w:color w:val="000000"/>
        </w:rPr>
        <w:t>, comme vu dans l’item B, il y a plusieurs acteurs dans le suivi du traitement, et donc</w:t>
      </w:r>
      <w:r w:rsidR="00AD556A" w:rsidRPr="0023495F">
        <w:rPr>
          <w:color w:val="00B050"/>
        </w:rPr>
        <w:t xml:space="preserve"> </w:t>
      </w:r>
      <w:r w:rsidR="00AD556A" w:rsidRPr="0023495F">
        <w:rPr>
          <w:color w:val="000000"/>
        </w:rPr>
        <w:t>dans l’éducation également.</w:t>
      </w:r>
    </w:p>
    <w:p w14:paraId="48E75C8D" w14:textId="77777777" w:rsidR="00AD556A" w:rsidRDefault="00AD556A" w:rsidP="00AD556A">
      <w:pPr>
        <w:spacing w:line="291" w:lineRule="exact"/>
        <w:rPr>
          <w:rFonts w:ascii="Times New Roman" w:eastAsia="Times New Roman" w:hAnsi="Times New Roman"/>
        </w:rPr>
      </w:pPr>
    </w:p>
    <w:p w14:paraId="6ED678B9" w14:textId="77777777" w:rsidR="00CA2438" w:rsidRPr="00735C7E" w:rsidRDefault="00CA2438" w:rsidP="00CA2438">
      <w:pPr>
        <w:spacing w:line="291" w:lineRule="exact"/>
        <w:rPr>
          <w:rFonts w:eastAsia="Times New Roman" w:cstheme="minorHAnsi"/>
          <w:b/>
          <w:u w:val="single"/>
        </w:rPr>
      </w:pPr>
      <w:r w:rsidRPr="00735C7E">
        <w:rPr>
          <w:rFonts w:eastAsia="Times New Roman" w:cstheme="minorHAnsi"/>
          <w:b/>
          <w:u w:val="single"/>
        </w:rPr>
        <w:t>Question 4 :</w:t>
      </w:r>
    </w:p>
    <w:p w14:paraId="34E24C04" w14:textId="77777777" w:rsidR="00735C7E" w:rsidRPr="00FA6E7E" w:rsidRDefault="00CA2438" w:rsidP="004F347A">
      <w:pPr>
        <w:pStyle w:val="Paragraphedeliste"/>
        <w:numPr>
          <w:ilvl w:val="0"/>
          <w:numId w:val="7"/>
        </w:numPr>
        <w:spacing w:line="291" w:lineRule="exact"/>
        <w:rPr>
          <w:rFonts w:eastAsia="Times New Roman" w:cstheme="minorHAnsi"/>
        </w:rPr>
      </w:pPr>
      <w:r w:rsidRPr="00FA6E7E">
        <w:rPr>
          <w:rFonts w:eastAsia="Times New Roman" w:cstheme="minorHAnsi"/>
        </w:rPr>
        <w:t>On observe une majoration de l’effet des médicaments sur les personnes âgées.</w:t>
      </w:r>
    </w:p>
    <w:p w14:paraId="688B0433" w14:textId="77777777" w:rsidR="00CA2438" w:rsidRPr="00FA6E7E" w:rsidRDefault="00CA2438" w:rsidP="004F347A">
      <w:pPr>
        <w:pStyle w:val="Paragraphedeliste"/>
        <w:numPr>
          <w:ilvl w:val="0"/>
          <w:numId w:val="7"/>
        </w:numPr>
        <w:spacing w:line="291" w:lineRule="exact"/>
        <w:rPr>
          <w:rFonts w:eastAsia="Times New Roman" w:cstheme="minorHAnsi"/>
        </w:rPr>
      </w:pPr>
      <w:r w:rsidRPr="00FA6E7E">
        <w:rPr>
          <w:rFonts w:eastAsia="Times New Roman" w:cstheme="minorHAnsi"/>
        </w:rPr>
        <w:t>Il est possible de déterminer l’activité enzymatique sur un traitement avant la mise en place</w:t>
      </w:r>
      <w:r w:rsidR="00FA6E7E">
        <w:rPr>
          <w:rFonts w:eastAsia="Times New Roman" w:cstheme="minorHAnsi"/>
        </w:rPr>
        <w:t xml:space="preserve"> </w:t>
      </w:r>
      <w:r w:rsidRPr="00FA6E7E">
        <w:rPr>
          <w:rFonts w:eastAsia="Times New Roman" w:cstheme="minorHAnsi"/>
        </w:rPr>
        <w:t>de celui-ci.</w:t>
      </w:r>
    </w:p>
    <w:p w14:paraId="382D150F" w14:textId="77777777" w:rsidR="00CA2438" w:rsidRPr="00FA6E7E" w:rsidRDefault="00CA2438" w:rsidP="004F347A">
      <w:pPr>
        <w:pStyle w:val="Paragraphedeliste"/>
        <w:numPr>
          <w:ilvl w:val="0"/>
          <w:numId w:val="7"/>
        </w:numPr>
        <w:spacing w:line="291" w:lineRule="exact"/>
        <w:rPr>
          <w:rFonts w:eastAsia="Times New Roman" w:cstheme="minorHAnsi"/>
        </w:rPr>
      </w:pPr>
      <w:r w:rsidRPr="00FA6E7E">
        <w:rPr>
          <w:rFonts w:eastAsia="Times New Roman" w:cstheme="minorHAnsi"/>
        </w:rPr>
        <w:t>Les médicaments ayant une cinétique linéaire sont considérés comme des traitements à</w:t>
      </w:r>
      <w:r w:rsidR="00FA6E7E">
        <w:rPr>
          <w:rFonts w:eastAsia="Times New Roman" w:cstheme="minorHAnsi"/>
        </w:rPr>
        <w:t xml:space="preserve"> </w:t>
      </w:r>
      <w:r w:rsidRPr="00FA6E7E">
        <w:rPr>
          <w:rFonts w:eastAsia="Times New Roman" w:cstheme="minorHAnsi"/>
        </w:rPr>
        <w:t>risque.</w:t>
      </w:r>
    </w:p>
    <w:p w14:paraId="348DB5F2" w14:textId="77777777" w:rsidR="00CA2438" w:rsidRPr="00FA6E7E" w:rsidRDefault="00CA2438" w:rsidP="004F347A">
      <w:pPr>
        <w:pStyle w:val="Paragraphedeliste"/>
        <w:numPr>
          <w:ilvl w:val="0"/>
          <w:numId w:val="7"/>
        </w:numPr>
        <w:spacing w:line="291" w:lineRule="exact"/>
        <w:rPr>
          <w:rFonts w:eastAsia="Times New Roman" w:cstheme="minorHAnsi"/>
        </w:rPr>
      </w:pPr>
      <w:r w:rsidRPr="00FA6E7E">
        <w:rPr>
          <w:rFonts w:eastAsia="Times New Roman" w:cstheme="minorHAnsi"/>
        </w:rPr>
        <w:t>L’ETP est un processus continu.</w:t>
      </w:r>
    </w:p>
    <w:p w14:paraId="3B89C20E" w14:textId="77777777" w:rsidR="00CA2438" w:rsidRPr="00FA6E7E" w:rsidRDefault="00CA2438" w:rsidP="004F347A">
      <w:pPr>
        <w:pStyle w:val="Paragraphedeliste"/>
        <w:numPr>
          <w:ilvl w:val="0"/>
          <w:numId w:val="7"/>
        </w:numPr>
        <w:spacing w:line="291" w:lineRule="exact"/>
        <w:rPr>
          <w:rFonts w:eastAsia="Times New Roman" w:cstheme="minorHAnsi"/>
        </w:rPr>
      </w:pPr>
      <w:r w:rsidRPr="00FA6E7E">
        <w:rPr>
          <w:rFonts w:eastAsia="Times New Roman" w:cstheme="minorHAnsi"/>
        </w:rPr>
        <w:t>Les fiches de bon usage du médicament sont publiées par la commission de transparence.</w:t>
      </w:r>
    </w:p>
    <w:p w14:paraId="2EE67551" w14:textId="77777777" w:rsidR="00FA6E7E" w:rsidRDefault="00FA6E7E" w:rsidP="00CA2438">
      <w:pPr>
        <w:autoSpaceDE w:val="0"/>
        <w:autoSpaceDN w:val="0"/>
        <w:adjustRightInd w:val="0"/>
        <w:spacing w:after="0" w:line="240" w:lineRule="auto"/>
        <w:rPr>
          <w:rFonts w:cstheme="minorHAnsi"/>
          <w:b/>
          <w:bCs/>
          <w:color w:val="000000"/>
          <w:u w:val="single"/>
        </w:rPr>
      </w:pPr>
    </w:p>
    <w:p w14:paraId="5A2F8349" w14:textId="77777777" w:rsidR="00CA2438" w:rsidRPr="00735C7E" w:rsidRDefault="00CA2438" w:rsidP="00CA2438">
      <w:pPr>
        <w:autoSpaceDE w:val="0"/>
        <w:autoSpaceDN w:val="0"/>
        <w:adjustRightInd w:val="0"/>
        <w:spacing w:after="0" w:line="240" w:lineRule="auto"/>
        <w:rPr>
          <w:rFonts w:cstheme="minorHAnsi"/>
          <w:b/>
          <w:bCs/>
          <w:color w:val="00B050"/>
        </w:rPr>
      </w:pPr>
      <w:r w:rsidRPr="00735C7E">
        <w:rPr>
          <w:rFonts w:cstheme="minorHAnsi"/>
          <w:b/>
          <w:bCs/>
          <w:color w:val="000000"/>
          <w:u w:val="single"/>
        </w:rPr>
        <w:t xml:space="preserve">Question </w:t>
      </w:r>
      <w:r w:rsidR="00735C7E">
        <w:rPr>
          <w:rFonts w:cstheme="minorHAnsi"/>
          <w:b/>
          <w:bCs/>
          <w:color w:val="000000"/>
          <w:u w:val="single"/>
        </w:rPr>
        <w:t xml:space="preserve">4 :  </w:t>
      </w:r>
      <w:r w:rsidR="00735C7E">
        <w:rPr>
          <w:rFonts w:cstheme="minorHAnsi"/>
          <w:b/>
          <w:bCs/>
          <w:color w:val="00B050"/>
        </w:rPr>
        <w:t>ABD</w:t>
      </w:r>
    </w:p>
    <w:p w14:paraId="6BCC5FB5" w14:textId="77777777" w:rsidR="00CA2438" w:rsidRPr="00735C7E" w:rsidRDefault="00CA2438" w:rsidP="00CA2438">
      <w:pPr>
        <w:autoSpaceDE w:val="0"/>
        <w:autoSpaceDN w:val="0"/>
        <w:adjustRightInd w:val="0"/>
        <w:spacing w:after="0" w:line="240" w:lineRule="auto"/>
        <w:rPr>
          <w:rFonts w:cstheme="minorHAnsi"/>
          <w:color w:val="000000"/>
        </w:rPr>
      </w:pPr>
    </w:p>
    <w:p w14:paraId="1A809AF1" w14:textId="77777777" w:rsidR="00CA2438" w:rsidRPr="00735C7E" w:rsidRDefault="00CA2438" w:rsidP="00CA2438">
      <w:pPr>
        <w:autoSpaceDE w:val="0"/>
        <w:autoSpaceDN w:val="0"/>
        <w:adjustRightInd w:val="0"/>
        <w:spacing w:after="58" w:line="240" w:lineRule="auto"/>
        <w:rPr>
          <w:rFonts w:cstheme="minorHAnsi"/>
          <w:color w:val="000000"/>
        </w:rPr>
      </w:pPr>
      <w:r w:rsidRPr="00735C7E">
        <w:rPr>
          <w:rFonts w:cstheme="minorHAnsi"/>
          <w:color w:val="000000"/>
        </w:rPr>
        <w:t xml:space="preserve">A. </w:t>
      </w:r>
      <w:r w:rsidRPr="00735C7E">
        <w:rPr>
          <w:rFonts w:cstheme="minorHAnsi"/>
          <w:b/>
          <w:color w:val="00B050"/>
        </w:rPr>
        <w:t>VRAI.</w:t>
      </w:r>
      <w:r w:rsidRPr="00735C7E">
        <w:rPr>
          <w:rFonts w:cstheme="minorHAnsi"/>
          <w:color w:val="000000"/>
        </w:rPr>
        <w:t xml:space="preserve"> Les personnes âgées ont une diminution de leur débit sanguin et de leur activité enzymatique qui ont tendance à majorer les effets des médicaments. L’insuffisance rénale, courant à </w:t>
      </w:r>
      <w:r w:rsidRPr="00735C7E">
        <w:rPr>
          <w:rFonts w:cstheme="minorHAnsi"/>
          <w:color w:val="000000"/>
        </w:rPr>
        <w:lastRenderedPageBreak/>
        <w:t xml:space="preserve">cet âge participe à cette majoration des effets par défaut d’élimination (pas assez efficace) et accumulation toxique. </w:t>
      </w:r>
    </w:p>
    <w:p w14:paraId="52C4D083" w14:textId="77777777" w:rsidR="00CA2438" w:rsidRPr="00735C7E" w:rsidRDefault="00CA2438" w:rsidP="00CA2438">
      <w:pPr>
        <w:autoSpaceDE w:val="0"/>
        <w:autoSpaceDN w:val="0"/>
        <w:adjustRightInd w:val="0"/>
        <w:spacing w:after="58" w:line="240" w:lineRule="auto"/>
        <w:rPr>
          <w:rFonts w:cstheme="minorHAnsi"/>
          <w:color w:val="000000"/>
        </w:rPr>
      </w:pPr>
      <w:r w:rsidRPr="00735C7E">
        <w:rPr>
          <w:rFonts w:cstheme="minorHAnsi"/>
          <w:color w:val="000000"/>
        </w:rPr>
        <w:t xml:space="preserve">B. </w:t>
      </w:r>
      <w:r w:rsidRPr="00735C7E">
        <w:rPr>
          <w:rFonts w:cstheme="minorHAnsi"/>
          <w:b/>
          <w:color w:val="00B050"/>
        </w:rPr>
        <w:t>VRAI.</w:t>
      </w:r>
      <w:r w:rsidRPr="00735C7E">
        <w:rPr>
          <w:rFonts w:cstheme="minorHAnsi"/>
          <w:color w:val="00B050"/>
        </w:rPr>
        <w:t xml:space="preserve"> </w:t>
      </w:r>
      <w:r w:rsidRPr="00735C7E">
        <w:rPr>
          <w:rFonts w:cstheme="minorHAnsi"/>
          <w:color w:val="000000"/>
        </w:rPr>
        <w:t xml:space="preserve">Grâce à des études génétiques de polymorphisme, on peut prédire la métabolisation enzymatique des médicaments. </w:t>
      </w:r>
    </w:p>
    <w:p w14:paraId="63801DEF" w14:textId="77777777" w:rsidR="00CA2438" w:rsidRPr="00735C7E" w:rsidRDefault="00CA2438" w:rsidP="00CA2438">
      <w:pPr>
        <w:autoSpaceDE w:val="0"/>
        <w:autoSpaceDN w:val="0"/>
        <w:adjustRightInd w:val="0"/>
        <w:spacing w:after="58" w:line="240" w:lineRule="auto"/>
        <w:rPr>
          <w:rFonts w:cstheme="minorHAnsi"/>
          <w:color w:val="000000"/>
        </w:rPr>
      </w:pPr>
      <w:r w:rsidRPr="00735C7E">
        <w:rPr>
          <w:rFonts w:cstheme="minorHAnsi"/>
          <w:color w:val="000000"/>
        </w:rPr>
        <w:t xml:space="preserve">C. </w:t>
      </w:r>
      <w:r w:rsidRPr="00735C7E">
        <w:rPr>
          <w:rFonts w:cstheme="minorHAnsi"/>
          <w:b/>
          <w:color w:val="FF0000"/>
        </w:rPr>
        <w:t>FAUX.</w:t>
      </w:r>
      <w:r w:rsidRPr="00735C7E">
        <w:rPr>
          <w:rFonts w:cstheme="minorHAnsi"/>
          <w:color w:val="000000"/>
        </w:rPr>
        <w:t xml:space="preserve"> Un médicament avec une cinétique NON LINEAIRE est considéré comme un traitement à risque. </w:t>
      </w:r>
    </w:p>
    <w:p w14:paraId="45094CB0" w14:textId="77777777" w:rsidR="00CA2438" w:rsidRPr="00735C7E" w:rsidRDefault="00CA2438" w:rsidP="00CA2438">
      <w:pPr>
        <w:autoSpaceDE w:val="0"/>
        <w:autoSpaceDN w:val="0"/>
        <w:adjustRightInd w:val="0"/>
        <w:spacing w:after="58" w:line="240" w:lineRule="auto"/>
        <w:rPr>
          <w:rFonts w:cstheme="minorHAnsi"/>
          <w:color w:val="000000"/>
        </w:rPr>
      </w:pPr>
      <w:r w:rsidRPr="00735C7E">
        <w:rPr>
          <w:rFonts w:cstheme="minorHAnsi"/>
          <w:color w:val="000000"/>
        </w:rPr>
        <w:t xml:space="preserve">D. </w:t>
      </w:r>
      <w:r w:rsidRPr="00735C7E">
        <w:rPr>
          <w:rFonts w:cstheme="minorHAnsi"/>
          <w:b/>
          <w:color w:val="00B050"/>
        </w:rPr>
        <w:t>VRAI.</w:t>
      </w:r>
      <w:r w:rsidRPr="00735C7E">
        <w:rPr>
          <w:rFonts w:cstheme="minorHAnsi"/>
          <w:color w:val="00B050"/>
        </w:rPr>
        <w:t xml:space="preserve"> </w:t>
      </w:r>
      <w:r w:rsidRPr="00735C7E">
        <w:rPr>
          <w:rFonts w:cstheme="minorHAnsi"/>
          <w:color w:val="000000"/>
        </w:rPr>
        <w:t xml:space="preserve">ETP : éducation thérapeutique du patient. </w:t>
      </w:r>
    </w:p>
    <w:p w14:paraId="10CFE73D" w14:textId="77777777" w:rsidR="00CA2438" w:rsidRPr="00735C7E" w:rsidRDefault="00CA2438" w:rsidP="00CA2438">
      <w:pPr>
        <w:autoSpaceDE w:val="0"/>
        <w:autoSpaceDN w:val="0"/>
        <w:adjustRightInd w:val="0"/>
        <w:spacing w:after="0" w:line="240" w:lineRule="auto"/>
        <w:rPr>
          <w:rFonts w:cstheme="minorHAnsi"/>
          <w:color w:val="000000"/>
        </w:rPr>
      </w:pPr>
      <w:r w:rsidRPr="00735C7E">
        <w:rPr>
          <w:rFonts w:cstheme="minorHAnsi"/>
          <w:color w:val="000000"/>
        </w:rPr>
        <w:t xml:space="preserve">E. </w:t>
      </w:r>
      <w:r w:rsidRPr="00735C7E">
        <w:rPr>
          <w:rFonts w:cstheme="minorHAnsi"/>
          <w:b/>
          <w:color w:val="FF0000"/>
        </w:rPr>
        <w:t>FAUX.</w:t>
      </w:r>
      <w:r w:rsidRPr="00735C7E">
        <w:rPr>
          <w:rFonts w:cstheme="minorHAnsi"/>
          <w:color w:val="FF0000"/>
        </w:rPr>
        <w:t xml:space="preserve"> </w:t>
      </w:r>
      <w:r w:rsidRPr="00735C7E">
        <w:rPr>
          <w:rFonts w:cstheme="minorHAnsi"/>
          <w:color w:val="000000"/>
        </w:rPr>
        <w:t xml:space="preserve">Les fiches de bon usage du médicament sont approuvées par la commission de transparence et publiés par la HAS. </w:t>
      </w:r>
    </w:p>
    <w:p w14:paraId="12E6C6D6" w14:textId="77777777" w:rsidR="00292527" w:rsidRPr="00735C7E" w:rsidRDefault="00292527" w:rsidP="00292527">
      <w:pPr>
        <w:pStyle w:val="Sansinterligne"/>
        <w:jc w:val="both"/>
        <w:rPr>
          <w:rFonts w:cstheme="minorHAnsi"/>
          <w:b/>
        </w:rPr>
      </w:pPr>
    </w:p>
    <w:p w14:paraId="3A66B1A5" w14:textId="77777777" w:rsidR="00EE609E" w:rsidRPr="00735C7E" w:rsidRDefault="00EE609E" w:rsidP="00EE609E">
      <w:pPr>
        <w:pStyle w:val="Default"/>
        <w:rPr>
          <w:rFonts w:asciiTheme="minorHAnsi" w:hAnsiTheme="minorHAnsi" w:cstheme="minorHAnsi"/>
          <w:b/>
          <w:sz w:val="22"/>
          <w:szCs w:val="22"/>
          <w:u w:val="single"/>
        </w:rPr>
      </w:pPr>
      <w:r w:rsidRPr="00735C7E">
        <w:rPr>
          <w:rFonts w:asciiTheme="minorHAnsi" w:hAnsiTheme="minorHAnsi" w:cstheme="minorHAnsi"/>
          <w:b/>
          <w:sz w:val="22"/>
          <w:szCs w:val="22"/>
          <w:u w:val="single"/>
        </w:rPr>
        <w:t>Question 5 :</w:t>
      </w:r>
    </w:p>
    <w:p w14:paraId="10B9DFBC" w14:textId="77777777" w:rsidR="00EE609E" w:rsidRPr="00735C7E" w:rsidRDefault="00EE609E" w:rsidP="00EE609E">
      <w:pPr>
        <w:pStyle w:val="Default"/>
        <w:rPr>
          <w:rFonts w:asciiTheme="minorHAnsi" w:hAnsiTheme="minorHAnsi" w:cstheme="minorHAnsi"/>
          <w:sz w:val="22"/>
          <w:szCs w:val="22"/>
        </w:rPr>
      </w:pPr>
    </w:p>
    <w:p w14:paraId="45C8EC23" w14:textId="77777777" w:rsidR="00EE609E" w:rsidRPr="00735C7E" w:rsidRDefault="00EE609E" w:rsidP="00EE609E">
      <w:pPr>
        <w:pStyle w:val="Default"/>
        <w:spacing w:after="58"/>
        <w:rPr>
          <w:rFonts w:asciiTheme="minorHAnsi" w:hAnsiTheme="minorHAnsi" w:cstheme="minorHAnsi"/>
          <w:sz w:val="22"/>
          <w:szCs w:val="22"/>
        </w:rPr>
      </w:pPr>
      <w:r w:rsidRPr="00735C7E">
        <w:rPr>
          <w:rFonts w:asciiTheme="minorHAnsi" w:hAnsiTheme="minorHAnsi" w:cstheme="minorHAnsi"/>
          <w:sz w:val="22"/>
          <w:szCs w:val="22"/>
        </w:rPr>
        <w:t xml:space="preserve">A. L’annexe IIB de l’AMM correspond à la notice destinée au patient. </w:t>
      </w:r>
    </w:p>
    <w:p w14:paraId="4817E770" w14:textId="77777777" w:rsidR="00EE609E" w:rsidRPr="00735C7E" w:rsidRDefault="00EE609E" w:rsidP="00EE609E">
      <w:pPr>
        <w:pStyle w:val="Default"/>
        <w:spacing w:after="58"/>
        <w:rPr>
          <w:rFonts w:asciiTheme="minorHAnsi" w:hAnsiTheme="minorHAnsi" w:cstheme="minorHAnsi"/>
          <w:sz w:val="22"/>
          <w:szCs w:val="22"/>
        </w:rPr>
      </w:pPr>
      <w:r w:rsidRPr="00735C7E">
        <w:rPr>
          <w:rFonts w:asciiTheme="minorHAnsi" w:hAnsiTheme="minorHAnsi" w:cstheme="minorHAnsi"/>
          <w:sz w:val="22"/>
          <w:szCs w:val="22"/>
        </w:rPr>
        <w:t xml:space="preserve">B. La banque de données Thériaque est une banque de données spécialisées qui regroupe la synthèse des essais cliniques sur le médicament. </w:t>
      </w:r>
    </w:p>
    <w:p w14:paraId="58167CAB" w14:textId="77777777" w:rsidR="00EE609E" w:rsidRPr="00735C7E" w:rsidRDefault="00EE609E" w:rsidP="00EE609E">
      <w:pPr>
        <w:pStyle w:val="Default"/>
        <w:spacing w:after="58"/>
        <w:rPr>
          <w:rFonts w:asciiTheme="minorHAnsi" w:hAnsiTheme="minorHAnsi" w:cstheme="minorHAnsi"/>
          <w:sz w:val="22"/>
          <w:szCs w:val="22"/>
        </w:rPr>
      </w:pPr>
      <w:r w:rsidRPr="00735C7E">
        <w:rPr>
          <w:rFonts w:asciiTheme="minorHAnsi" w:hAnsiTheme="minorHAnsi" w:cstheme="minorHAnsi"/>
          <w:sz w:val="22"/>
          <w:szCs w:val="22"/>
        </w:rPr>
        <w:t xml:space="preserve">C. La banque de données Cochrane est une banque de données spécialisées qui regroupe la synthèse des essais cliniques sur le médicament. </w:t>
      </w:r>
    </w:p>
    <w:p w14:paraId="71B982CF" w14:textId="77777777" w:rsidR="00EE609E" w:rsidRPr="00735C7E" w:rsidRDefault="00EE609E" w:rsidP="00EE609E">
      <w:pPr>
        <w:pStyle w:val="Default"/>
        <w:spacing w:after="58"/>
        <w:rPr>
          <w:rFonts w:asciiTheme="minorHAnsi" w:hAnsiTheme="minorHAnsi" w:cstheme="minorHAnsi"/>
          <w:sz w:val="22"/>
          <w:szCs w:val="22"/>
        </w:rPr>
      </w:pPr>
      <w:r w:rsidRPr="00735C7E">
        <w:rPr>
          <w:rFonts w:asciiTheme="minorHAnsi" w:hAnsiTheme="minorHAnsi" w:cstheme="minorHAnsi"/>
          <w:sz w:val="22"/>
          <w:szCs w:val="22"/>
        </w:rPr>
        <w:t xml:space="preserve">D. Les publicités destinées au public concernent tous les médicaments. </w:t>
      </w:r>
    </w:p>
    <w:p w14:paraId="74DC4578" w14:textId="77777777" w:rsidR="00EE609E" w:rsidRPr="00735C7E" w:rsidRDefault="00EE609E" w:rsidP="00EE609E">
      <w:pPr>
        <w:pStyle w:val="Default"/>
        <w:rPr>
          <w:rFonts w:asciiTheme="minorHAnsi" w:hAnsiTheme="minorHAnsi" w:cstheme="minorHAnsi"/>
          <w:sz w:val="22"/>
          <w:szCs w:val="22"/>
        </w:rPr>
      </w:pPr>
      <w:r w:rsidRPr="00735C7E">
        <w:rPr>
          <w:rFonts w:asciiTheme="minorHAnsi" w:hAnsiTheme="minorHAnsi" w:cstheme="minorHAnsi"/>
          <w:sz w:val="22"/>
          <w:szCs w:val="22"/>
        </w:rPr>
        <w:t xml:space="preserve">E. Les fiches de bon usage de médicament sont éditées et publiées par la HAS. </w:t>
      </w:r>
    </w:p>
    <w:p w14:paraId="4161F99D" w14:textId="77777777" w:rsidR="00EE609E" w:rsidRPr="00735C7E" w:rsidRDefault="00EE609E" w:rsidP="00292527">
      <w:pPr>
        <w:pStyle w:val="Sansinterligne"/>
        <w:jc w:val="both"/>
        <w:rPr>
          <w:rFonts w:cstheme="minorHAnsi"/>
          <w:b/>
        </w:rPr>
      </w:pPr>
      <w:r w:rsidRPr="00735C7E">
        <w:rPr>
          <w:rFonts w:cstheme="minorHAnsi"/>
          <w:b/>
        </w:rPr>
        <w:t xml:space="preserve"> </w:t>
      </w:r>
    </w:p>
    <w:p w14:paraId="66B1E0F6" w14:textId="77777777" w:rsidR="00EE609E" w:rsidRDefault="00EE609E" w:rsidP="00292527">
      <w:pPr>
        <w:pStyle w:val="Sansinterligne"/>
        <w:jc w:val="both"/>
        <w:rPr>
          <w:rFonts w:cstheme="minorHAnsi"/>
          <w:b/>
          <w:color w:val="00B050"/>
        </w:rPr>
      </w:pPr>
      <w:r w:rsidRPr="00735C7E">
        <w:rPr>
          <w:rFonts w:cstheme="minorHAnsi"/>
          <w:b/>
          <w:u w:val="single"/>
        </w:rPr>
        <w:t>Question 5</w:t>
      </w:r>
      <w:r w:rsidRPr="00735C7E">
        <w:rPr>
          <w:rFonts w:cstheme="minorHAnsi"/>
          <w:b/>
        </w:rPr>
        <w:t xml:space="preserve"> </w:t>
      </w:r>
      <w:r w:rsidR="00735C7E" w:rsidRPr="00735C7E">
        <w:rPr>
          <w:rFonts w:cstheme="minorHAnsi"/>
          <w:b/>
          <w:color w:val="00B050"/>
        </w:rPr>
        <w:t>CE</w:t>
      </w:r>
    </w:p>
    <w:p w14:paraId="511030E8" w14:textId="77777777" w:rsidR="00735C7E" w:rsidRPr="00735C7E" w:rsidRDefault="00735C7E" w:rsidP="00292527">
      <w:pPr>
        <w:pStyle w:val="Sansinterligne"/>
        <w:jc w:val="both"/>
        <w:rPr>
          <w:rFonts w:cstheme="minorHAnsi"/>
          <w:b/>
          <w:color w:val="00B050"/>
        </w:rPr>
      </w:pPr>
    </w:p>
    <w:p w14:paraId="75311190" w14:textId="77777777" w:rsidR="00EE609E" w:rsidRPr="00735C7E" w:rsidRDefault="00EE609E" w:rsidP="00EE609E">
      <w:pPr>
        <w:autoSpaceDE w:val="0"/>
        <w:autoSpaceDN w:val="0"/>
        <w:adjustRightInd w:val="0"/>
        <w:spacing w:after="0" w:line="240" w:lineRule="auto"/>
        <w:rPr>
          <w:rFonts w:cstheme="minorHAnsi"/>
        </w:rPr>
      </w:pPr>
      <w:r w:rsidRPr="00735C7E">
        <w:rPr>
          <w:rFonts w:cstheme="minorHAnsi"/>
        </w:rPr>
        <w:t xml:space="preserve">A. </w:t>
      </w:r>
      <w:r w:rsidR="00735C7E">
        <w:rPr>
          <w:rFonts w:cstheme="minorHAnsi"/>
          <w:b/>
          <w:color w:val="FF0000"/>
        </w:rPr>
        <w:t>FAUX</w:t>
      </w:r>
      <w:r w:rsidRPr="00735C7E">
        <w:rPr>
          <w:rFonts w:cstheme="minorHAnsi"/>
          <w:b/>
          <w:color w:val="FF0000"/>
        </w:rPr>
        <w:t>,</w:t>
      </w:r>
      <w:r w:rsidRPr="00735C7E">
        <w:rPr>
          <w:rFonts w:cstheme="minorHAnsi"/>
          <w:color w:val="FF0000"/>
        </w:rPr>
        <w:t xml:space="preserve"> </w:t>
      </w:r>
      <w:r w:rsidRPr="00735C7E">
        <w:rPr>
          <w:rFonts w:cstheme="minorHAnsi"/>
        </w:rPr>
        <w:t>c’est l’annexe IIIB.</w:t>
      </w:r>
    </w:p>
    <w:p w14:paraId="767BC6FB" w14:textId="77777777" w:rsidR="00EE609E" w:rsidRPr="00735C7E" w:rsidRDefault="00EE609E" w:rsidP="00EE609E">
      <w:pPr>
        <w:autoSpaceDE w:val="0"/>
        <w:autoSpaceDN w:val="0"/>
        <w:adjustRightInd w:val="0"/>
        <w:spacing w:after="0" w:line="240" w:lineRule="auto"/>
        <w:rPr>
          <w:rFonts w:cstheme="minorHAnsi"/>
        </w:rPr>
      </w:pPr>
      <w:r w:rsidRPr="00735C7E">
        <w:rPr>
          <w:rFonts w:cstheme="minorHAnsi"/>
        </w:rPr>
        <w:t xml:space="preserve">B. </w:t>
      </w:r>
      <w:r w:rsidR="00735C7E">
        <w:rPr>
          <w:rFonts w:cstheme="minorHAnsi"/>
          <w:b/>
          <w:color w:val="FF0000"/>
        </w:rPr>
        <w:t>FAUX</w:t>
      </w:r>
      <w:r w:rsidRPr="00735C7E">
        <w:rPr>
          <w:rFonts w:cstheme="minorHAnsi"/>
          <w:b/>
          <w:color w:val="FF0000"/>
        </w:rPr>
        <w:t>,</w:t>
      </w:r>
      <w:r w:rsidRPr="00735C7E">
        <w:rPr>
          <w:rFonts w:cstheme="minorHAnsi"/>
          <w:color w:val="FF0000"/>
        </w:rPr>
        <w:t xml:space="preserve"> </w:t>
      </w:r>
      <w:proofErr w:type="spellStart"/>
      <w:r w:rsidRPr="00735C7E">
        <w:rPr>
          <w:rFonts w:cstheme="minorHAnsi"/>
        </w:rPr>
        <w:t>cf</w:t>
      </w:r>
      <w:proofErr w:type="spellEnd"/>
      <w:r w:rsidRPr="00735C7E">
        <w:rPr>
          <w:rFonts w:cstheme="minorHAnsi"/>
        </w:rPr>
        <w:t xml:space="preserve"> cours.</w:t>
      </w:r>
    </w:p>
    <w:p w14:paraId="058D8D30" w14:textId="77777777" w:rsidR="00EE609E" w:rsidRPr="00735C7E" w:rsidRDefault="00EE609E" w:rsidP="00EE609E">
      <w:pPr>
        <w:autoSpaceDE w:val="0"/>
        <w:autoSpaceDN w:val="0"/>
        <w:adjustRightInd w:val="0"/>
        <w:spacing w:after="0" w:line="240" w:lineRule="auto"/>
        <w:rPr>
          <w:rFonts w:cstheme="minorHAnsi"/>
        </w:rPr>
      </w:pPr>
      <w:r w:rsidRPr="00735C7E">
        <w:rPr>
          <w:rFonts w:cstheme="minorHAnsi"/>
        </w:rPr>
        <w:t xml:space="preserve">C. </w:t>
      </w:r>
      <w:r w:rsidR="00735C7E" w:rsidRPr="00735C7E">
        <w:rPr>
          <w:rFonts w:cstheme="minorHAnsi"/>
          <w:b/>
          <w:color w:val="00B050"/>
        </w:rPr>
        <w:t>VRAI</w:t>
      </w:r>
      <w:r w:rsidRPr="00735C7E">
        <w:rPr>
          <w:rFonts w:cstheme="minorHAnsi"/>
          <w:b/>
          <w:color w:val="00B050"/>
        </w:rPr>
        <w:t>,</w:t>
      </w:r>
      <w:r w:rsidRPr="00735C7E">
        <w:rPr>
          <w:rFonts w:cstheme="minorHAnsi"/>
        </w:rPr>
        <w:t xml:space="preserve"> </w:t>
      </w:r>
      <w:proofErr w:type="spellStart"/>
      <w:r w:rsidRPr="00735C7E">
        <w:rPr>
          <w:rFonts w:cstheme="minorHAnsi"/>
        </w:rPr>
        <w:t>cf</w:t>
      </w:r>
      <w:proofErr w:type="spellEnd"/>
      <w:r w:rsidRPr="00735C7E">
        <w:rPr>
          <w:rFonts w:cstheme="minorHAnsi"/>
        </w:rPr>
        <w:t xml:space="preserve"> cours.</w:t>
      </w:r>
    </w:p>
    <w:p w14:paraId="226E239C" w14:textId="77777777" w:rsidR="00EE609E" w:rsidRPr="00735C7E" w:rsidRDefault="00EE609E" w:rsidP="00EE609E">
      <w:pPr>
        <w:autoSpaceDE w:val="0"/>
        <w:autoSpaceDN w:val="0"/>
        <w:adjustRightInd w:val="0"/>
        <w:spacing w:after="0" w:line="240" w:lineRule="auto"/>
        <w:rPr>
          <w:rFonts w:cstheme="minorHAnsi"/>
        </w:rPr>
      </w:pPr>
      <w:r w:rsidRPr="00735C7E">
        <w:rPr>
          <w:rFonts w:cstheme="minorHAnsi"/>
        </w:rPr>
        <w:t xml:space="preserve">D. </w:t>
      </w:r>
      <w:r w:rsidR="00735C7E">
        <w:rPr>
          <w:rFonts w:cstheme="minorHAnsi"/>
          <w:b/>
          <w:color w:val="FF0000"/>
        </w:rPr>
        <w:t>FAUX</w:t>
      </w:r>
      <w:r w:rsidRPr="00735C7E">
        <w:rPr>
          <w:rFonts w:cstheme="minorHAnsi"/>
          <w:b/>
          <w:color w:val="FF0000"/>
        </w:rPr>
        <w:t>,</w:t>
      </w:r>
      <w:r w:rsidRPr="00735C7E">
        <w:rPr>
          <w:rFonts w:cstheme="minorHAnsi"/>
          <w:color w:val="FF0000"/>
        </w:rPr>
        <w:t xml:space="preserve"> </w:t>
      </w:r>
      <w:r w:rsidRPr="00735C7E">
        <w:rPr>
          <w:rFonts w:cstheme="minorHAnsi"/>
        </w:rPr>
        <w:t>elles ne concernent que les médicaments non soumis à la prescription médicale.</w:t>
      </w:r>
    </w:p>
    <w:p w14:paraId="7658E1D9" w14:textId="77777777" w:rsidR="00EE609E" w:rsidRPr="00735C7E" w:rsidRDefault="00EE609E" w:rsidP="00EE609E">
      <w:pPr>
        <w:pStyle w:val="Sansinterligne"/>
        <w:jc w:val="both"/>
        <w:rPr>
          <w:rFonts w:cstheme="minorHAnsi"/>
        </w:rPr>
      </w:pPr>
      <w:r w:rsidRPr="00735C7E">
        <w:rPr>
          <w:rFonts w:cstheme="minorHAnsi"/>
        </w:rPr>
        <w:t xml:space="preserve">E. </w:t>
      </w:r>
      <w:r w:rsidR="00735C7E" w:rsidRPr="00735C7E">
        <w:rPr>
          <w:rFonts w:cstheme="minorHAnsi"/>
          <w:b/>
          <w:color w:val="00B050"/>
        </w:rPr>
        <w:t>VRAI</w:t>
      </w:r>
      <w:r w:rsidRPr="00735C7E">
        <w:rPr>
          <w:rFonts w:cstheme="minorHAnsi"/>
          <w:b/>
          <w:color w:val="00B050"/>
        </w:rPr>
        <w:t>,</w:t>
      </w:r>
      <w:r w:rsidRPr="00735C7E">
        <w:rPr>
          <w:rFonts w:cstheme="minorHAnsi"/>
        </w:rPr>
        <w:t xml:space="preserve"> </w:t>
      </w:r>
      <w:proofErr w:type="spellStart"/>
      <w:r w:rsidRPr="00735C7E">
        <w:rPr>
          <w:rFonts w:cstheme="minorHAnsi"/>
        </w:rPr>
        <w:t>cf</w:t>
      </w:r>
      <w:proofErr w:type="spellEnd"/>
      <w:r w:rsidRPr="00735C7E">
        <w:rPr>
          <w:rFonts w:cstheme="minorHAnsi"/>
        </w:rPr>
        <w:t xml:space="preserve"> cours.</w:t>
      </w:r>
    </w:p>
    <w:p w14:paraId="4ADD3B4A" w14:textId="77777777" w:rsidR="00EE609E" w:rsidRPr="00735C7E" w:rsidRDefault="00EE609E" w:rsidP="00EE609E">
      <w:pPr>
        <w:pStyle w:val="Sansinterligne"/>
        <w:jc w:val="both"/>
        <w:rPr>
          <w:rFonts w:cstheme="minorHAnsi"/>
        </w:rPr>
      </w:pPr>
    </w:p>
    <w:p w14:paraId="243870A8" w14:textId="77777777" w:rsidR="00EE609E" w:rsidRPr="00FA6E7E" w:rsidRDefault="00EE609E" w:rsidP="00EE609E">
      <w:pPr>
        <w:pStyle w:val="Default"/>
        <w:rPr>
          <w:rFonts w:asciiTheme="minorHAnsi" w:hAnsiTheme="minorHAnsi" w:cstheme="minorHAnsi"/>
          <w:sz w:val="22"/>
          <w:szCs w:val="22"/>
          <w:u w:val="single"/>
        </w:rPr>
      </w:pPr>
      <w:r w:rsidRPr="00735C7E">
        <w:rPr>
          <w:rFonts w:asciiTheme="minorHAnsi" w:hAnsiTheme="minorHAnsi" w:cstheme="minorHAnsi"/>
          <w:b/>
          <w:bCs/>
          <w:sz w:val="22"/>
          <w:szCs w:val="22"/>
          <w:u w:val="single"/>
        </w:rPr>
        <w:t>Question 6</w:t>
      </w:r>
      <w:r w:rsidR="00FA6E7E">
        <w:rPr>
          <w:rFonts w:asciiTheme="minorHAnsi" w:hAnsiTheme="minorHAnsi" w:cstheme="minorHAnsi"/>
          <w:b/>
          <w:bCs/>
          <w:sz w:val="22"/>
          <w:szCs w:val="22"/>
          <w:u w:val="single"/>
        </w:rPr>
        <w:t> </w:t>
      </w:r>
      <w:r w:rsidR="00FA6E7E">
        <w:rPr>
          <w:rFonts w:asciiTheme="minorHAnsi" w:hAnsiTheme="minorHAnsi" w:cstheme="minorHAnsi"/>
          <w:sz w:val="22"/>
          <w:szCs w:val="22"/>
          <w:u w:val="single"/>
        </w:rPr>
        <w:t xml:space="preserve">: </w:t>
      </w:r>
      <w:r w:rsidRPr="00735C7E">
        <w:rPr>
          <w:rFonts w:asciiTheme="minorHAnsi" w:hAnsiTheme="minorHAnsi" w:cstheme="minorHAnsi"/>
          <w:b/>
          <w:bCs/>
          <w:sz w:val="22"/>
          <w:szCs w:val="22"/>
        </w:rPr>
        <w:t xml:space="preserve">A propos de l’éducation thérapeutique du patient : </w:t>
      </w:r>
    </w:p>
    <w:p w14:paraId="2446B0A7" w14:textId="77777777" w:rsidR="00EE609E" w:rsidRPr="00735C7E" w:rsidRDefault="00EE609E" w:rsidP="00EE609E">
      <w:pPr>
        <w:pStyle w:val="Default"/>
        <w:spacing w:after="22"/>
        <w:rPr>
          <w:rFonts w:asciiTheme="minorHAnsi" w:hAnsiTheme="minorHAnsi" w:cstheme="minorHAnsi"/>
          <w:sz w:val="22"/>
          <w:szCs w:val="22"/>
        </w:rPr>
      </w:pPr>
      <w:r w:rsidRPr="00735C7E">
        <w:rPr>
          <w:rFonts w:asciiTheme="minorHAnsi" w:hAnsiTheme="minorHAnsi" w:cstheme="minorHAnsi"/>
          <w:sz w:val="22"/>
          <w:szCs w:val="22"/>
        </w:rPr>
        <w:t xml:space="preserve">A. Elle fait partie intégrante des soins médicaux. </w:t>
      </w:r>
    </w:p>
    <w:p w14:paraId="46F3C56B" w14:textId="77777777" w:rsidR="00EE609E" w:rsidRPr="00735C7E" w:rsidRDefault="00EE609E" w:rsidP="00EE609E">
      <w:pPr>
        <w:pStyle w:val="Default"/>
        <w:spacing w:after="22"/>
        <w:rPr>
          <w:rFonts w:asciiTheme="minorHAnsi" w:hAnsiTheme="minorHAnsi" w:cstheme="minorHAnsi"/>
          <w:sz w:val="22"/>
          <w:szCs w:val="22"/>
        </w:rPr>
      </w:pPr>
      <w:r w:rsidRPr="00735C7E">
        <w:rPr>
          <w:rFonts w:asciiTheme="minorHAnsi" w:hAnsiTheme="minorHAnsi" w:cstheme="minorHAnsi"/>
          <w:sz w:val="22"/>
          <w:szCs w:val="22"/>
        </w:rPr>
        <w:t xml:space="preserve">B. Son but est que le patient puisse prendre en charge de manière active sa maladie, ses soins et sa surveillance, en partenariat avec les soignants. </w:t>
      </w:r>
    </w:p>
    <w:p w14:paraId="10E9700B" w14:textId="77777777" w:rsidR="00EE609E" w:rsidRPr="00735C7E" w:rsidRDefault="00EE609E" w:rsidP="00EE609E">
      <w:pPr>
        <w:pStyle w:val="Default"/>
        <w:spacing w:after="22"/>
        <w:rPr>
          <w:rFonts w:asciiTheme="minorHAnsi" w:hAnsiTheme="minorHAnsi" w:cstheme="minorHAnsi"/>
          <w:sz w:val="22"/>
          <w:szCs w:val="22"/>
        </w:rPr>
      </w:pPr>
      <w:r w:rsidRPr="00735C7E">
        <w:rPr>
          <w:rFonts w:asciiTheme="minorHAnsi" w:hAnsiTheme="minorHAnsi" w:cstheme="minorHAnsi"/>
          <w:sz w:val="22"/>
          <w:szCs w:val="22"/>
        </w:rPr>
        <w:t xml:space="preserve">C. Elle se fait en aval de la maladie. </w:t>
      </w:r>
    </w:p>
    <w:p w14:paraId="667C0520" w14:textId="77777777" w:rsidR="00EE609E" w:rsidRPr="00735C7E" w:rsidRDefault="00EE609E" w:rsidP="00EE609E">
      <w:pPr>
        <w:pStyle w:val="Default"/>
        <w:spacing w:after="22"/>
        <w:rPr>
          <w:rFonts w:asciiTheme="minorHAnsi" w:hAnsiTheme="minorHAnsi" w:cstheme="minorHAnsi"/>
          <w:sz w:val="22"/>
          <w:szCs w:val="22"/>
        </w:rPr>
      </w:pPr>
      <w:r w:rsidRPr="00735C7E">
        <w:rPr>
          <w:rFonts w:asciiTheme="minorHAnsi" w:hAnsiTheme="minorHAnsi" w:cstheme="minorHAnsi"/>
          <w:sz w:val="22"/>
          <w:szCs w:val="22"/>
        </w:rPr>
        <w:t xml:space="preserve">D. Elle peut concerner l'entourage d'un patient dans certain cas. </w:t>
      </w:r>
    </w:p>
    <w:p w14:paraId="3EDD8021" w14:textId="77777777" w:rsidR="00EE609E" w:rsidRPr="00735C7E" w:rsidRDefault="00EE609E" w:rsidP="00EE609E">
      <w:pPr>
        <w:pStyle w:val="Default"/>
        <w:rPr>
          <w:rFonts w:asciiTheme="minorHAnsi" w:hAnsiTheme="minorHAnsi" w:cstheme="minorHAnsi"/>
          <w:sz w:val="22"/>
          <w:szCs w:val="22"/>
        </w:rPr>
      </w:pPr>
      <w:r w:rsidRPr="00735C7E">
        <w:rPr>
          <w:rFonts w:asciiTheme="minorHAnsi" w:hAnsiTheme="minorHAnsi" w:cstheme="minorHAnsi"/>
          <w:sz w:val="22"/>
          <w:szCs w:val="22"/>
        </w:rPr>
        <w:t xml:space="preserve">E. Elle s’inscrit dans une démarche pluridisciplinaire, c'est-à-dire qu’elle concerne tous les professionnels de santé. </w:t>
      </w:r>
    </w:p>
    <w:p w14:paraId="52895438" w14:textId="77777777" w:rsidR="00735C7E" w:rsidRDefault="00735C7E" w:rsidP="00EE609E">
      <w:pPr>
        <w:pStyle w:val="Default"/>
        <w:rPr>
          <w:rFonts w:asciiTheme="minorHAnsi" w:hAnsiTheme="minorHAnsi" w:cstheme="minorHAnsi"/>
          <w:b/>
          <w:bCs/>
          <w:sz w:val="22"/>
          <w:szCs w:val="22"/>
          <w:u w:val="single"/>
        </w:rPr>
      </w:pPr>
    </w:p>
    <w:p w14:paraId="7970C733" w14:textId="77777777" w:rsidR="00EE609E" w:rsidRPr="00735C7E" w:rsidRDefault="00EE609E" w:rsidP="00EE609E">
      <w:pPr>
        <w:pStyle w:val="Default"/>
        <w:rPr>
          <w:rFonts w:asciiTheme="minorHAnsi" w:hAnsiTheme="minorHAnsi" w:cstheme="minorHAnsi"/>
          <w:sz w:val="22"/>
          <w:szCs w:val="22"/>
        </w:rPr>
      </w:pPr>
      <w:r w:rsidRPr="00735C7E">
        <w:rPr>
          <w:rFonts w:asciiTheme="minorHAnsi" w:hAnsiTheme="minorHAnsi" w:cstheme="minorHAnsi"/>
          <w:b/>
          <w:bCs/>
          <w:sz w:val="22"/>
          <w:szCs w:val="22"/>
          <w:u w:val="single"/>
        </w:rPr>
        <w:t>Question 6</w:t>
      </w:r>
      <w:r w:rsidRPr="00735C7E">
        <w:rPr>
          <w:rFonts w:asciiTheme="minorHAnsi" w:hAnsiTheme="minorHAnsi" w:cstheme="minorHAnsi"/>
          <w:b/>
          <w:bCs/>
          <w:sz w:val="22"/>
          <w:szCs w:val="22"/>
        </w:rPr>
        <w:t xml:space="preserve"> </w:t>
      </w:r>
      <w:r w:rsidRPr="00735C7E">
        <w:rPr>
          <w:rFonts w:asciiTheme="minorHAnsi" w:hAnsiTheme="minorHAnsi" w:cstheme="minorHAnsi"/>
          <w:b/>
          <w:bCs/>
          <w:color w:val="00B050"/>
          <w:sz w:val="22"/>
          <w:szCs w:val="22"/>
        </w:rPr>
        <w:t>ABDE</w:t>
      </w:r>
      <w:r w:rsidRPr="00735C7E">
        <w:rPr>
          <w:rFonts w:asciiTheme="minorHAnsi" w:hAnsiTheme="minorHAnsi" w:cstheme="minorHAnsi"/>
          <w:b/>
          <w:bCs/>
          <w:sz w:val="22"/>
          <w:szCs w:val="22"/>
        </w:rPr>
        <w:t xml:space="preserve"> </w:t>
      </w:r>
    </w:p>
    <w:p w14:paraId="7696EE14" w14:textId="77777777" w:rsidR="00735C7E" w:rsidRDefault="00735C7E" w:rsidP="00EE609E">
      <w:pPr>
        <w:pStyle w:val="Default"/>
        <w:spacing w:after="22"/>
        <w:rPr>
          <w:rFonts w:asciiTheme="minorHAnsi" w:hAnsiTheme="minorHAnsi" w:cstheme="minorHAnsi"/>
          <w:i/>
          <w:iCs/>
          <w:sz w:val="22"/>
          <w:szCs w:val="22"/>
        </w:rPr>
      </w:pPr>
    </w:p>
    <w:p w14:paraId="17386D87" w14:textId="77777777" w:rsidR="00EE609E" w:rsidRPr="00735C7E" w:rsidRDefault="00EE609E" w:rsidP="00EE609E">
      <w:pPr>
        <w:pStyle w:val="Default"/>
        <w:spacing w:after="22"/>
        <w:rPr>
          <w:rFonts w:asciiTheme="minorHAnsi" w:hAnsiTheme="minorHAnsi" w:cstheme="minorHAnsi"/>
          <w:sz w:val="22"/>
          <w:szCs w:val="22"/>
        </w:rPr>
      </w:pPr>
      <w:r w:rsidRPr="00735C7E">
        <w:rPr>
          <w:rFonts w:asciiTheme="minorHAnsi" w:hAnsiTheme="minorHAnsi" w:cstheme="minorHAnsi"/>
          <w:sz w:val="22"/>
          <w:szCs w:val="22"/>
        </w:rPr>
        <w:t xml:space="preserve">A. </w:t>
      </w:r>
      <w:r w:rsidR="00735C7E" w:rsidRPr="00735C7E">
        <w:rPr>
          <w:rFonts w:asciiTheme="minorHAnsi" w:hAnsiTheme="minorHAnsi" w:cstheme="minorHAnsi"/>
          <w:b/>
          <w:color w:val="00B050"/>
          <w:sz w:val="22"/>
          <w:szCs w:val="22"/>
        </w:rPr>
        <w:t>VRAI</w:t>
      </w:r>
      <w:r w:rsidRPr="00735C7E">
        <w:rPr>
          <w:rFonts w:asciiTheme="minorHAnsi" w:hAnsiTheme="minorHAnsi" w:cstheme="minorHAnsi"/>
          <w:b/>
          <w:color w:val="00B050"/>
          <w:sz w:val="22"/>
          <w:szCs w:val="22"/>
        </w:rPr>
        <w:t xml:space="preserve"> </w:t>
      </w:r>
    </w:p>
    <w:p w14:paraId="6ACE9C0C" w14:textId="77777777" w:rsidR="00EE609E" w:rsidRPr="00735C7E" w:rsidRDefault="00EE609E" w:rsidP="00EE609E">
      <w:pPr>
        <w:pStyle w:val="Default"/>
        <w:spacing w:after="22"/>
        <w:rPr>
          <w:rFonts w:asciiTheme="minorHAnsi" w:hAnsiTheme="minorHAnsi" w:cstheme="minorHAnsi"/>
          <w:sz w:val="22"/>
          <w:szCs w:val="22"/>
        </w:rPr>
      </w:pPr>
      <w:r w:rsidRPr="00735C7E">
        <w:rPr>
          <w:rFonts w:asciiTheme="minorHAnsi" w:hAnsiTheme="minorHAnsi" w:cstheme="minorHAnsi"/>
          <w:sz w:val="22"/>
          <w:szCs w:val="22"/>
        </w:rPr>
        <w:t xml:space="preserve">B. </w:t>
      </w:r>
      <w:r w:rsidR="00735C7E" w:rsidRPr="00735C7E">
        <w:rPr>
          <w:rFonts w:asciiTheme="minorHAnsi" w:hAnsiTheme="minorHAnsi" w:cstheme="minorHAnsi"/>
          <w:b/>
          <w:color w:val="00B050"/>
          <w:sz w:val="22"/>
          <w:szCs w:val="22"/>
        </w:rPr>
        <w:t>VRAI</w:t>
      </w:r>
    </w:p>
    <w:p w14:paraId="1345678E" w14:textId="77777777" w:rsidR="00EE609E" w:rsidRPr="00735C7E" w:rsidRDefault="00EE609E" w:rsidP="00EE609E">
      <w:pPr>
        <w:pStyle w:val="Default"/>
        <w:spacing w:after="22"/>
        <w:rPr>
          <w:rFonts w:asciiTheme="minorHAnsi" w:hAnsiTheme="minorHAnsi" w:cstheme="minorHAnsi"/>
          <w:sz w:val="22"/>
          <w:szCs w:val="22"/>
        </w:rPr>
      </w:pPr>
      <w:r w:rsidRPr="00735C7E">
        <w:rPr>
          <w:rFonts w:asciiTheme="minorHAnsi" w:hAnsiTheme="minorHAnsi" w:cstheme="minorHAnsi"/>
          <w:sz w:val="22"/>
          <w:szCs w:val="22"/>
        </w:rPr>
        <w:t xml:space="preserve">C. </w:t>
      </w:r>
      <w:r w:rsidR="00735C7E">
        <w:rPr>
          <w:rFonts w:asciiTheme="minorHAnsi" w:hAnsiTheme="minorHAnsi" w:cstheme="minorHAnsi"/>
          <w:b/>
          <w:color w:val="FF0000"/>
          <w:sz w:val="22"/>
          <w:szCs w:val="22"/>
        </w:rPr>
        <w:t>FAUX</w:t>
      </w:r>
      <w:r w:rsidRPr="00735C7E">
        <w:rPr>
          <w:rFonts w:asciiTheme="minorHAnsi" w:hAnsiTheme="minorHAnsi" w:cstheme="minorHAnsi"/>
          <w:b/>
          <w:color w:val="FF0000"/>
          <w:sz w:val="22"/>
          <w:szCs w:val="22"/>
        </w:rPr>
        <w:t>,</w:t>
      </w:r>
      <w:r w:rsidRPr="00735C7E">
        <w:rPr>
          <w:rFonts w:asciiTheme="minorHAnsi" w:hAnsiTheme="minorHAnsi" w:cstheme="minorHAnsi"/>
          <w:color w:val="FF0000"/>
          <w:sz w:val="22"/>
          <w:szCs w:val="22"/>
        </w:rPr>
        <w:t xml:space="preserve"> </w:t>
      </w:r>
      <w:r w:rsidRPr="00735C7E">
        <w:rPr>
          <w:rFonts w:asciiTheme="minorHAnsi" w:hAnsiTheme="minorHAnsi" w:cstheme="minorHAnsi"/>
          <w:sz w:val="22"/>
          <w:szCs w:val="22"/>
        </w:rPr>
        <w:t xml:space="preserve">en amont de la maladie car il s’agit surtout de recommandations, d’informations et de gestes préventifs. </w:t>
      </w:r>
    </w:p>
    <w:p w14:paraId="68A27B57" w14:textId="77777777" w:rsidR="00EE609E" w:rsidRPr="00735C7E" w:rsidRDefault="00EE609E" w:rsidP="00EE609E">
      <w:pPr>
        <w:pStyle w:val="Default"/>
        <w:spacing w:after="22"/>
        <w:rPr>
          <w:rFonts w:asciiTheme="minorHAnsi" w:hAnsiTheme="minorHAnsi" w:cstheme="minorHAnsi"/>
          <w:sz w:val="22"/>
          <w:szCs w:val="22"/>
        </w:rPr>
      </w:pPr>
      <w:r w:rsidRPr="00735C7E">
        <w:rPr>
          <w:rFonts w:asciiTheme="minorHAnsi" w:hAnsiTheme="minorHAnsi" w:cstheme="minorHAnsi"/>
          <w:sz w:val="22"/>
          <w:szCs w:val="22"/>
        </w:rPr>
        <w:t xml:space="preserve">D. </w:t>
      </w:r>
      <w:r w:rsidR="00735C7E" w:rsidRPr="00735C7E">
        <w:rPr>
          <w:rFonts w:asciiTheme="minorHAnsi" w:hAnsiTheme="minorHAnsi" w:cstheme="minorHAnsi"/>
          <w:b/>
          <w:color w:val="00B050"/>
          <w:sz w:val="22"/>
          <w:szCs w:val="22"/>
        </w:rPr>
        <w:t>VRAI</w:t>
      </w:r>
      <w:r w:rsidRPr="00735C7E">
        <w:rPr>
          <w:rFonts w:asciiTheme="minorHAnsi" w:hAnsiTheme="minorHAnsi" w:cstheme="minorHAnsi"/>
          <w:b/>
          <w:color w:val="00B050"/>
          <w:sz w:val="22"/>
          <w:szCs w:val="22"/>
        </w:rPr>
        <w:t xml:space="preserve"> </w:t>
      </w:r>
    </w:p>
    <w:p w14:paraId="3C62A0C2" w14:textId="77777777" w:rsidR="00EE609E" w:rsidRDefault="00EE609E" w:rsidP="00EE609E">
      <w:pPr>
        <w:pStyle w:val="Default"/>
        <w:rPr>
          <w:sz w:val="23"/>
          <w:szCs w:val="23"/>
        </w:rPr>
      </w:pPr>
      <w:r w:rsidRPr="00735C7E">
        <w:rPr>
          <w:rFonts w:asciiTheme="minorHAnsi" w:hAnsiTheme="minorHAnsi" w:cstheme="minorHAnsi"/>
          <w:sz w:val="22"/>
          <w:szCs w:val="22"/>
        </w:rPr>
        <w:t>E</w:t>
      </w:r>
      <w:r w:rsidRPr="00735C7E">
        <w:rPr>
          <w:rFonts w:asciiTheme="minorHAnsi" w:hAnsiTheme="minorHAnsi" w:cstheme="minorHAnsi"/>
          <w:b/>
          <w:sz w:val="22"/>
          <w:szCs w:val="22"/>
        </w:rPr>
        <w:t xml:space="preserve">. </w:t>
      </w:r>
      <w:r w:rsidR="00735C7E" w:rsidRPr="00735C7E">
        <w:rPr>
          <w:rFonts w:asciiTheme="minorHAnsi" w:hAnsiTheme="minorHAnsi" w:cstheme="minorHAnsi"/>
          <w:b/>
          <w:color w:val="00B050"/>
          <w:sz w:val="22"/>
          <w:szCs w:val="22"/>
        </w:rPr>
        <w:t>VRAI</w:t>
      </w:r>
    </w:p>
    <w:p w14:paraId="2EBDF863" w14:textId="77777777" w:rsidR="004F347A" w:rsidRDefault="004F347A" w:rsidP="00FA6E7E">
      <w:pPr>
        <w:rPr>
          <w:rFonts w:cs="Arial"/>
          <w:b/>
          <w:u w:val="single"/>
        </w:rPr>
      </w:pPr>
    </w:p>
    <w:p w14:paraId="48EEB380" w14:textId="77777777" w:rsidR="004F347A" w:rsidRDefault="004F347A" w:rsidP="00FA6E7E">
      <w:pPr>
        <w:rPr>
          <w:rFonts w:cs="Arial"/>
          <w:b/>
          <w:u w:val="single"/>
        </w:rPr>
      </w:pPr>
    </w:p>
    <w:p w14:paraId="0868FE8F" w14:textId="77777777" w:rsidR="004F347A" w:rsidRDefault="004F347A" w:rsidP="00FA6E7E">
      <w:pPr>
        <w:rPr>
          <w:rFonts w:cs="Arial"/>
          <w:b/>
          <w:u w:val="single"/>
        </w:rPr>
      </w:pPr>
    </w:p>
    <w:p w14:paraId="3EFA6B3F" w14:textId="77777777" w:rsidR="00FA6E7E" w:rsidRPr="00DB17C5" w:rsidRDefault="00FA6E7E" w:rsidP="00FA6E7E">
      <w:pPr>
        <w:rPr>
          <w:rFonts w:cs="Arial"/>
          <w:b/>
          <w:u w:val="single"/>
        </w:rPr>
      </w:pPr>
      <w:r>
        <w:rPr>
          <w:rFonts w:cs="Arial"/>
          <w:b/>
          <w:u w:val="single"/>
        </w:rPr>
        <w:lastRenderedPageBreak/>
        <w:t>Question 7 </w:t>
      </w:r>
      <w:r>
        <w:rPr>
          <w:b/>
          <w:u w:val="single"/>
        </w:rPr>
        <w:t>:</w:t>
      </w:r>
    </w:p>
    <w:p w14:paraId="27F12BAD" w14:textId="77777777" w:rsidR="00FA6E7E" w:rsidRPr="00E04E74" w:rsidRDefault="00FA6E7E" w:rsidP="004F347A">
      <w:pPr>
        <w:pStyle w:val="Paragraphedeliste"/>
        <w:numPr>
          <w:ilvl w:val="0"/>
          <w:numId w:val="8"/>
        </w:numPr>
        <w:spacing w:line="256" w:lineRule="auto"/>
        <w:rPr>
          <w:rFonts w:cstheme="minorHAnsi"/>
        </w:rPr>
      </w:pPr>
      <w:r w:rsidRPr="00E04E74">
        <w:rPr>
          <w:rFonts w:cstheme="minorHAnsi"/>
        </w:rPr>
        <w:t xml:space="preserve">Les références médicales opposables ne sont pas une référence officielle que le prescripteur doit respecter. </w:t>
      </w:r>
    </w:p>
    <w:p w14:paraId="6A2552E1" w14:textId="77777777" w:rsidR="00FA6E7E" w:rsidRPr="00E04E74" w:rsidRDefault="00FA6E7E" w:rsidP="004F347A">
      <w:pPr>
        <w:pStyle w:val="Paragraphedeliste"/>
        <w:numPr>
          <w:ilvl w:val="0"/>
          <w:numId w:val="8"/>
        </w:numPr>
        <w:spacing w:line="256" w:lineRule="auto"/>
        <w:rPr>
          <w:rFonts w:cstheme="minorHAnsi"/>
        </w:rPr>
      </w:pPr>
      <w:r w:rsidRPr="00E04E74">
        <w:rPr>
          <w:rFonts w:cstheme="minorHAnsi"/>
        </w:rPr>
        <w:t xml:space="preserve">Le dossier médical pharmaceutique (DMP) est un dossier médical sécurisé et informatisé accessible sur internet. </w:t>
      </w:r>
    </w:p>
    <w:p w14:paraId="34E96312" w14:textId="77777777" w:rsidR="00FA6E7E" w:rsidRPr="00E04E74" w:rsidRDefault="00FA6E7E" w:rsidP="004F347A">
      <w:pPr>
        <w:pStyle w:val="Paragraphedeliste"/>
        <w:numPr>
          <w:ilvl w:val="0"/>
          <w:numId w:val="8"/>
        </w:numPr>
        <w:spacing w:line="256" w:lineRule="auto"/>
        <w:rPr>
          <w:rFonts w:cstheme="minorHAnsi"/>
        </w:rPr>
      </w:pPr>
      <w:r w:rsidRPr="00E04E74">
        <w:rPr>
          <w:rFonts w:cstheme="minorHAnsi"/>
        </w:rPr>
        <w:t xml:space="preserve">Le DMP a été mis en place progressivement depuis 2011. </w:t>
      </w:r>
    </w:p>
    <w:p w14:paraId="788A8180" w14:textId="77777777" w:rsidR="00FA6E7E" w:rsidRPr="00E04E74" w:rsidRDefault="00FA6E7E" w:rsidP="004F347A">
      <w:pPr>
        <w:pStyle w:val="Paragraphedeliste"/>
        <w:numPr>
          <w:ilvl w:val="0"/>
          <w:numId w:val="8"/>
        </w:numPr>
        <w:spacing w:line="256" w:lineRule="auto"/>
        <w:rPr>
          <w:rFonts w:cstheme="minorHAnsi"/>
        </w:rPr>
      </w:pPr>
      <w:r w:rsidRPr="00E04E74">
        <w:rPr>
          <w:rFonts w:cstheme="minorHAnsi"/>
        </w:rPr>
        <w:t xml:space="preserve">Le dossier pharmaceutique est un élément du DMP concernant tous les patients qui ont la carte vitale. </w:t>
      </w:r>
    </w:p>
    <w:p w14:paraId="74971524" w14:textId="77777777" w:rsidR="00FA6E7E" w:rsidRPr="00E04E74" w:rsidRDefault="00FA6E7E" w:rsidP="004F347A">
      <w:pPr>
        <w:pStyle w:val="Paragraphedeliste"/>
        <w:numPr>
          <w:ilvl w:val="0"/>
          <w:numId w:val="8"/>
        </w:numPr>
        <w:spacing w:line="256" w:lineRule="auto"/>
        <w:rPr>
          <w:rFonts w:cstheme="minorHAnsi"/>
        </w:rPr>
      </w:pPr>
      <w:r w:rsidRPr="00E04E74">
        <w:rPr>
          <w:rFonts w:cstheme="minorHAnsi"/>
        </w:rPr>
        <w:t xml:space="preserve">L’historique de tous les médicaments dispensés au cours de 6 derniers mois se trouve dans le dossier pharmaceutique. </w:t>
      </w:r>
    </w:p>
    <w:p w14:paraId="6312F9D7" w14:textId="77777777" w:rsidR="00FA6E7E" w:rsidRPr="00DB17C5" w:rsidRDefault="00FA6E7E" w:rsidP="00FA6E7E">
      <w:pPr>
        <w:pStyle w:val="Paragraphedeliste"/>
        <w:spacing w:line="256" w:lineRule="auto"/>
        <w:rPr>
          <w:rFonts w:cstheme="minorHAnsi"/>
        </w:rPr>
      </w:pPr>
    </w:p>
    <w:p w14:paraId="6A079F5E" w14:textId="77777777" w:rsidR="00FA6E7E" w:rsidRPr="00FA6E7E" w:rsidRDefault="00FA6E7E" w:rsidP="00FA6E7E">
      <w:pPr>
        <w:rPr>
          <w:rFonts w:cstheme="minorHAnsi"/>
          <w:b/>
          <w:color w:val="00B050"/>
        </w:rPr>
      </w:pPr>
      <w:r w:rsidRPr="00DB17C5">
        <w:rPr>
          <w:rFonts w:cstheme="minorHAnsi"/>
          <w:b/>
          <w:u w:val="single"/>
        </w:rPr>
        <w:t>Correction</w:t>
      </w:r>
      <w:r>
        <w:rPr>
          <w:rFonts w:cstheme="minorHAnsi"/>
          <w:b/>
          <w:u w:val="single"/>
        </w:rPr>
        <w:t xml:space="preserve"> 7</w:t>
      </w:r>
      <w:r w:rsidRPr="00DB17C5">
        <w:rPr>
          <w:rFonts w:cstheme="minorHAnsi"/>
          <w:b/>
          <w:u w:val="single"/>
        </w:rPr>
        <w:t> </w:t>
      </w:r>
      <w:r w:rsidRPr="00DB17C5">
        <w:rPr>
          <w:rFonts w:cstheme="minorHAnsi"/>
          <w:b/>
        </w:rPr>
        <w:t xml:space="preserve">: </w:t>
      </w:r>
      <w:r w:rsidRPr="00DB17C5">
        <w:rPr>
          <w:rFonts w:cstheme="minorHAnsi"/>
          <w:b/>
          <w:color w:val="00B050"/>
        </w:rPr>
        <w:t>C</w:t>
      </w:r>
    </w:p>
    <w:p w14:paraId="4179D96D" w14:textId="77777777" w:rsidR="00FA6E7E" w:rsidRPr="00FA6E7E" w:rsidRDefault="00FA6E7E" w:rsidP="004F347A">
      <w:pPr>
        <w:pStyle w:val="Paragraphedeliste"/>
        <w:numPr>
          <w:ilvl w:val="0"/>
          <w:numId w:val="9"/>
        </w:numPr>
        <w:spacing w:line="256" w:lineRule="auto"/>
        <w:rPr>
          <w:rFonts w:cstheme="minorHAnsi"/>
        </w:rPr>
      </w:pPr>
      <w:r w:rsidRPr="00FA6E7E">
        <w:rPr>
          <w:rFonts w:cstheme="minorHAnsi"/>
          <w:b/>
          <w:color w:val="FF0000"/>
        </w:rPr>
        <w:t>FAUX</w:t>
      </w:r>
      <w:r w:rsidRPr="00FA6E7E">
        <w:rPr>
          <w:rFonts w:cstheme="minorHAnsi"/>
        </w:rPr>
        <w:t xml:space="preserve"> il s’agit d’une référence officielle que le prescripteur doit respecter. </w:t>
      </w:r>
    </w:p>
    <w:p w14:paraId="7A97033C" w14:textId="77777777" w:rsidR="00FA6E7E" w:rsidRPr="00FA6E7E" w:rsidRDefault="00FA6E7E" w:rsidP="004F347A">
      <w:pPr>
        <w:pStyle w:val="Paragraphedeliste"/>
        <w:numPr>
          <w:ilvl w:val="0"/>
          <w:numId w:val="9"/>
        </w:numPr>
        <w:spacing w:line="256" w:lineRule="auto"/>
        <w:rPr>
          <w:rFonts w:cstheme="minorHAnsi"/>
        </w:rPr>
      </w:pPr>
      <w:r w:rsidRPr="00FA6E7E">
        <w:rPr>
          <w:rFonts w:cstheme="minorHAnsi"/>
          <w:b/>
          <w:color w:val="FF0000"/>
        </w:rPr>
        <w:t>FAUX</w:t>
      </w:r>
      <w:r w:rsidRPr="00FA6E7E">
        <w:rPr>
          <w:rFonts w:cstheme="minorHAnsi"/>
        </w:rPr>
        <w:t xml:space="preserve"> DMP signifie dossier médical partagé. Le DMP (initialement dossier médical personnel) se dénomme dossier médical partagé lors de la parution du texte informant du déploiement du DMP sur tout le territoire en novembre 2018. Cette appellation est plus explicite.  </w:t>
      </w:r>
    </w:p>
    <w:p w14:paraId="0E64106F" w14:textId="77777777" w:rsidR="00FA6E7E" w:rsidRPr="00FA6E7E" w:rsidRDefault="00FA6E7E" w:rsidP="004F347A">
      <w:pPr>
        <w:pStyle w:val="Paragraphedeliste"/>
        <w:numPr>
          <w:ilvl w:val="0"/>
          <w:numId w:val="9"/>
        </w:numPr>
        <w:spacing w:line="256" w:lineRule="auto"/>
        <w:rPr>
          <w:rFonts w:cstheme="minorHAnsi"/>
          <w:color w:val="00B050"/>
        </w:rPr>
      </w:pPr>
      <w:r w:rsidRPr="00FA6E7E">
        <w:rPr>
          <w:rFonts w:cstheme="minorHAnsi"/>
          <w:b/>
          <w:color w:val="00B050"/>
        </w:rPr>
        <w:t>VRAI</w:t>
      </w:r>
      <w:r w:rsidRPr="00FA6E7E">
        <w:rPr>
          <w:rFonts w:cstheme="minorHAnsi"/>
          <w:color w:val="00B050"/>
        </w:rPr>
        <w:t xml:space="preserve">. </w:t>
      </w:r>
    </w:p>
    <w:p w14:paraId="2FD71AB6" w14:textId="77777777" w:rsidR="00FA6E7E" w:rsidRPr="00FA6E7E" w:rsidRDefault="00FA6E7E" w:rsidP="004F347A">
      <w:pPr>
        <w:pStyle w:val="Paragraphedeliste"/>
        <w:numPr>
          <w:ilvl w:val="0"/>
          <w:numId w:val="9"/>
        </w:numPr>
        <w:spacing w:after="0" w:line="256" w:lineRule="auto"/>
        <w:rPr>
          <w:rFonts w:cstheme="minorHAnsi"/>
        </w:rPr>
      </w:pPr>
      <w:r w:rsidRPr="00FA6E7E">
        <w:rPr>
          <w:rFonts w:cstheme="minorHAnsi"/>
          <w:b/>
          <w:color w:val="FF0000"/>
        </w:rPr>
        <w:t>FAUX</w:t>
      </w:r>
      <w:r w:rsidRPr="00FA6E7E">
        <w:rPr>
          <w:rFonts w:cstheme="minorHAnsi"/>
        </w:rPr>
        <w:t xml:space="preserve"> il faut que le patient donne son accord !</w:t>
      </w:r>
      <w:r>
        <w:rPr>
          <w:rFonts w:cstheme="minorHAnsi"/>
        </w:rPr>
        <w:t xml:space="preserve"> </w:t>
      </w:r>
      <w:r w:rsidRPr="00FA6E7E">
        <w:rPr>
          <w:rFonts w:cstheme="minorHAnsi"/>
          <w:color w:val="FF0000"/>
        </w:rPr>
        <w:t>(item validé par le Pr. Boulieu)</w:t>
      </w:r>
    </w:p>
    <w:p w14:paraId="6A288E48" w14:textId="77777777" w:rsidR="00FA6E7E" w:rsidRDefault="00FA6E7E" w:rsidP="004F347A">
      <w:pPr>
        <w:pStyle w:val="Items"/>
        <w:numPr>
          <w:ilvl w:val="0"/>
          <w:numId w:val="9"/>
        </w:numPr>
        <w:rPr>
          <w:rFonts w:cstheme="minorHAnsi"/>
        </w:rPr>
      </w:pPr>
      <w:r w:rsidRPr="00FA6E7E">
        <w:rPr>
          <w:rFonts w:cstheme="minorHAnsi"/>
          <w:b/>
          <w:color w:val="FF0000"/>
        </w:rPr>
        <w:t>FAUX</w:t>
      </w:r>
      <w:r w:rsidRPr="00E04E74">
        <w:rPr>
          <w:rFonts w:cstheme="minorHAnsi"/>
        </w:rPr>
        <w:t xml:space="preserve"> l’historique remonte seulement sur les 4 derniers mois.</w:t>
      </w:r>
    </w:p>
    <w:p w14:paraId="30E75C04" w14:textId="77777777" w:rsidR="004F347A" w:rsidRDefault="004F347A" w:rsidP="004F347A">
      <w:pPr>
        <w:pStyle w:val="Items"/>
        <w:rPr>
          <w:rFonts w:cstheme="minorHAnsi"/>
        </w:rPr>
      </w:pPr>
    </w:p>
    <w:p w14:paraId="36C1C298" w14:textId="77777777" w:rsidR="004F347A" w:rsidRPr="004F347A" w:rsidRDefault="004F347A" w:rsidP="004F347A">
      <w:pPr>
        <w:pStyle w:val="Items"/>
        <w:rPr>
          <w:rFonts w:cstheme="minorHAnsi"/>
          <w:b/>
          <w:u w:val="single"/>
        </w:rPr>
      </w:pPr>
      <w:r w:rsidRPr="004F347A">
        <w:rPr>
          <w:rFonts w:cstheme="minorHAnsi"/>
          <w:b/>
          <w:u w:val="single"/>
        </w:rPr>
        <w:t>Question 8 :</w:t>
      </w:r>
    </w:p>
    <w:p w14:paraId="42532373" w14:textId="77777777" w:rsidR="00EE609E" w:rsidRDefault="00EE609E" w:rsidP="00EE609E">
      <w:pPr>
        <w:pStyle w:val="Sansinterligne"/>
        <w:jc w:val="both"/>
        <w:rPr>
          <w:rFonts w:cstheme="minorHAnsi"/>
          <w:b/>
        </w:rPr>
      </w:pPr>
    </w:p>
    <w:p w14:paraId="0A83D1A4" w14:textId="77777777" w:rsidR="004F347A" w:rsidRDefault="004F347A" w:rsidP="004F347A">
      <w:pPr>
        <w:pStyle w:val="Paragraphedeliste"/>
        <w:numPr>
          <w:ilvl w:val="0"/>
          <w:numId w:val="10"/>
        </w:numPr>
        <w:spacing w:line="254" w:lineRule="auto"/>
        <w:jc w:val="both"/>
        <w:rPr>
          <w:rFonts w:cstheme="minorHAnsi"/>
        </w:rPr>
      </w:pPr>
      <w:r>
        <w:rPr>
          <w:rFonts w:cstheme="minorHAnsi"/>
        </w:rPr>
        <w:t xml:space="preserve">La disponibilité du médicament ne rentre pas en compte dans le choix du médicament à prescrire. </w:t>
      </w:r>
    </w:p>
    <w:p w14:paraId="7E0E3267" w14:textId="77777777" w:rsidR="004F347A" w:rsidRDefault="004F347A" w:rsidP="004F347A">
      <w:pPr>
        <w:pStyle w:val="Paragraphedeliste"/>
        <w:numPr>
          <w:ilvl w:val="0"/>
          <w:numId w:val="10"/>
        </w:numPr>
        <w:spacing w:line="254" w:lineRule="auto"/>
        <w:jc w:val="both"/>
        <w:rPr>
          <w:rFonts w:cstheme="minorHAnsi"/>
        </w:rPr>
      </w:pPr>
      <w:r>
        <w:rPr>
          <w:rFonts w:cstheme="minorHAnsi"/>
        </w:rPr>
        <w:t xml:space="preserve">Le principe du bon usage du médicament est de prescrire plus, mieux et au meilleur coût. </w:t>
      </w:r>
    </w:p>
    <w:p w14:paraId="01B0919B" w14:textId="77777777" w:rsidR="004F347A" w:rsidRDefault="004F347A" w:rsidP="004F347A">
      <w:pPr>
        <w:pStyle w:val="Paragraphedeliste"/>
        <w:numPr>
          <w:ilvl w:val="0"/>
          <w:numId w:val="10"/>
        </w:numPr>
        <w:spacing w:line="254" w:lineRule="auto"/>
        <w:jc w:val="both"/>
        <w:rPr>
          <w:rFonts w:cstheme="minorHAnsi"/>
        </w:rPr>
      </w:pPr>
      <w:r>
        <w:rPr>
          <w:rFonts w:cstheme="minorHAnsi"/>
        </w:rPr>
        <w:t xml:space="preserve">Le pharmacien n’est pas impliqué dans le suivi du traitement. </w:t>
      </w:r>
    </w:p>
    <w:p w14:paraId="6DCEA845" w14:textId="77777777" w:rsidR="004F347A" w:rsidRDefault="004F347A" w:rsidP="004F347A">
      <w:pPr>
        <w:pStyle w:val="Paragraphedeliste"/>
        <w:numPr>
          <w:ilvl w:val="0"/>
          <w:numId w:val="10"/>
        </w:numPr>
        <w:spacing w:line="254" w:lineRule="auto"/>
        <w:jc w:val="both"/>
        <w:rPr>
          <w:rFonts w:cstheme="minorHAnsi"/>
        </w:rPr>
      </w:pPr>
      <w:r>
        <w:rPr>
          <w:rFonts w:cstheme="minorHAnsi"/>
        </w:rPr>
        <w:t xml:space="preserve">Afin de suivre l’efficacité du traitement, on évalue les critères cliniques (disparition de la douleur), les critères biologiques (diminution de la tension artérielle) et les critères paracliniques (diminution de la glycémie). </w:t>
      </w:r>
    </w:p>
    <w:p w14:paraId="2C1A4B6B" w14:textId="77777777" w:rsidR="004F347A" w:rsidRDefault="004F347A" w:rsidP="004F347A">
      <w:pPr>
        <w:pStyle w:val="Paragraphedeliste"/>
        <w:numPr>
          <w:ilvl w:val="0"/>
          <w:numId w:val="10"/>
        </w:numPr>
        <w:spacing w:line="254" w:lineRule="auto"/>
        <w:jc w:val="both"/>
        <w:rPr>
          <w:rFonts w:cstheme="minorHAnsi"/>
        </w:rPr>
      </w:pPr>
      <w:r>
        <w:rPr>
          <w:rFonts w:cstheme="minorHAnsi"/>
        </w:rPr>
        <w:t xml:space="preserve">Le bon usage du médicament ne contribue pas à éviter l’iatrogénie médicamenteuse. </w:t>
      </w:r>
    </w:p>
    <w:p w14:paraId="07CC0517" w14:textId="77777777" w:rsidR="004F347A" w:rsidRPr="004F347A" w:rsidRDefault="004F347A" w:rsidP="004F347A">
      <w:pPr>
        <w:spacing w:line="254" w:lineRule="auto"/>
        <w:jc w:val="both"/>
        <w:rPr>
          <w:rFonts w:cstheme="minorHAnsi"/>
          <w:b/>
        </w:rPr>
      </w:pPr>
      <w:r w:rsidRPr="004F347A">
        <w:rPr>
          <w:rFonts w:cstheme="minorHAnsi"/>
          <w:b/>
          <w:u w:val="single"/>
        </w:rPr>
        <w:t>Correction 8 :</w:t>
      </w:r>
      <w:r w:rsidRPr="004F347A">
        <w:rPr>
          <w:rFonts w:cstheme="minorHAnsi"/>
          <w:b/>
        </w:rPr>
        <w:t xml:space="preserve"> </w:t>
      </w:r>
      <w:r w:rsidRPr="004F347A">
        <w:rPr>
          <w:rFonts w:cstheme="minorHAnsi"/>
          <w:b/>
          <w:color w:val="FF0000"/>
        </w:rPr>
        <w:t>RIEN</w:t>
      </w:r>
      <w:r w:rsidRPr="004F347A">
        <w:rPr>
          <w:rFonts w:cstheme="minorHAnsi"/>
          <w:b/>
        </w:rPr>
        <w:t xml:space="preserve"> </w:t>
      </w:r>
    </w:p>
    <w:p w14:paraId="38EC0631" w14:textId="77777777" w:rsidR="004F347A" w:rsidRPr="004F347A" w:rsidRDefault="004F347A" w:rsidP="004F347A">
      <w:pPr>
        <w:pStyle w:val="Paragraphedeliste"/>
        <w:numPr>
          <w:ilvl w:val="0"/>
          <w:numId w:val="11"/>
        </w:numPr>
        <w:rPr>
          <w:rFonts w:cstheme="minorHAnsi"/>
        </w:rPr>
      </w:pPr>
      <w:r w:rsidRPr="004F347A">
        <w:rPr>
          <w:rFonts w:cstheme="minorHAnsi"/>
          <w:b/>
          <w:color w:val="FF0000"/>
        </w:rPr>
        <w:t>FAUX</w:t>
      </w:r>
      <w:r w:rsidRPr="004F347A">
        <w:rPr>
          <w:rFonts w:cstheme="minorHAnsi"/>
          <w:color w:val="FF0000"/>
        </w:rPr>
        <w:t xml:space="preserve"> </w:t>
      </w:r>
      <w:r w:rsidRPr="004F347A">
        <w:rPr>
          <w:rFonts w:cstheme="minorHAnsi"/>
        </w:rPr>
        <w:t xml:space="preserve">Certains médicaments sont réservés à l’usage hospitalier et ne seront pas disponibles en ambulatoire ou en médecine de ville. </w:t>
      </w:r>
    </w:p>
    <w:p w14:paraId="51B6608A" w14:textId="77777777" w:rsidR="004F347A" w:rsidRPr="004F347A" w:rsidRDefault="004F347A" w:rsidP="004F347A">
      <w:pPr>
        <w:pStyle w:val="Paragraphedeliste"/>
        <w:numPr>
          <w:ilvl w:val="0"/>
          <w:numId w:val="11"/>
        </w:numPr>
        <w:rPr>
          <w:rFonts w:cstheme="minorHAnsi"/>
        </w:rPr>
      </w:pPr>
      <w:r w:rsidRPr="004F347A">
        <w:rPr>
          <w:rFonts w:cstheme="minorHAnsi"/>
          <w:b/>
          <w:color w:val="FF0000"/>
        </w:rPr>
        <w:t>FAUX</w:t>
      </w:r>
      <w:r w:rsidRPr="004F347A">
        <w:rPr>
          <w:rFonts w:cstheme="minorHAnsi"/>
          <w:color w:val="FF0000"/>
        </w:rPr>
        <w:t xml:space="preserve"> </w:t>
      </w:r>
      <w:r w:rsidRPr="004F347A">
        <w:rPr>
          <w:rFonts w:cstheme="minorHAnsi"/>
        </w:rPr>
        <w:t xml:space="preserve">Prescrire moins, mieux et au meilleur coût ! </w:t>
      </w:r>
    </w:p>
    <w:p w14:paraId="5CA266B2" w14:textId="77777777" w:rsidR="004F347A" w:rsidRPr="004F347A" w:rsidRDefault="004F347A" w:rsidP="004F347A">
      <w:pPr>
        <w:pStyle w:val="Paragraphedeliste"/>
        <w:numPr>
          <w:ilvl w:val="0"/>
          <w:numId w:val="11"/>
        </w:numPr>
        <w:rPr>
          <w:rFonts w:cstheme="minorHAnsi"/>
        </w:rPr>
      </w:pPr>
      <w:r w:rsidRPr="004F347A">
        <w:rPr>
          <w:rFonts w:cstheme="minorHAnsi"/>
          <w:b/>
          <w:color w:val="FF0000"/>
        </w:rPr>
        <w:t>FAUX</w:t>
      </w:r>
      <w:r w:rsidRPr="004F347A">
        <w:rPr>
          <w:rFonts w:cstheme="minorHAnsi"/>
          <w:color w:val="FF0000"/>
        </w:rPr>
        <w:t xml:space="preserve"> </w:t>
      </w:r>
      <w:r w:rsidRPr="004F347A">
        <w:rPr>
          <w:rFonts w:cstheme="minorHAnsi"/>
        </w:rPr>
        <w:t xml:space="preserve">Tous les professionnels de santé sont impliqués. </w:t>
      </w:r>
    </w:p>
    <w:p w14:paraId="5D4AAF53" w14:textId="77777777" w:rsidR="004F347A" w:rsidRPr="004F347A" w:rsidRDefault="004F347A" w:rsidP="004F347A">
      <w:pPr>
        <w:pStyle w:val="Paragraphedeliste"/>
        <w:numPr>
          <w:ilvl w:val="0"/>
          <w:numId w:val="11"/>
        </w:numPr>
        <w:rPr>
          <w:rFonts w:cstheme="minorHAnsi"/>
        </w:rPr>
      </w:pPr>
      <w:r w:rsidRPr="004F347A">
        <w:rPr>
          <w:rFonts w:cstheme="minorHAnsi"/>
          <w:b/>
          <w:color w:val="FF0000"/>
        </w:rPr>
        <w:t>FAUX</w:t>
      </w:r>
      <w:r w:rsidRPr="004F347A">
        <w:rPr>
          <w:rFonts w:cstheme="minorHAnsi"/>
          <w:color w:val="FF0000"/>
        </w:rPr>
        <w:t xml:space="preserve"> </w:t>
      </w:r>
      <w:r w:rsidRPr="004F347A">
        <w:rPr>
          <w:rFonts w:cstheme="minorHAnsi"/>
        </w:rPr>
        <w:t xml:space="preserve">Attention la diminution de la tension artérielle est un critère paraclinique et la diminution de la glycémie un critère biologique. </w:t>
      </w:r>
    </w:p>
    <w:p w14:paraId="1534FC3D" w14:textId="77777777" w:rsidR="004F347A" w:rsidRPr="004F347A" w:rsidRDefault="004F347A" w:rsidP="004F347A">
      <w:pPr>
        <w:pStyle w:val="Paragraphedeliste"/>
        <w:numPr>
          <w:ilvl w:val="0"/>
          <w:numId w:val="11"/>
        </w:numPr>
        <w:rPr>
          <w:rFonts w:cstheme="minorHAnsi"/>
          <w:b/>
          <w:color w:val="FF0000"/>
        </w:rPr>
      </w:pPr>
      <w:r w:rsidRPr="004F347A">
        <w:rPr>
          <w:rFonts w:cstheme="minorHAnsi"/>
          <w:b/>
          <w:color w:val="FF0000"/>
        </w:rPr>
        <w:t>FAUX</w:t>
      </w:r>
    </w:p>
    <w:p w14:paraId="2CBD7805" w14:textId="77777777" w:rsidR="004F347A" w:rsidRDefault="004F347A" w:rsidP="00EE609E">
      <w:pPr>
        <w:pStyle w:val="Sansinterligne"/>
        <w:jc w:val="both"/>
        <w:rPr>
          <w:rFonts w:cstheme="minorHAnsi"/>
          <w:b/>
        </w:rPr>
      </w:pPr>
    </w:p>
    <w:p w14:paraId="7BB212B5" w14:textId="77777777" w:rsidR="000C5E42" w:rsidRPr="002E7430" w:rsidRDefault="000C5E42" w:rsidP="000C5E42">
      <w:pPr>
        <w:rPr>
          <w:rFonts w:cs="Arial"/>
          <w:b/>
          <w:u w:val="single"/>
        </w:rPr>
      </w:pPr>
      <w:r w:rsidRPr="002E7430">
        <w:rPr>
          <w:rFonts w:cs="Arial"/>
          <w:b/>
          <w:u w:val="single"/>
        </w:rPr>
        <w:t xml:space="preserve">Question </w:t>
      </w:r>
      <w:r>
        <w:rPr>
          <w:rFonts w:cs="Arial"/>
          <w:b/>
          <w:u w:val="single"/>
        </w:rPr>
        <w:t>9 :</w:t>
      </w:r>
    </w:p>
    <w:p w14:paraId="7984A11D" w14:textId="77777777" w:rsidR="000C5E42" w:rsidRPr="002E7430" w:rsidRDefault="000C5E42" w:rsidP="000C5E42">
      <w:pPr>
        <w:pStyle w:val="Paragraphedeliste"/>
        <w:numPr>
          <w:ilvl w:val="0"/>
          <w:numId w:val="12"/>
        </w:numPr>
        <w:spacing w:line="256" w:lineRule="auto"/>
        <w:rPr>
          <w:rFonts w:cstheme="minorHAnsi"/>
        </w:rPr>
      </w:pPr>
      <w:r w:rsidRPr="002E7430">
        <w:rPr>
          <w:rFonts w:cstheme="minorHAnsi"/>
        </w:rPr>
        <w:t xml:space="preserve">Les risques encourus sont indiqués seulement dans l’annexe I de l’AMM </w:t>
      </w:r>
    </w:p>
    <w:p w14:paraId="7025BD02" w14:textId="77777777" w:rsidR="000C5E42" w:rsidRPr="002E7430" w:rsidRDefault="000C5E42" w:rsidP="000C5E42">
      <w:pPr>
        <w:pStyle w:val="Paragraphedeliste"/>
        <w:numPr>
          <w:ilvl w:val="0"/>
          <w:numId w:val="12"/>
        </w:numPr>
        <w:spacing w:line="256" w:lineRule="auto"/>
        <w:rPr>
          <w:rFonts w:cstheme="minorHAnsi"/>
        </w:rPr>
      </w:pPr>
      <w:r w:rsidRPr="002E7430">
        <w:rPr>
          <w:rFonts w:cstheme="minorHAnsi"/>
        </w:rPr>
        <w:t xml:space="preserve">Les informations officielles concernant le bon usage du médicament sont le RCP et la notice d’information. </w:t>
      </w:r>
    </w:p>
    <w:p w14:paraId="72D0F015" w14:textId="77777777" w:rsidR="000C5E42" w:rsidRPr="002E7430" w:rsidRDefault="000C5E42" w:rsidP="000C5E42">
      <w:pPr>
        <w:pStyle w:val="Paragraphedeliste"/>
        <w:numPr>
          <w:ilvl w:val="0"/>
          <w:numId w:val="12"/>
        </w:numPr>
        <w:spacing w:line="256" w:lineRule="auto"/>
        <w:rPr>
          <w:rFonts w:cstheme="minorHAnsi"/>
        </w:rPr>
      </w:pPr>
      <w:r w:rsidRPr="002E7430">
        <w:rPr>
          <w:rFonts w:cstheme="minorHAnsi"/>
        </w:rPr>
        <w:t xml:space="preserve">Les données actuelles de la science permettent une rationalisation de la pratique pharmaceutique. </w:t>
      </w:r>
    </w:p>
    <w:p w14:paraId="5497474B" w14:textId="77777777" w:rsidR="000C5E42" w:rsidRPr="002E7430" w:rsidRDefault="000C5E42" w:rsidP="000C5E42">
      <w:pPr>
        <w:pStyle w:val="Paragraphedeliste"/>
        <w:numPr>
          <w:ilvl w:val="0"/>
          <w:numId w:val="12"/>
        </w:numPr>
        <w:spacing w:line="256" w:lineRule="auto"/>
        <w:rPr>
          <w:rFonts w:cstheme="minorHAnsi"/>
        </w:rPr>
      </w:pPr>
      <w:r w:rsidRPr="002E7430">
        <w:rPr>
          <w:rFonts w:cstheme="minorHAnsi"/>
        </w:rPr>
        <w:lastRenderedPageBreak/>
        <w:t xml:space="preserve">La Cochrane est une banque de données sur tous les médicaments disponibles en France. </w:t>
      </w:r>
    </w:p>
    <w:p w14:paraId="4A96F737" w14:textId="77777777" w:rsidR="000C5E42" w:rsidRDefault="000C5E42" w:rsidP="000C5E42">
      <w:pPr>
        <w:pStyle w:val="Paragraphedeliste"/>
        <w:numPr>
          <w:ilvl w:val="0"/>
          <w:numId w:val="12"/>
        </w:numPr>
        <w:spacing w:line="256" w:lineRule="auto"/>
        <w:rPr>
          <w:rFonts w:ascii="Arial" w:hAnsi="Arial" w:cs="Arial"/>
        </w:rPr>
      </w:pPr>
      <w:r w:rsidRPr="002E7430">
        <w:rPr>
          <w:rFonts w:cstheme="minorHAnsi"/>
        </w:rPr>
        <w:t>La médecine factuelle se base sur la classification des données cliniques selon le niveau de preuves</w:t>
      </w:r>
      <w:r>
        <w:rPr>
          <w:rFonts w:ascii="Arial" w:hAnsi="Arial" w:cs="Arial"/>
        </w:rPr>
        <w:t xml:space="preserve">. </w:t>
      </w:r>
    </w:p>
    <w:p w14:paraId="1C96D332" w14:textId="77777777" w:rsidR="000C5E42" w:rsidRDefault="000C5E42" w:rsidP="000C5E42">
      <w:pPr>
        <w:rPr>
          <w:rFonts w:cs="Arial"/>
          <w:b/>
        </w:rPr>
      </w:pPr>
      <w:r w:rsidRPr="006D338B">
        <w:rPr>
          <w:rFonts w:cs="Arial"/>
          <w:b/>
          <w:u w:val="single"/>
        </w:rPr>
        <w:t xml:space="preserve">Question </w:t>
      </w:r>
      <w:r>
        <w:rPr>
          <w:rFonts w:cs="Arial"/>
          <w:b/>
          <w:u w:val="single"/>
        </w:rPr>
        <w:t>9</w:t>
      </w:r>
      <w:r w:rsidRPr="00F92708">
        <w:rPr>
          <w:rFonts w:cs="Arial"/>
          <w:b/>
        </w:rPr>
        <w:t xml:space="preserve"> : </w:t>
      </w:r>
      <w:r w:rsidRPr="00B66554">
        <w:rPr>
          <w:rFonts w:cs="Arial"/>
          <w:b/>
          <w:color w:val="00B050"/>
        </w:rPr>
        <w:t>BE</w:t>
      </w:r>
    </w:p>
    <w:p w14:paraId="6130F350" w14:textId="77777777" w:rsidR="000C5E42" w:rsidRPr="000C5E42" w:rsidRDefault="000C5E42" w:rsidP="000C5E42">
      <w:pPr>
        <w:pStyle w:val="Paragraphedeliste"/>
        <w:numPr>
          <w:ilvl w:val="0"/>
          <w:numId w:val="14"/>
        </w:numPr>
        <w:rPr>
          <w:rFonts w:cs="Arial"/>
          <w:b/>
        </w:rPr>
      </w:pPr>
      <w:r w:rsidRPr="000C5E42">
        <w:rPr>
          <w:rFonts w:cstheme="minorHAnsi"/>
          <w:b/>
          <w:color w:val="FF0000"/>
        </w:rPr>
        <w:t>FAUX</w:t>
      </w:r>
      <w:r w:rsidRPr="000C5E42">
        <w:rPr>
          <w:rFonts w:cstheme="minorHAnsi"/>
          <w:color w:val="FF0000"/>
        </w:rPr>
        <w:t xml:space="preserve"> </w:t>
      </w:r>
      <w:r w:rsidRPr="000C5E42">
        <w:rPr>
          <w:rFonts w:cstheme="minorHAnsi"/>
        </w:rPr>
        <w:t xml:space="preserve">Les risques encourus (contre-indication, effets indésirables, …) sont également indiqués dans l’annexe </w:t>
      </w:r>
      <w:proofErr w:type="spellStart"/>
      <w:r w:rsidRPr="000C5E42">
        <w:rPr>
          <w:rFonts w:cstheme="minorHAnsi"/>
        </w:rPr>
        <w:t>IIIb</w:t>
      </w:r>
      <w:proofErr w:type="spellEnd"/>
      <w:r w:rsidRPr="000C5E42">
        <w:rPr>
          <w:rFonts w:cstheme="minorHAnsi"/>
        </w:rPr>
        <w:t xml:space="preserve">. </w:t>
      </w:r>
    </w:p>
    <w:p w14:paraId="2DF32F36" w14:textId="77777777" w:rsidR="000C5E42" w:rsidRPr="000C5E42" w:rsidRDefault="000C5E42" w:rsidP="000C5E42">
      <w:pPr>
        <w:pStyle w:val="Paragraphedeliste"/>
        <w:numPr>
          <w:ilvl w:val="0"/>
          <w:numId w:val="14"/>
        </w:numPr>
        <w:spacing w:line="256" w:lineRule="auto"/>
        <w:rPr>
          <w:rFonts w:cstheme="minorHAnsi"/>
          <w:b/>
          <w:color w:val="00B050"/>
        </w:rPr>
      </w:pPr>
      <w:r w:rsidRPr="000C5E42">
        <w:rPr>
          <w:rFonts w:cstheme="minorHAnsi"/>
          <w:b/>
          <w:color w:val="00B050"/>
        </w:rPr>
        <w:t xml:space="preserve">VRAI. </w:t>
      </w:r>
    </w:p>
    <w:p w14:paraId="6566FAB7" w14:textId="77777777" w:rsidR="000C5E42" w:rsidRPr="000C5E42" w:rsidRDefault="000C5E42" w:rsidP="000C5E42">
      <w:pPr>
        <w:pStyle w:val="Paragraphedeliste"/>
        <w:numPr>
          <w:ilvl w:val="0"/>
          <w:numId w:val="14"/>
        </w:numPr>
        <w:spacing w:line="256" w:lineRule="auto"/>
        <w:rPr>
          <w:rFonts w:cstheme="minorHAnsi"/>
          <w:color w:val="00B050"/>
        </w:rPr>
      </w:pPr>
      <w:r w:rsidRPr="000C5E42">
        <w:rPr>
          <w:rFonts w:cstheme="minorHAnsi"/>
          <w:b/>
          <w:color w:val="FF0000"/>
        </w:rPr>
        <w:t>FAUX</w:t>
      </w:r>
      <w:r w:rsidRPr="000C5E42">
        <w:rPr>
          <w:rFonts w:cstheme="minorHAnsi"/>
          <w:color w:val="FF0000"/>
        </w:rPr>
        <w:t xml:space="preserve"> </w:t>
      </w:r>
      <w:r w:rsidRPr="000C5E42">
        <w:rPr>
          <w:rFonts w:cstheme="minorHAnsi"/>
        </w:rPr>
        <w:t>Les DAS permettent une rationalisation de la pratique médicale et non pas pharmaceutique ! Piège très fréquent dans les annales !</w:t>
      </w:r>
    </w:p>
    <w:p w14:paraId="3AAD1EFD" w14:textId="77777777" w:rsidR="000C5E42" w:rsidRPr="000C5E42" w:rsidRDefault="000C5E42" w:rsidP="000C5E42">
      <w:pPr>
        <w:pStyle w:val="Paragraphedeliste"/>
        <w:numPr>
          <w:ilvl w:val="0"/>
          <w:numId w:val="14"/>
        </w:numPr>
        <w:spacing w:line="256" w:lineRule="auto"/>
        <w:rPr>
          <w:rFonts w:cstheme="minorHAnsi"/>
        </w:rPr>
      </w:pPr>
      <w:r w:rsidRPr="000C5E42">
        <w:rPr>
          <w:rFonts w:cstheme="minorHAnsi"/>
          <w:b/>
          <w:color w:val="FF0000"/>
        </w:rPr>
        <w:t>FAUX</w:t>
      </w:r>
      <w:r w:rsidRPr="000C5E42">
        <w:rPr>
          <w:rFonts w:cstheme="minorHAnsi"/>
          <w:color w:val="FF0000"/>
        </w:rPr>
        <w:t xml:space="preserve"> </w:t>
      </w:r>
      <w:r w:rsidRPr="000C5E42">
        <w:rPr>
          <w:rFonts w:cstheme="minorHAnsi"/>
        </w:rPr>
        <w:t xml:space="preserve">La Cochrane est une base de données spécialisée sur les essais cliniques. </w:t>
      </w:r>
    </w:p>
    <w:p w14:paraId="1E8AA7F4" w14:textId="77777777" w:rsidR="000C5E42" w:rsidRPr="000C5E42" w:rsidRDefault="000C5E42" w:rsidP="000C5E42">
      <w:pPr>
        <w:pStyle w:val="Paragraphedeliste"/>
        <w:numPr>
          <w:ilvl w:val="0"/>
          <w:numId w:val="14"/>
        </w:numPr>
        <w:spacing w:line="256" w:lineRule="auto"/>
        <w:rPr>
          <w:rFonts w:cstheme="minorHAnsi"/>
          <w:b/>
          <w:color w:val="00B050"/>
        </w:rPr>
      </w:pPr>
      <w:r w:rsidRPr="000C5E42">
        <w:rPr>
          <w:rFonts w:cstheme="minorHAnsi"/>
          <w:b/>
          <w:color w:val="00B050"/>
        </w:rPr>
        <w:t xml:space="preserve">VRAI. </w:t>
      </w:r>
    </w:p>
    <w:p w14:paraId="4859FF87" w14:textId="77777777" w:rsidR="000C5E42" w:rsidRDefault="000C5E42" w:rsidP="00EE609E">
      <w:pPr>
        <w:pStyle w:val="Sansinterligne"/>
        <w:jc w:val="both"/>
        <w:rPr>
          <w:rFonts w:ascii="Arial" w:hAnsi="Arial" w:cs="Arial"/>
        </w:rPr>
      </w:pPr>
    </w:p>
    <w:p w14:paraId="3FACA740" w14:textId="77777777" w:rsidR="00B56B99" w:rsidRPr="00C71EC5" w:rsidRDefault="00B56B99" w:rsidP="00B56B99">
      <w:pPr>
        <w:pStyle w:val="Sansinterligne"/>
        <w:jc w:val="both"/>
        <w:rPr>
          <w:rFonts w:cstheme="minorHAnsi"/>
          <w:b/>
          <w:u w:val="single"/>
        </w:rPr>
      </w:pPr>
      <w:r w:rsidRPr="00C71EC5">
        <w:rPr>
          <w:rFonts w:cstheme="minorHAnsi"/>
          <w:b/>
          <w:u w:val="single"/>
        </w:rPr>
        <w:t xml:space="preserve">Question </w:t>
      </w:r>
      <w:r w:rsidR="00C71EC5" w:rsidRPr="00C71EC5">
        <w:rPr>
          <w:rFonts w:cstheme="minorHAnsi"/>
          <w:b/>
          <w:u w:val="single"/>
        </w:rPr>
        <w:t>10</w:t>
      </w:r>
      <w:r w:rsidRPr="00C71EC5">
        <w:rPr>
          <w:rFonts w:cstheme="minorHAnsi"/>
          <w:b/>
          <w:u w:val="single"/>
        </w:rPr>
        <w:t xml:space="preserve"> :  </w:t>
      </w:r>
    </w:p>
    <w:p w14:paraId="5D99077B" w14:textId="77777777" w:rsidR="00B56B99" w:rsidRPr="00B56B99" w:rsidRDefault="00B56B99" w:rsidP="00B56B99">
      <w:pPr>
        <w:pStyle w:val="Sansinterligne"/>
        <w:jc w:val="both"/>
        <w:rPr>
          <w:rFonts w:cstheme="minorHAnsi"/>
        </w:rPr>
      </w:pPr>
      <w:r w:rsidRPr="00B56B99">
        <w:rPr>
          <w:rFonts w:cstheme="minorHAnsi"/>
        </w:rPr>
        <w:t xml:space="preserve"> </w:t>
      </w:r>
    </w:p>
    <w:p w14:paraId="52C0F397" w14:textId="77777777" w:rsidR="00B56B99" w:rsidRDefault="00B56B99" w:rsidP="00B56B99">
      <w:pPr>
        <w:pStyle w:val="Sansinterligne"/>
        <w:numPr>
          <w:ilvl w:val="0"/>
          <w:numId w:val="15"/>
        </w:numPr>
        <w:jc w:val="both"/>
        <w:rPr>
          <w:rFonts w:cstheme="minorHAnsi"/>
        </w:rPr>
      </w:pPr>
      <w:r w:rsidRPr="00B56B99">
        <w:rPr>
          <w:rFonts w:cstheme="minorHAnsi"/>
        </w:rPr>
        <w:t>L’autorisation de mise sur le marché est délivrée par l’ANSM.</w:t>
      </w:r>
    </w:p>
    <w:p w14:paraId="4F4DD600" w14:textId="77777777" w:rsidR="00C71EC5" w:rsidRDefault="00B56B99" w:rsidP="00B56B99">
      <w:pPr>
        <w:pStyle w:val="Sansinterligne"/>
        <w:numPr>
          <w:ilvl w:val="0"/>
          <w:numId w:val="15"/>
        </w:numPr>
        <w:jc w:val="both"/>
        <w:rPr>
          <w:rFonts w:cstheme="minorHAnsi"/>
        </w:rPr>
      </w:pPr>
      <w:r w:rsidRPr="00B56B99">
        <w:rPr>
          <w:rFonts w:cstheme="minorHAnsi"/>
        </w:rPr>
        <w:t xml:space="preserve">L’ANSM évalue l’intérêt médical des médicaments et propose ou non leur remboursement.  </w:t>
      </w:r>
    </w:p>
    <w:p w14:paraId="78179849" w14:textId="77777777" w:rsidR="00C71EC5" w:rsidRDefault="00B56B99" w:rsidP="00B56B99">
      <w:pPr>
        <w:pStyle w:val="Sansinterligne"/>
        <w:numPr>
          <w:ilvl w:val="0"/>
          <w:numId w:val="15"/>
        </w:numPr>
        <w:jc w:val="both"/>
        <w:rPr>
          <w:rFonts w:cstheme="minorHAnsi"/>
        </w:rPr>
      </w:pPr>
      <w:r w:rsidRPr="00B56B99">
        <w:rPr>
          <w:rFonts w:cstheme="minorHAnsi"/>
        </w:rPr>
        <w:t>La HAS (Haute Autorité Sanitaire) promeut les bonnes pratiques et le bon usage du médicament.</w:t>
      </w:r>
    </w:p>
    <w:p w14:paraId="3C3A2400" w14:textId="77777777" w:rsidR="00C71EC5" w:rsidRDefault="00B56B99" w:rsidP="00B56B99">
      <w:pPr>
        <w:pStyle w:val="Sansinterligne"/>
        <w:numPr>
          <w:ilvl w:val="0"/>
          <w:numId w:val="15"/>
        </w:numPr>
        <w:jc w:val="both"/>
        <w:rPr>
          <w:rFonts w:cstheme="minorHAnsi"/>
        </w:rPr>
      </w:pPr>
      <w:r w:rsidRPr="00B56B99">
        <w:rPr>
          <w:rFonts w:cstheme="minorHAnsi"/>
        </w:rPr>
        <w:t>Les instances officielles ont pour rôle d’apporter des informations sur le médicament et de diffuser des fiches de bonne utilisation.</w:t>
      </w:r>
    </w:p>
    <w:p w14:paraId="1D83FB07" w14:textId="77777777" w:rsidR="00B56B99" w:rsidRDefault="00B56B99" w:rsidP="00B56B99">
      <w:pPr>
        <w:pStyle w:val="Sansinterligne"/>
        <w:numPr>
          <w:ilvl w:val="0"/>
          <w:numId w:val="15"/>
        </w:numPr>
        <w:jc w:val="both"/>
        <w:rPr>
          <w:rFonts w:cstheme="minorHAnsi"/>
        </w:rPr>
      </w:pPr>
      <w:r w:rsidRPr="00B56B99">
        <w:rPr>
          <w:rFonts w:cstheme="minorHAnsi"/>
        </w:rPr>
        <w:t xml:space="preserve">Avec la loi du 29 décembre 2011 l’AFSSAPS est remplacée par l’ANSM.  </w:t>
      </w:r>
    </w:p>
    <w:p w14:paraId="6B420C03" w14:textId="77777777" w:rsidR="00B56B99" w:rsidRDefault="00B56B99" w:rsidP="00B56B99">
      <w:pPr>
        <w:pStyle w:val="Sansinterligne"/>
        <w:jc w:val="both"/>
        <w:rPr>
          <w:rFonts w:cstheme="minorHAnsi"/>
        </w:rPr>
      </w:pPr>
    </w:p>
    <w:p w14:paraId="5FD3D270" w14:textId="77777777" w:rsidR="00B56B99" w:rsidRPr="00C71EC5" w:rsidRDefault="00B56B99" w:rsidP="00B56B99">
      <w:pPr>
        <w:pStyle w:val="Sansinterligne"/>
        <w:jc w:val="both"/>
        <w:rPr>
          <w:rFonts w:cstheme="minorHAnsi"/>
          <w:b/>
          <w:u w:val="single"/>
        </w:rPr>
      </w:pPr>
      <w:r w:rsidRPr="00C71EC5">
        <w:rPr>
          <w:rFonts w:cstheme="minorHAnsi"/>
          <w:b/>
          <w:u w:val="single"/>
        </w:rPr>
        <w:t xml:space="preserve">Question </w:t>
      </w:r>
      <w:r w:rsidR="00C71EC5" w:rsidRPr="00C71EC5">
        <w:rPr>
          <w:rFonts w:cstheme="minorHAnsi"/>
          <w:b/>
          <w:u w:val="single"/>
        </w:rPr>
        <w:t>10</w:t>
      </w:r>
      <w:r w:rsidRPr="00C71EC5">
        <w:rPr>
          <w:rFonts w:cstheme="minorHAnsi"/>
          <w:b/>
          <w:u w:val="single"/>
        </w:rPr>
        <w:t xml:space="preserve"> : </w:t>
      </w:r>
      <w:r w:rsidRPr="00C71EC5">
        <w:rPr>
          <w:rFonts w:cstheme="minorHAnsi"/>
          <w:b/>
          <w:color w:val="00B050"/>
        </w:rPr>
        <w:t xml:space="preserve">ADE </w:t>
      </w:r>
    </w:p>
    <w:p w14:paraId="5C3CFC8F" w14:textId="77777777" w:rsidR="00B56B99" w:rsidRPr="00B56B99" w:rsidRDefault="00B56B99" w:rsidP="00C71EC5">
      <w:pPr>
        <w:pStyle w:val="Sansinterligne"/>
        <w:ind w:left="720"/>
        <w:jc w:val="both"/>
        <w:rPr>
          <w:rFonts w:cstheme="minorHAnsi"/>
        </w:rPr>
      </w:pPr>
    </w:p>
    <w:p w14:paraId="2AB1ED0A" w14:textId="77777777" w:rsidR="00C71EC5" w:rsidRDefault="00B56B99" w:rsidP="00C71EC5">
      <w:pPr>
        <w:pStyle w:val="Sansinterligne"/>
        <w:numPr>
          <w:ilvl w:val="0"/>
          <w:numId w:val="16"/>
        </w:numPr>
        <w:jc w:val="both"/>
        <w:rPr>
          <w:rFonts w:cstheme="minorHAnsi"/>
        </w:rPr>
      </w:pPr>
      <w:r w:rsidRPr="00BA760E">
        <w:rPr>
          <w:rFonts w:cstheme="minorHAnsi"/>
          <w:b/>
          <w:color w:val="00B050"/>
        </w:rPr>
        <w:t xml:space="preserve">VRAI </w:t>
      </w:r>
      <w:r w:rsidRPr="00B56B99">
        <w:rPr>
          <w:rFonts w:cstheme="minorHAnsi"/>
        </w:rPr>
        <w:t xml:space="preserve">Attention piège fréquent avec l’HAS. </w:t>
      </w:r>
    </w:p>
    <w:p w14:paraId="06DF727A" w14:textId="77777777" w:rsidR="00C71EC5" w:rsidRDefault="00B56B99" w:rsidP="00C71EC5">
      <w:pPr>
        <w:pStyle w:val="Sansinterligne"/>
        <w:numPr>
          <w:ilvl w:val="0"/>
          <w:numId w:val="16"/>
        </w:numPr>
        <w:jc w:val="both"/>
        <w:rPr>
          <w:rFonts w:cstheme="minorHAnsi"/>
        </w:rPr>
      </w:pPr>
      <w:r w:rsidRPr="00BA760E">
        <w:rPr>
          <w:rFonts w:cstheme="minorHAnsi"/>
          <w:b/>
          <w:color w:val="FF0000"/>
        </w:rPr>
        <w:t>FAUX</w:t>
      </w:r>
      <w:r w:rsidRPr="00B56B99">
        <w:rPr>
          <w:rFonts w:cstheme="minorHAnsi"/>
        </w:rPr>
        <w:t xml:space="preserve"> C’est un des rôles de l’HAS.</w:t>
      </w:r>
    </w:p>
    <w:p w14:paraId="45375DA1" w14:textId="77777777" w:rsidR="00C71EC5" w:rsidRDefault="00B56B99" w:rsidP="00C71EC5">
      <w:pPr>
        <w:pStyle w:val="Sansinterligne"/>
        <w:numPr>
          <w:ilvl w:val="0"/>
          <w:numId w:val="16"/>
        </w:numPr>
        <w:jc w:val="both"/>
        <w:rPr>
          <w:rFonts w:cstheme="minorHAnsi"/>
        </w:rPr>
      </w:pPr>
      <w:r w:rsidRPr="00BA760E">
        <w:rPr>
          <w:rFonts w:cstheme="minorHAnsi"/>
          <w:b/>
          <w:color w:val="FF0000"/>
        </w:rPr>
        <w:t>FAUX</w:t>
      </w:r>
      <w:r w:rsidRPr="00B56B99">
        <w:rPr>
          <w:rFonts w:cstheme="minorHAnsi"/>
        </w:rPr>
        <w:t xml:space="preserve"> HAS signifie Haute Autorité de Santé, sinon le reste de la proposition est juste. </w:t>
      </w:r>
    </w:p>
    <w:p w14:paraId="780FC2E0" w14:textId="77777777" w:rsidR="00C71EC5" w:rsidRPr="00BA760E" w:rsidRDefault="00B56B99" w:rsidP="00C71EC5">
      <w:pPr>
        <w:pStyle w:val="Sansinterligne"/>
        <w:numPr>
          <w:ilvl w:val="0"/>
          <w:numId w:val="16"/>
        </w:numPr>
        <w:jc w:val="both"/>
        <w:rPr>
          <w:rFonts w:cstheme="minorHAnsi"/>
          <w:b/>
          <w:color w:val="00B050"/>
        </w:rPr>
      </w:pPr>
      <w:r w:rsidRPr="00BA760E">
        <w:rPr>
          <w:rFonts w:cstheme="minorHAnsi"/>
          <w:b/>
          <w:color w:val="00B050"/>
        </w:rPr>
        <w:t>VRAI.</w:t>
      </w:r>
    </w:p>
    <w:p w14:paraId="0FB3FFF7" w14:textId="77777777" w:rsidR="00B56B99" w:rsidRPr="00BA760E" w:rsidRDefault="00B56B99" w:rsidP="00C71EC5">
      <w:pPr>
        <w:pStyle w:val="Sansinterligne"/>
        <w:numPr>
          <w:ilvl w:val="0"/>
          <w:numId w:val="16"/>
        </w:numPr>
        <w:jc w:val="both"/>
        <w:rPr>
          <w:rFonts w:cstheme="minorHAnsi"/>
          <w:b/>
          <w:color w:val="00B050"/>
        </w:rPr>
      </w:pPr>
      <w:r w:rsidRPr="00BA760E">
        <w:rPr>
          <w:rFonts w:cstheme="minorHAnsi"/>
          <w:b/>
          <w:color w:val="00B050"/>
        </w:rPr>
        <w:t xml:space="preserve">VRAI. </w:t>
      </w:r>
    </w:p>
    <w:p w14:paraId="076F727D" w14:textId="41E65F81" w:rsidR="00B56B99" w:rsidRDefault="00B56B99" w:rsidP="00EE609E">
      <w:pPr>
        <w:pStyle w:val="Sansinterligne"/>
        <w:jc w:val="both"/>
        <w:rPr>
          <w:rFonts w:cstheme="minorHAnsi"/>
          <w:b/>
        </w:rPr>
      </w:pPr>
    </w:p>
    <w:p w14:paraId="0FB19105" w14:textId="7B316CC7" w:rsidR="00164EC5" w:rsidRPr="00164EC5" w:rsidRDefault="00164EC5" w:rsidP="00164EC5">
      <w:pPr>
        <w:jc w:val="both"/>
        <w:rPr>
          <w:rFonts w:cstheme="minorHAnsi"/>
          <w:b/>
          <w:bCs/>
          <w:u w:val="single"/>
        </w:rPr>
      </w:pPr>
      <w:r w:rsidRPr="00164EC5">
        <w:rPr>
          <w:rFonts w:cstheme="minorHAnsi"/>
          <w:b/>
          <w:bCs/>
          <w:u w:val="single"/>
        </w:rPr>
        <w:t xml:space="preserve">Question 11 – Parmi les propositions suivantes, indiquez celle(s) qui est (sont) exacte(s) : </w:t>
      </w:r>
    </w:p>
    <w:p w14:paraId="2A15162E" w14:textId="77777777" w:rsidR="00164EC5" w:rsidRDefault="00164EC5" w:rsidP="00164EC5">
      <w:pPr>
        <w:pStyle w:val="Paragraphedeliste"/>
        <w:numPr>
          <w:ilvl w:val="0"/>
          <w:numId w:val="17"/>
        </w:numPr>
        <w:spacing w:line="256" w:lineRule="auto"/>
        <w:jc w:val="both"/>
        <w:rPr>
          <w:rFonts w:cstheme="minorHAnsi"/>
        </w:rPr>
      </w:pPr>
      <w:r>
        <w:rPr>
          <w:rFonts w:cstheme="minorHAnsi"/>
        </w:rPr>
        <w:t xml:space="preserve">La responsabilité de l’Éducation Thérapeutique Patient ne revient qu’au médecin et au pharmacien. </w:t>
      </w:r>
    </w:p>
    <w:p w14:paraId="0600A061" w14:textId="77777777" w:rsidR="00164EC5" w:rsidRDefault="00164EC5" w:rsidP="00164EC5">
      <w:pPr>
        <w:pStyle w:val="Paragraphedeliste"/>
        <w:numPr>
          <w:ilvl w:val="0"/>
          <w:numId w:val="17"/>
        </w:numPr>
        <w:tabs>
          <w:tab w:val="left" w:pos="2136"/>
        </w:tabs>
        <w:spacing w:line="256" w:lineRule="auto"/>
        <w:jc w:val="both"/>
        <w:rPr>
          <w:rFonts w:cstheme="minorHAnsi"/>
        </w:rPr>
      </w:pPr>
      <w:r>
        <w:rPr>
          <w:rFonts w:cstheme="minorHAnsi"/>
        </w:rPr>
        <w:t>Le DMP est disponible pour tous les patients depuis 2004.</w:t>
      </w:r>
    </w:p>
    <w:p w14:paraId="61156F85" w14:textId="77777777" w:rsidR="00164EC5" w:rsidRDefault="00164EC5" w:rsidP="00164EC5">
      <w:pPr>
        <w:pStyle w:val="Paragraphedeliste"/>
        <w:numPr>
          <w:ilvl w:val="0"/>
          <w:numId w:val="17"/>
        </w:numPr>
        <w:spacing w:line="256" w:lineRule="auto"/>
        <w:jc w:val="both"/>
        <w:rPr>
          <w:rFonts w:cstheme="minorHAnsi"/>
        </w:rPr>
      </w:pPr>
      <w:r>
        <w:rPr>
          <w:rFonts w:cstheme="minorHAnsi"/>
        </w:rPr>
        <w:t xml:space="preserve">Les propriétés pharmacocinétiques d’un médicament, le rapport bénéfice/risque ainsi que les antécédents du patient sont des facteurs qui influencent une prescription médicamenteuse. </w:t>
      </w:r>
    </w:p>
    <w:p w14:paraId="0E6429B2" w14:textId="77777777" w:rsidR="00164EC5" w:rsidRDefault="00164EC5" w:rsidP="00164EC5">
      <w:pPr>
        <w:pStyle w:val="Paragraphedeliste"/>
        <w:numPr>
          <w:ilvl w:val="0"/>
          <w:numId w:val="17"/>
        </w:numPr>
        <w:spacing w:line="256" w:lineRule="auto"/>
        <w:jc w:val="both"/>
        <w:rPr>
          <w:rFonts w:cstheme="minorHAnsi"/>
        </w:rPr>
      </w:pPr>
      <w:r>
        <w:rPr>
          <w:rFonts w:cstheme="minorHAnsi"/>
        </w:rPr>
        <w:t xml:space="preserve">Depuis 2012, la HAS peut donner l’autorisation à un industriel de promouvoir son médicament auprès des professionnels de santé. </w:t>
      </w:r>
    </w:p>
    <w:p w14:paraId="33A0461D" w14:textId="1DFC9F13" w:rsidR="00164EC5" w:rsidRDefault="00164EC5" w:rsidP="00164EC5">
      <w:pPr>
        <w:pStyle w:val="Paragraphedeliste"/>
        <w:numPr>
          <w:ilvl w:val="0"/>
          <w:numId w:val="17"/>
        </w:numPr>
        <w:spacing w:line="256" w:lineRule="auto"/>
        <w:jc w:val="both"/>
        <w:rPr>
          <w:rFonts w:cstheme="minorHAnsi"/>
        </w:rPr>
      </w:pPr>
      <w:r>
        <w:rPr>
          <w:rFonts w:cstheme="minorHAnsi"/>
        </w:rPr>
        <w:t xml:space="preserve">Le DMP est un élément du Dossier Pharmaceutique. </w:t>
      </w:r>
    </w:p>
    <w:p w14:paraId="7F6F6986" w14:textId="56A6DD44" w:rsidR="00164EC5" w:rsidRPr="00164EC5" w:rsidRDefault="00164EC5" w:rsidP="00164EC5">
      <w:pPr>
        <w:spacing w:line="256" w:lineRule="auto"/>
        <w:jc w:val="both"/>
        <w:rPr>
          <w:rFonts w:cstheme="minorHAnsi"/>
          <w:color w:val="00B050"/>
        </w:rPr>
      </w:pPr>
      <w:r w:rsidRPr="00164EC5">
        <w:rPr>
          <w:rFonts w:cstheme="minorHAnsi"/>
          <w:b/>
          <w:bCs/>
          <w:u w:val="single"/>
        </w:rPr>
        <w:t>Question 11</w:t>
      </w:r>
      <w:r>
        <w:rPr>
          <w:rFonts w:cstheme="minorHAnsi"/>
          <w:b/>
          <w:bCs/>
          <w:u w:val="single"/>
        </w:rPr>
        <w:t xml:space="preserve"> : </w:t>
      </w:r>
      <w:r>
        <w:rPr>
          <w:rFonts w:cstheme="minorHAnsi"/>
          <w:b/>
          <w:bCs/>
          <w:color w:val="00B050"/>
        </w:rPr>
        <w:t>C</w:t>
      </w:r>
    </w:p>
    <w:p w14:paraId="26AEA612" w14:textId="77777777" w:rsidR="00164EC5" w:rsidRDefault="00164EC5" w:rsidP="00164EC5">
      <w:pPr>
        <w:jc w:val="both"/>
        <w:rPr>
          <w:rFonts w:cstheme="minorHAnsi"/>
        </w:rPr>
      </w:pPr>
      <w:r>
        <w:rPr>
          <w:rFonts w:cstheme="minorHAnsi"/>
          <w:color w:val="FF0000"/>
        </w:rPr>
        <w:t xml:space="preserve">A FAUX </w:t>
      </w:r>
      <w:r>
        <w:rPr>
          <w:rFonts w:cstheme="minorHAnsi"/>
        </w:rPr>
        <w:t>Le médecin et le pharmacien participent à l’ETP, mais attention l’Éducation Thérapeutique du Patient implique tous les professionnels de santé ! (Les équipes soignantes etc…)</w:t>
      </w:r>
    </w:p>
    <w:p w14:paraId="1525CAB9" w14:textId="77777777" w:rsidR="00164EC5" w:rsidRDefault="00164EC5" w:rsidP="00164EC5">
      <w:pPr>
        <w:jc w:val="both"/>
        <w:rPr>
          <w:rFonts w:cstheme="minorHAnsi"/>
        </w:rPr>
      </w:pPr>
      <w:r>
        <w:rPr>
          <w:rFonts w:cstheme="minorHAnsi"/>
          <w:color w:val="FF0000"/>
        </w:rPr>
        <w:t xml:space="preserve">B FAUX </w:t>
      </w:r>
      <w:r>
        <w:rPr>
          <w:rFonts w:cstheme="minorHAnsi"/>
        </w:rPr>
        <w:t>La loi de 2004 est la loi qui est à l’origine du projet mais la parution du texte informant du déploiement du Dossier Médical Partagé sur tout le territoire, et donc de l’accès à tous les patients au DMP, ne date que de novembre 2018.</w:t>
      </w:r>
    </w:p>
    <w:p w14:paraId="65DEC7F0" w14:textId="77777777" w:rsidR="00164EC5" w:rsidRDefault="00164EC5" w:rsidP="00164EC5">
      <w:pPr>
        <w:jc w:val="both"/>
        <w:rPr>
          <w:rFonts w:cstheme="minorHAnsi"/>
          <w:color w:val="00B050"/>
        </w:rPr>
      </w:pPr>
      <w:r>
        <w:rPr>
          <w:rFonts w:cstheme="minorHAnsi"/>
          <w:color w:val="00B050"/>
        </w:rPr>
        <w:lastRenderedPageBreak/>
        <w:t>C VRAI</w:t>
      </w:r>
    </w:p>
    <w:p w14:paraId="2EA92CE3" w14:textId="77777777" w:rsidR="00164EC5" w:rsidRDefault="00164EC5" w:rsidP="00164EC5">
      <w:pPr>
        <w:jc w:val="both"/>
        <w:rPr>
          <w:rFonts w:cstheme="minorHAnsi"/>
        </w:rPr>
      </w:pPr>
      <w:r>
        <w:rPr>
          <w:rFonts w:cstheme="minorHAnsi"/>
          <w:color w:val="FF0000"/>
        </w:rPr>
        <w:t xml:space="preserve">D FAUX </w:t>
      </w:r>
      <w:r>
        <w:rPr>
          <w:rFonts w:cstheme="minorHAnsi"/>
        </w:rPr>
        <w:t>Depuis 2012, c’est</w:t>
      </w:r>
      <w:r>
        <w:rPr>
          <w:rFonts w:cstheme="minorHAnsi"/>
          <w:b/>
          <w:bCs/>
        </w:rPr>
        <w:t xml:space="preserve"> l’ANSM</w:t>
      </w:r>
      <w:r>
        <w:rPr>
          <w:rFonts w:cstheme="minorHAnsi"/>
        </w:rPr>
        <w:t xml:space="preserve"> qui donne son autorisation à l’industrie pharmaceutique pour faire de la publicité auprès des professionnels de santé. </w:t>
      </w:r>
    </w:p>
    <w:p w14:paraId="2B2BCD1E" w14:textId="77777777" w:rsidR="00164EC5" w:rsidRDefault="00164EC5" w:rsidP="00164EC5">
      <w:pPr>
        <w:jc w:val="both"/>
        <w:rPr>
          <w:rFonts w:cstheme="minorHAnsi"/>
        </w:rPr>
      </w:pPr>
      <w:r>
        <w:rPr>
          <w:rFonts w:cstheme="minorHAnsi"/>
          <w:color w:val="FF0000"/>
        </w:rPr>
        <w:t xml:space="preserve">E FAUX </w:t>
      </w:r>
      <w:r>
        <w:rPr>
          <w:rFonts w:cstheme="minorHAnsi"/>
        </w:rPr>
        <w:t xml:space="preserve">C’est l’inverse : Le Dossier Pharmaceutique est un élément du Dossier Médical Partagé. </w:t>
      </w:r>
    </w:p>
    <w:p w14:paraId="4A68CAC5" w14:textId="4B167801" w:rsidR="00164EC5" w:rsidRPr="00164EC5" w:rsidRDefault="00164EC5" w:rsidP="00164EC5">
      <w:pPr>
        <w:jc w:val="both"/>
        <w:rPr>
          <w:rFonts w:cstheme="minorHAnsi"/>
          <w:b/>
          <w:bCs/>
          <w:u w:val="single"/>
        </w:rPr>
      </w:pPr>
      <w:r w:rsidRPr="00164EC5">
        <w:rPr>
          <w:rFonts w:cstheme="minorHAnsi"/>
          <w:b/>
          <w:bCs/>
          <w:u w:val="single"/>
        </w:rPr>
        <w:t>Question 12 – Parmi les propositions suivantes, indiquez celle(s) qui est (sont) exacte(s) :</w:t>
      </w:r>
    </w:p>
    <w:p w14:paraId="3137BD5C" w14:textId="77777777" w:rsidR="00164EC5" w:rsidRDefault="00164EC5" w:rsidP="00164EC5">
      <w:pPr>
        <w:pStyle w:val="Paragraphedeliste"/>
        <w:numPr>
          <w:ilvl w:val="0"/>
          <w:numId w:val="18"/>
        </w:numPr>
        <w:tabs>
          <w:tab w:val="left" w:pos="2136"/>
        </w:tabs>
        <w:spacing w:line="256" w:lineRule="auto"/>
        <w:jc w:val="both"/>
        <w:rPr>
          <w:rFonts w:cstheme="minorHAnsi"/>
        </w:rPr>
      </w:pPr>
      <w:r>
        <w:t>Le dossier médical pharmaceutique est un dossier informatisé qui aide au bon usage du médicament.</w:t>
      </w:r>
    </w:p>
    <w:p w14:paraId="42684B70" w14:textId="77777777" w:rsidR="00164EC5" w:rsidRDefault="00164EC5" w:rsidP="00164EC5">
      <w:pPr>
        <w:pStyle w:val="Paragraphedeliste"/>
        <w:numPr>
          <w:ilvl w:val="0"/>
          <w:numId w:val="18"/>
        </w:numPr>
        <w:spacing w:line="256" w:lineRule="auto"/>
      </w:pPr>
      <w:r>
        <w:t xml:space="preserve">Le prescripteur se doit de respecter les Données Actuelles de la Science, notamment les données issues des études d’un niveau de preuve élevé. </w:t>
      </w:r>
    </w:p>
    <w:p w14:paraId="3622D96F" w14:textId="77777777" w:rsidR="00164EC5" w:rsidRDefault="00164EC5" w:rsidP="00164EC5">
      <w:pPr>
        <w:pStyle w:val="Paragraphedeliste"/>
        <w:numPr>
          <w:ilvl w:val="0"/>
          <w:numId w:val="18"/>
        </w:numPr>
        <w:tabs>
          <w:tab w:val="left" w:pos="2136"/>
        </w:tabs>
        <w:spacing w:line="256" w:lineRule="auto"/>
        <w:jc w:val="both"/>
        <w:rPr>
          <w:rFonts w:cstheme="minorHAnsi"/>
        </w:rPr>
      </w:pPr>
      <w:r>
        <w:rPr>
          <w:rFonts w:cstheme="minorHAnsi"/>
        </w:rPr>
        <w:t>Cochrane est une banque de données qui concerne les essais cliniques.</w:t>
      </w:r>
    </w:p>
    <w:p w14:paraId="71FC57AE" w14:textId="77777777" w:rsidR="00164EC5" w:rsidRDefault="00164EC5" w:rsidP="00164EC5">
      <w:pPr>
        <w:pStyle w:val="Paragraphedeliste"/>
        <w:numPr>
          <w:ilvl w:val="0"/>
          <w:numId w:val="18"/>
        </w:numPr>
        <w:tabs>
          <w:tab w:val="left" w:pos="2136"/>
        </w:tabs>
        <w:spacing w:line="256" w:lineRule="auto"/>
        <w:jc w:val="both"/>
        <w:rPr>
          <w:rFonts w:cstheme="minorHAnsi"/>
        </w:rPr>
      </w:pPr>
      <w:r>
        <w:rPr>
          <w:rFonts w:cstheme="minorHAnsi"/>
        </w:rPr>
        <w:t>Les médicaments à cinétique non linéaire, à effets indésirables importants et à marge thérapeutique importante constituent des traitements à risque.</w:t>
      </w:r>
    </w:p>
    <w:p w14:paraId="78BC9EAD" w14:textId="2DAF3B65" w:rsidR="00164EC5" w:rsidRDefault="00164EC5" w:rsidP="00164EC5">
      <w:pPr>
        <w:pStyle w:val="Paragraphedeliste"/>
        <w:numPr>
          <w:ilvl w:val="0"/>
          <w:numId w:val="18"/>
        </w:numPr>
        <w:tabs>
          <w:tab w:val="left" w:pos="2136"/>
        </w:tabs>
        <w:spacing w:line="256" w:lineRule="auto"/>
        <w:jc w:val="both"/>
        <w:rPr>
          <w:rFonts w:cstheme="minorHAnsi"/>
        </w:rPr>
      </w:pPr>
      <w:r>
        <w:rPr>
          <w:rFonts w:cstheme="minorHAnsi"/>
        </w:rPr>
        <w:t>La publicité qui s’adresse au grand public est très règlementée : elle est contrôlée à posteriori pour les médicaments non soumis à prescription médicale.</w:t>
      </w:r>
    </w:p>
    <w:p w14:paraId="368655E1" w14:textId="31D6B757" w:rsidR="00164EC5" w:rsidRPr="00164EC5" w:rsidRDefault="00164EC5" w:rsidP="00164EC5">
      <w:pPr>
        <w:tabs>
          <w:tab w:val="left" w:pos="2136"/>
        </w:tabs>
        <w:spacing w:line="256" w:lineRule="auto"/>
        <w:jc w:val="both"/>
        <w:rPr>
          <w:rFonts w:cstheme="minorHAnsi"/>
          <w:color w:val="00B050"/>
        </w:rPr>
      </w:pPr>
      <w:r w:rsidRPr="00164EC5">
        <w:rPr>
          <w:rFonts w:cstheme="minorHAnsi"/>
          <w:b/>
          <w:bCs/>
          <w:u w:val="single"/>
        </w:rPr>
        <w:t>Question 12</w:t>
      </w:r>
      <w:r>
        <w:rPr>
          <w:rFonts w:cstheme="minorHAnsi"/>
          <w:b/>
          <w:bCs/>
          <w:u w:val="single"/>
        </w:rPr>
        <w:t xml:space="preserve"> : </w:t>
      </w:r>
      <w:r>
        <w:rPr>
          <w:rFonts w:cstheme="minorHAnsi"/>
          <w:b/>
          <w:bCs/>
          <w:color w:val="00B050"/>
        </w:rPr>
        <w:t>BC</w:t>
      </w:r>
    </w:p>
    <w:p w14:paraId="77204569" w14:textId="77777777" w:rsidR="00164EC5" w:rsidRDefault="00164EC5" w:rsidP="00164EC5">
      <w:pPr>
        <w:tabs>
          <w:tab w:val="left" w:pos="2136"/>
        </w:tabs>
        <w:jc w:val="both"/>
      </w:pPr>
      <w:r>
        <w:rPr>
          <w:color w:val="FF0000"/>
        </w:rPr>
        <w:t xml:space="preserve">A FAUX </w:t>
      </w:r>
      <w:r>
        <w:t xml:space="preserve">Dossier médical </w:t>
      </w:r>
      <w:r>
        <w:rPr>
          <w:b/>
          <w:bCs/>
        </w:rPr>
        <w:t>partagé</w:t>
      </w:r>
      <w:r>
        <w:t>, pas dossier médical pharmaceutique !</w:t>
      </w:r>
    </w:p>
    <w:p w14:paraId="2C13C302" w14:textId="77777777" w:rsidR="00164EC5" w:rsidRDefault="00164EC5" w:rsidP="00164EC5">
      <w:pPr>
        <w:tabs>
          <w:tab w:val="left" w:pos="2136"/>
        </w:tabs>
        <w:jc w:val="both"/>
        <w:rPr>
          <w:rFonts w:cstheme="minorHAnsi"/>
          <w:color w:val="00B050"/>
        </w:rPr>
      </w:pPr>
      <w:r>
        <w:rPr>
          <w:rFonts w:cstheme="minorHAnsi"/>
          <w:color w:val="00B050"/>
        </w:rPr>
        <w:t xml:space="preserve">B VRAI </w:t>
      </w:r>
    </w:p>
    <w:p w14:paraId="0D2CF2EE" w14:textId="77777777" w:rsidR="00164EC5" w:rsidRDefault="00164EC5" w:rsidP="00164EC5">
      <w:pPr>
        <w:tabs>
          <w:tab w:val="left" w:pos="2136"/>
        </w:tabs>
        <w:jc w:val="both"/>
        <w:rPr>
          <w:rFonts w:cstheme="minorHAnsi"/>
          <w:color w:val="00B050"/>
        </w:rPr>
      </w:pPr>
      <w:r>
        <w:rPr>
          <w:rFonts w:cstheme="minorHAnsi"/>
          <w:color w:val="00B050"/>
        </w:rPr>
        <w:t xml:space="preserve">C VRAI </w:t>
      </w:r>
    </w:p>
    <w:p w14:paraId="107047B7" w14:textId="77777777" w:rsidR="00164EC5" w:rsidRDefault="00164EC5" w:rsidP="00164EC5">
      <w:pPr>
        <w:tabs>
          <w:tab w:val="left" w:pos="2136"/>
        </w:tabs>
        <w:jc w:val="both"/>
        <w:rPr>
          <w:rFonts w:cstheme="minorHAnsi"/>
        </w:rPr>
      </w:pPr>
      <w:r>
        <w:rPr>
          <w:rFonts w:cstheme="minorHAnsi"/>
          <w:color w:val="FF0000"/>
        </w:rPr>
        <w:t xml:space="preserve">D FAUX </w:t>
      </w:r>
      <w:r>
        <w:rPr>
          <w:rFonts w:cstheme="minorHAnsi"/>
        </w:rPr>
        <w:t xml:space="preserve">Les médicaments à cinétique non linéaire, à effets indésirables importants et à marge thérapeutique </w:t>
      </w:r>
      <w:r>
        <w:rPr>
          <w:rFonts w:cstheme="minorHAnsi"/>
          <w:b/>
          <w:bCs/>
        </w:rPr>
        <w:t xml:space="preserve">étroite </w:t>
      </w:r>
      <w:r>
        <w:rPr>
          <w:rFonts w:cstheme="minorHAnsi"/>
        </w:rPr>
        <w:t xml:space="preserve">constituent des traitements à risque. En effet, si la marge thérapeutique est importante, ça veut dire que la différence entre la dose efficace et la dose toxique est élevée : le traitement ne sera donc pas considéré comme un traitement à risque. </w:t>
      </w:r>
    </w:p>
    <w:p w14:paraId="3E7BF43F" w14:textId="77777777" w:rsidR="00164EC5" w:rsidRDefault="00164EC5" w:rsidP="00164EC5">
      <w:pPr>
        <w:tabs>
          <w:tab w:val="left" w:pos="2136"/>
        </w:tabs>
        <w:jc w:val="both"/>
        <w:rPr>
          <w:rFonts w:cstheme="minorHAnsi"/>
        </w:rPr>
      </w:pPr>
      <w:r>
        <w:rPr>
          <w:rFonts w:cstheme="minorHAnsi"/>
          <w:color w:val="FF0000"/>
        </w:rPr>
        <w:t xml:space="preserve">E FAUX </w:t>
      </w:r>
      <w:r>
        <w:rPr>
          <w:rFonts w:cstheme="minorHAnsi"/>
        </w:rPr>
        <w:t xml:space="preserve">La publicité est certes très contrôlée, mais le contrôle se fait </w:t>
      </w:r>
      <w:r>
        <w:rPr>
          <w:rFonts w:cstheme="minorHAnsi"/>
          <w:b/>
          <w:bCs/>
        </w:rPr>
        <w:t>toujours a priori</w:t>
      </w:r>
      <w:r>
        <w:rPr>
          <w:rFonts w:cstheme="minorHAnsi"/>
        </w:rPr>
        <w:t xml:space="preserve"> ! (C’est-à-dire avant la diffusion de la publicité au grand public). </w:t>
      </w:r>
    </w:p>
    <w:p w14:paraId="3455FAA4" w14:textId="719E86AA" w:rsidR="00164EC5" w:rsidRPr="00164EC5" w:rsidRDefault="00164EC5" w:rsidP="00164EC5">
      <w:pPr>
        <w:jc w:val="both"/>
        <w:rPr>
          <w:rFonts w:cstheme="minorHAnsi"/>
          <w:b/>
          <w:bCs/>
          <w:u w:val="single"/>
        </w:rPr>
      </w:pPr>
      <w:r w:rsidRPr="00164EC5">
        <w:rPr>
          <w:rFonts w:cstheme="minorHAnsi"/>
          <w:b/>
          <w:bCs/>
          <w:u w:val="single"/>
        </w:rPr>
        <w:t>Question 13 – Parmi les propositions suivantes, indiquez celle(s) qui est (sont) exacte(s) : ADE</w:t>
      </w:r>
    </w:p>
    <w:p w14:paraId="617D32AD" w14:textId="77777777" w:rsidR="00164EC5" w:rsidRDefault="00164EC5" w:rsidP="00164EC5">
      <w:pPr>
        <w:pStyle w:val="Paragraphedeliste"/>
        <w:numPr>
          <w:ilvl w:val="0"/>
          <w:numId w:val="19"/>
        </w:numPr>
        <w:tabs>
          <w:tab w:val="left" w:pos="2136"/>
        </w:tabs>
        <w:spacing w:line="256" w:lineRule="auto"/>
        <w:jc w:val="both"/>
        <w:rPr>
          <w:rFonts w:cstheme="minorHAnsi"/>
        </w:rPr>
      </w:pPr>
      <w:r>
        <w:t xml:space="preserve">Les fiches de bon usage sont publiées par la HAS. </w:t>
      </w:r>
    </w:p>
    <w:p w14:paraId="1B0E1388" w14:textId="77777777" w:rsidR="00164EC5" w:rsidRDefault="00164EC5" w:rsidP="00164EC5">
      <w:pPr>
        <w:pStyle w:val="Paragraphedeliste"/>
        <w:numPr>
          <w:ilvl w:val="0"/>
          <w:numId w:val="19"/>
        </w:numPr>
        <w:spacing w:line="256" w:lineRule="auto"/>
      </w:pPr>
      <w:r>
        <w:t>Tous les titulaires de la Carte Vitale possèdent un dossier pharmaceutique indiquant l'historique des médicaments dispensés dans les 4 derniers mois</w:t>
      </w:r>
    </w:p>
    <w:p w14:paraId="0610057A" w14:textId="77777777" w:rsidR="00164EC5" w:rsidRDefault="00164EC5" w:rsidP="00164EC5">
      <w:pPr>
        <w:pStyle w:val="Paragraphedeliste"/>
        <w:numPr>
          <w:ilvl w:val="0"/>
          <w:numId w:val="19"/>
        </w:numPr>
        <w:spacing w:line="256" w:lineRule="auto"/>
      </w:pPr>
      <w:r>
        <w:t>Une réponse anormalement faible à un médicament peut être due à un déficit d’enzymes censés éliminer les xénobiotiques.</w:t>
      </w:r>
    </w:p>
    <w:p w14:paraId="2FAECE39" w14:textId="77777777" w:rsidR="00164EC5" w:rsidRDefault="00164EC5" w:rsidP="00164EC5">
      <w:pPr>
        <w:pStyle w:val="Paragraphedeliste"/>
        <w:numPr>
          <w:ilvl w:val="0"/>
          <w:numId w:val="19"/>
        </w:numPr>
        <w:spacing w:line="256" w:lineRule="auto"/>
      </w:pPr>
      <w:r>
        <w:t xml:space="preserve">Un patient </w:t>
      </w:r>
      <w:proofErr w:type="spellStart"/>
      <w:r>
        <w:t>polymédiqué</w:t>
      </w:r>
      <w:proofErr w:type="spellEnd"/>
      <w:r>
        <w:t xml:space="preserve"> sera potentiellement moins observant. </w:t>
      </w:r>
    </w:p>
    <w:p w14:paraId="602A1D53" w14:textId="77777777" w:rsidR="00164EC5" w:rsidRDefault="00164EC5" w:rsidP="00164EC5">
      <w:pPr>
        <w:pStyle w:val="Paragraphedeliste"/>
        <w:numPr>
          <w:ilvl w:val="0"/>
          <w:numId w:val="19"/>
        </w:numPr>
        <w:spacing w:line="256" w:lineRule="auto"/>
      </w:pPr>
      <w:r>
        <w:t>Pour suivre l’évolution d’un traitement antihypertenseur, on peut se baser sur un critère paraclinique comme par exemple la diminution de la tension artérielle.</w:t>
      </w:r>
    </w:p>
    <w:p w14:paraId="5FAF4F04" w14:textId="2CF8135E" w:rsidR="00164EC5" w:rsidRPr="00164EC5" w:rsidRDefault="00164EC5" w:rsidP="00164EC5">
      <w:pPr>
        <w:tabs>
          <w:tab w:val="left" w:pos="2136"/>
        </w:tabs>
        <w:jc w:val="both"/>
        <w:rPr>
          <w:rFonts w:cstheme="minorHAnsi"/>
          <w:color w:val="00B050"/>
        </w:rPr>
      </w:pPr>
      <w:r w:rsidRPr="00164EC5">
        <w:rPr>
          <w:rFonts w:cstheme="minorHAnsi"/>
          <w:b/>
          <w:bCs/>
          <w:u w:val="single"/>
        </w:rPr>
        <w:t>Question 13</w:t>
      </w:r>
      <w:r>
        <w:rPr>
          <w:rFonts w:cstheme="minorHAnsi"/>
          <w:b/>
          <w:bCs/>
          <w:u w:val="single"/>
        </w:rPr>
        <w:t xml:space="preserve"> : </w:t>
      </w:r>
      <w:r>
        <w:rPr>
          <w:rFonts w:cstheme="minorHAnsi"/>
          <w:b/>
          <w:bCs/>
          <w:color w:val="00B050"/>
        </w:rPr>
        <w:t>ADE</w:t>
      </w:r>
    </w:p>
    <w:p w14:paraId="4AB3D0F8" w14:textId="6E4B7408" w:rsidR="00164EC5" w:rsidRDefault="00164EC5" w:rsidP="00164EC5">
      <w:pPr>
        <w:tabs>
          <w:tab w:val="left" w:pos="2136"/>
        </w:tabs>
        <w:jc w:val="both"/>
        <w:rPr>
          <w:rFonts w:cstheme="minorHAnsi"/>
          <w:color w:val="00B050"/>
        </w:rPr>
      </w:pPr>
      <w:r>
        <w:rPr>
          <w:rFonts w:cstheme="minorHAnsi"/>
          <w:color w:val="00B050"/>
        </w:rPr>
        <w:t>A VRAI</w:t>
      </w:r>
    </w:p>
    <w:p w14:paraId="6F648F6F" w14:textId="77777777" w:rsidR="00164EC5" w:rsidRDefault="00164EC5" w:rsidP="00164EC5">
      <w:pPr>
        <w:tabs>
          <w:tab w:val="left" w:pos="2136"/>
        </w:tabs>
        <w:jc w:val="both"/>
        <w:rPr>
          <w:rFonts w:cstheme="minorHAnsi"/>
        </w:rPr>
      </w:pPr>
      <w:r>
        <w:rPr>
          <w:rFonts w:cstheme="minorHAnsi"/>
          <w:color w:val="FF0000"/>
        </w:rPr>
        <w:t xml:space="preserve">B FAUX </w:t>
      </w:r>
      <w:r>
        <w:rPr>
          <w:rFonts w:cstheme="minorHAnsi"/>
        </w:rPr>
        <w:t xml:space="preserve">Tous les titulaires de la Carte Vitale peuvent avoir un dossier pharmaceutique, mais on doit faire la demande d’ouverture du dossier auprès d’un pharmacien, ce n’est pas automatique. </w:t>
      </w:r>
    </w:p>
    <w:p w14:paraId="7FDF9141" w14:textId="77777777" w:rsidR="00164EC5" w:rsidRDefault="00164EC5" w:rsidP="00164EC5">
      <w:pPr>
        <w:tabs>
          <w:tab w:val="left" w:pos="2136"/>
        </w:tabs>
        <w:jc w:val="both"/>
        <w:rPr>
          <w:rFonts w:cstheme="minorHAnsi"/>
        </w:rPr>
      </w:pPr>
      <w:r>
        <w:rPr>
          <w:rFonts w:cstheme="minorHAnsi"/>
          <w:color w:val="FF0000"/>
        </w:rPr>
        <w:lastRenderedPageBreak/>
        <w:t xml:space="preserve">C FAUX </w:t>
      </w:r>
      <w:r>
        <w:rPr>
          <w:rFonts w:cstheme="minorHAnsi"/>
        </w:rPr>
        <w:t xml:space="preserve">Si on a une réponse faible à un médicament, ça veut dire que les enzymes qui éliminent les xénobiotiques (=médicaments) sont présents en trop grande quantité ou sont trop efficaces. Ça peut notamment être dû à une mutation génétique (voir la partie sur les états génétiques dans le cours). </w:t>
      </w:r>
    </w:p>
    <w:p w14:paraId="3ED4553D" w14:textId="77777777" w:rsidR="00164EC5" w:rsidRDefault="00164EC5" w:rsidP="00164EC5">
      <w:pPr>
        <w:tabs>
          <w:tab w:val="left" w:pos="2136"/>
        </w:tabs>
        <w:jc w:val="both"/>
        <w:rPr>
          <w:rFonts w:cstheme="minorHAnsi"/>
        </w:rPr>
      </w:pPr>
      <w:r>
        <w:rPr>
          <w:rFonts w:cstheme="minorHAnsi"/>
          <w:color w:val="00B050"/>
        </w:rPr>
        <w:t xml:space="preserve">D VRAI </w:t>
      </w:r>
      <w:r>
        <w:rPr>
          <w:rFonts w:cstheme="minorHAnsi"/>
        </w:rPr>
        <w:t>Plus un patient a de médicaments à prendre, plus il a de chances de moins bien respecter les prescriptions du médecin.</w:t>
      </w:r>
    </w:p>
    <w:p w14:paraId="72D6CAEA" w14:textId="77777777" w:rsidR="00164EC5" w:rsidRDefault="00164EC5" w:rsidP="00A7779D">
      <w:pPr>
        <w:tabs>
          <w:tab w:val="left" w:pos="2136"/>
        </w:tabs>
        <w:spacing w:after="0"/>
        <w:jc w:val="both"/>
        <w:rPr>
          <w:rFonts w:cstheme="minorHAnsi"/>
        </w:rPr>
      </w:pPr>
      <w:r>
        <w:rPr>
          <w:rFonts w:cstheme="minorHAnsi"/>
          <w:color w:val="00B050"/>
        </w:rPr>
        <w:t xml:space="preserve">E VRAI </w:t>
      </w:r>
      <w:r>
        <w:rPr>
          <w:rFonts w:cstheme="minorHAnsi"/>
        </w:rPr>
        <w:t xml:space="preserve">La diminution de la tension artérielle est un critère paraclinique.  </w:t>
      </w:r>
    </w:p>
    <w:p w14:paraId="3DEAAF28" w14:textId="3D856061" w:rsidR="00164EC5" w:rsidRDefault="00164EC5" w:rsidP="00EE609E">
      <w:pPr>
        <w:pStyle w:val="Sansinterligne"/>
        <w:jc w:val="both"/>
        <w:rPr>
          <w:rFonts w:cstheme="minorHAnsi"/>
          <w:b/>
        </w:rPr>
      </w:pPr>
    </w:p>
    <w:p w14:paraId="66707D9B" w14:textId="4A8AA484" w:rsidR="00A7779D" w:rsidRPr="00A7779D" w:rsidRDefault="00A7779D" w:rsidP="00A7779D">
      <w:pPr>
        <w:spacing w:after="0" w:line="240" w:lineRule="auto"/>
        <w:jc w:val="both"/>
        <w:rPr>
          <w:rFonts w:ascii="Lucida Bright" w:eastAsia="Calibri" w:hAnsi="Lucida Bright" w:cs="Calibri"/>
          <w:b/>
          <w:bCs/>
          <w:sz w:val="24"/>
          <w:szCs w:val="24"/>
        </w:rPr>
      </w:pPr>
      <w:r w:rsidRPr="00A7779D">
        <w:rPr>
          <w:rFonts w:ascii="Lucida Bright" w:eastAsia="Calibri" w:hAnsi="Lucida Bright" w:cs="Times New Roman"/>
          <w:b/>
          <w:bCs/>
          <w:sz w:val="24"/>
          <w:szCs w:val="24"/>
          <w:u w:val="single"/>
        </w:rPr>
        <w:t xml:space="preserve">Question </w:t>
      </w:r>
      <w:r w:rsidR="00160605">
        <w:rPr>
          <w:rFonts w:ascii="Lucida Bright" w:eastAsia="Calibri" w:hAnsi="Lucida Bright" w:cs="Times New Roman"/>
          <w:b/>
          <w:bCs/>
          <w:sz w:val="24"/>
          <w:szCs w:val="24"/>
          <w:u w:val="single"/>
        </w:rPr>
        <w:t>1</w:t>
      </w:r>
      <w:r w:rsidR="00AF301F">
        <w:rPr>
          <w:rFonts w:ascii="Lucida Bright" w:eastAsia="Calibri" w:hAnsi="Lucida Bright" w:cs="Times New Roman"/>
          <w:b/>
          <w:bCs/>
          <w:sz w:val="24"/>
          <w:szCs w:val="24"/>
          <w:u w:val="single"/>
        </w:rPr>
        <w:t>4</w:t>
      </w:r>
      <w:r w:rsidRPr="00A7779D">
        <w:rPr>
          <w:rFonts w:ascii="Lucida Bright" w:eastAsia="Calibri" w:hAnsi="Lucida Bright" w:cs="Times New Roman"/>
          <w:b/>
          <w:bCs/>
          <w:sz w:val="24"/>
          <w:szCs w:val="24"/>
          <w:u w:val="single"/>
        </w:rPr>
        <w:t xml:space="preserve"> - </w:t>
      </w:r>
      <w:r w:rsidRPr="00A7779D">
        <w:rPr>
          <w:rFonts w:ascii="Lucida Bright" w:eastAsia="Calibri" w:hAnsi="Lucida Bright" w:cs="Calibri"/>
          <w:b/>
          <w:bCs/>
          <w:sz w:val="24"/>
          <w:szCs w:val="24"/>
          <w:u w:val="single"/>
        </w:rPr>
        <w:t>Parmi les propositions suivantes laquelle (lesquelles) est (sont) exacte(s) :</w:t>
      </w:r>
      <w:r w:rsidRPr="00A7779D">
        <w:rPr>
          <w:rFonts w:ascii="Lucida Bright" w:eastAsia="Calibri" w:hAnsi="Lucida Bright" w:cs="Calibri"/>
          <w:b/>
          <w:bCs/>
          <w:sz w:val="24"/>
          <w:szCs w:val="24"/>
        </w:rPr>
        <w:t xml:space="preserve"> </w:t>
      </w:r>
    </w:p>
    <w:p w14:paraId="048F97AD" w14:textId="77777777" w:rsidR="00A7779D" w:rsidRPr="00A7779D" w:rsidRDefault="00A7779D" w:rsidP="00A7779D">
      <w:pPr>
        <w:numPr>
          <w:ilvl w:val="0"/>
          <w:numId w:val="20"/>
        </w:numPr>
        <w:spacing w:after="0" w:line="240" w:lineRule="auto"/>
        <w:contextualSpacing/>
        <w:jc w:val="both"/>
        <w:rPr>
          <w:rFonts w:ascii="Calibri" w:eastAsia="Calibri" w:hAnsi="Calibri" w:cs="Calibri"/>
        </w:rPr>
      </w:pPr>
      <w:r w:rsidRPr="00A7779D">
        <w:rPr>
          <w:rFonts w:ascii="Calibri" w:eastAsia="Calibri" w:hAnsi="Calibri" w:cs="Calibri"/>
        </w:rPr>
        <w:t xml:space="preserve">La HAS (Haute autorité de santé) évalue l’intérêt médical du médicament. </w:t>
      </w:r>
    </w:p>
    <w:p w14:paraId="13BA7EB3" w14:textId="77777777" w:rsidR="00A7779D" w:rsidRPr="00A7779D" w:rsidRDefault="00A7779D" w:rsidP="00A7779D">
      <w:pPr>
        <w:numPr>
          <w:ilvl w:val="0"/>
          <w:numId w:val="20"/>
        </w:numPr>
        <w:spacing w:after="0" w:line="240" w:lineRule="auto"/>
        <w:contextualSpacing/>
        <w:jc w:val="both"/>
        <w:rPr>
          <w:rFonts w:ascii="Calibri" w:eastAsia="Calibri" w:hAnsi="Calibri" w:cs="Calibri"/>
        </w:rPr>
      </w:pPr>
      <w:r w:rsidRPr="00A7779D">
        <w:rPr>
          <w:rFonts w:ascii="Calibri" w:eastAsia="Calibri" w:hAnsi="Calibri" w:cs="Calibri"/>
        </w:rPr>
        <w:t xml:space="preserve">Les publicités issues des firmes pharmaceutiques sont réglementées, aussi bien pour les professionnels, que pour le public. </w:t>
      </w:r>
    </w:p>
    <w:p w14:paraId="749B4B00" w14:textId="77777777" w:rsidR="00A7779D" w:rsidRPr="00A7779D" w:rsidRDefault="00A7779D" w:rsidP="00A7779D">
      <w:pPr>
        <w:numPr>
          <w:ilvl w:val="0"/>
          <w:numId w:val="20"/>
        </w:numPr>
        <w:spacing w:after="0" w:line="240" w:lineRule="auto"/>
        <w:contextualSpacing/>
        <w:jc w:val="both"/>
        <w:rPr>
          <w:rFonts w:ascii="Calibri" w:eastAsia="Calibri" w:hAnsi="Calibri" w:cs="Calibri"/>
        </w:rPr>
      </w:pPr>
      <w:r w:rsidRPr="00A7779D">
        <w:rPr>
          <w:rFonts w:ascii="Calibri" w:eastAsia="Calibri" w:hAnsi="Calibri" w:cs="Calibri"/>
        </w:rPr>
        <w:t xml:space="preserve">L’augmentation des dépenses de santé peut être un risque, engendré à la suite d’une mauvaise observance. </w:t>
      </w:r>
    </w:p>
    <w:p w14:paraId="04994520" w14:textId="77777777" w:rsidR="00A7779D" w:rsidRPr="00A7779D" w:rsidRDefault="00A7779D" w:rsidP="00A7779D">
      <w:pPr>
        <w:numPr>
          <w:ilvl w:val="0"/>
          <w:numId w:val="20"/>
        </w:numPr>
        <w:spacing w:after="0" w:line="240" w:lineRule="auto"/>
        <w:contextualSpacing/>
        <w:jc w:val="both"/>
        <w:rPr>
          <w:rFonts w:ascii="Calibri" w:eastAsia="Calibri" w:hAnsi="Calibri" w:cs="Calibri"/>
        </w:rPr>
      </w:pPr>
      <w:r w:rsidRPr="00A7779D">
        <w:rPr>
          <w:rFonts w:ascii="Calibri" w:eastAsia="Calibri" w:hAnsi="Calibri" w:cs="Calibri"/>
        </w:rPr>
        <w:t xml:space="preserve">Les personnes âgées, population à risque, peuvent justifier d’un ajustement posologique. </w:t>
      </w:r>
    </w:p>
    <w:p w14:paraId="06FD9580" w14:textId="77777777" w:rsidR="00A7779D" w:rsidRPr="00A7779D" w:rsidRDefault="00A7779D" w:rsidP="00A7779D">
      <w:pPr>
        <w:numPr>
          <w:ilvl w:val="0"/>
          <w:numId w:val="20"/>
        </w:numPr>
        <w:spacing w:after="0" w:line="240" w:lineRule="auto"/>
        <w:contextualSpacing/>
        <w:jc w:val="both"/>
        <w:rPr>
          <w:rFonts w:ascii="Calibri" w:eastAsia="Calibri" w:hAnsi="Calibri" w:cs="Calibri"/>
        </w:rPr>
      </w:pPr>
      <w:r w:rsidRPr="00A7779D">
        <w:rPr>
          <w:rFonts w:ascii="Calibri" w:eastAsia="Calibri" w:hAnsi="Calibri" w:cs="Calibri"/>
        </w:rPr>
        <w:t xml:space="preserve">L’Annexe I de l’AMM (RCP) indique les interactions médicamenteuses, les effets indésirables et les contre-indications, dans les risques encourus. </w:t>
      </w:r>
    </w:p>
    <w:p w14:paraId="495CFDCE" w14:textId="77777777" w:rsidR="00A7779D" w:rsidRPr="00A7779D" w:rsidRDefault="00A7779D" w:rsidP="00A7779D">
      <w:pPr>
        <w:spacing w:after="0" w:line="276" w:lineRule="auto"/>
        <w:jc w:val="both"/>
        <w:rPr>
          <w:rFonts w:ascii="Lucida Bright" w:eastAsia="Calibri" w:hAnsi="Lucida Bright" w:cs="Times New Roman"/>
          <w:b/>
          <w:sz w:val="24"/>
          <w:szCs w:val="24"/>
          <w:u w:val="single"/>
        </w:rPr>
      </w:pPr>
    </w:p>
    <w:p w14:paraId="0F81AB6B" w14:textId="77777777" w:rsidR="00A7779D" w:rsidRPr="00A7779D" w:rsidRDefault="00A7779D" w:rsidP="00A7779D">
      <w:pPr>
        <w:spacing w:after="0" w:line="240" w:lineRule="auto"/>
        <w:jc w:val="both"/>
        <w:rPr>
          <w:rFonts w:ascii="Calibri" w:eastAsia="Calibri" w:hAnsi="Calibri" w:cs="Calibri"/>
        </w:rPr>
      </w:pPr>
      <w:r w:rsidRPr="00A7779D">
        <w:rPr>
          <w:rFonts w:ascii="Calibri" w:eastAsia="Calibri" w:hAnsi="Calibri" w:cs="Calibri"/>
          <w:color w:val="00B050"/>
        </w:rPr>
        <w:t xml:space="preserve">A VRAI </w:t>
      </w:r>
      <w:r w:rsidRPr="00A7779D">
        <w:rPr>
          <w:rFonts w:ascii="Calibri" w:eastAsia="Calibri" w:hAnsi="Calibri" w:cs="Calibri"/>
        </w:rPr>
        <w:t xml:space="preserve">C’est l’une des fonctions de la HAS (Haute autorité de santé). </w:t>
      </w:r>
    </w:p>
    <w:p w14:paraId="7C99EAB4" w14:textId="77777777" w:rsidR="00A7779D" w:rsidRPr="00A7779D" w:rsidRDefault="00A7779D" w:rsidP="00A7779D">
      <w:pPr>
        <w:spacing w:after="0" w:line="240" w:lineRule="auto"/>
        <w:jc w:val="both"/>
        <w:rPr>
          <w:rFonts w:ascii="Calibri" w:eastAsia="Calibri" w:hAnsi="Calibri" w:cs="Calibri"/>
        </w:rPr>
      </w:pPr>
    </w:p>
    <w:p w14:paraId="37CDFC7E" w14:textId="77777777" w:rsidR="00A7779D" w:rsidRPr="00A7779D" w:rsidRDefault="00A7779D" w:rsidP="00A7779D">
      <w:pPr>
        <w:spacing w:after="0" w:line="240" w:lineRule="auto"/>
        <w:jc w:val="both"/>
        <w:rPr>
          <w:rFonts w:ascii="Calibri" w:eastAsia="Calibri" w:hAnsi="Calibri" w:cs="Calibri"/>
        </w:rPr>
      </w:pPr>
      <w:r w:rsidRPr="00A7779D">
        <w:rPr>
          <w:rFonts w:ascii="Calibri" w:eastAsia="Calibri" w:hAnsi="Calibri" w:cs="Calibri"/>
          <w:color w:val="00B050"/>
        </w:rPr>
        <w:t xml:space="preserve">B VRAI </w:t>
      </w:r>
      <w:r w:rsidRPr="00A7779D">
        <w:rPr>
          <w:rFonts w:ascii="Calibri" w:eastAsia="Calibri" w:hAnsi="Calibri" w:cs="Calibri"/>
        </w:rPr>
        <w:t>Les publicités issues des firmes pharmaceutiques sont réglementées, aussi bien pour les professionnels depuis mai 2012, que pour le public.</w:t>
      </w:r>
    </w:p>
    <w:p w14:paraId="745C4669" w14:textId="77777777" w:rsidR="00A7779D" w:rsidRPr="00A7779D" w:rsidRDefault="00A7779D" w:rsidP="00A7779D">
      <w:pPr>
        <w:spacing w:after="0" w:line="240" w:lineRule="auto"/>
        <w:jc w:val="both"/>
        <w:rPr>
          <w:rFonts w:ascii="Calibri" w:eastAsia="Calibri" w:hAnsi="Calibri" w:cs="Calibri"/>
        </w:rPr>
      </w:pPr>
    </w:p>
    <w:p w14:paraId="130625C7" w14:textId="77777777" w:rsidR="00A7779D" w:rsidRPr="00A7779D" w:rsidRDefault="00A7779D" w:rsidP="00A7779D">
      <w:pPr>
        <w:spacing w:after="0" w:line="240" w:lineRule="auto"/>
        <w:jc w:val="both"/>
        <w:rPr>
          <w:rFonts w:ascii="Calibri" w:eastAsia="Calibri" w:hAnsi="Calibri" w:cs="Calibri"/>
        </w:rPr>
      </w:pPr>
      <w:r w:rsidRPr="00A7779D">
        <w:rPr>
          <w:rFonts w:ascii="Calibri" w:eastAsia="Calibri" w:hAnsi="Calibri" w:cs="Calibri"/>
          <w:color w:val="00B050"/>
        </w:rPr>
        <w:t xml:space="preserve">C VRAI </w:t>
      </w:r>
      <w:r w:rsidRPr="00A7779D">
        <w:rPr>
          <w:rFonts w:ascii="Calibri" w:eastAsia="Calibri" w:hAnsi="Calibri" w:cs="Calibri"/>
        </w:rPr>
        <w:t xml:space="preserve">Les risques liés à la mauvaise observance sont l’augmentation des dépenses de santé, mais aussi les risques d’accidents iatrogènes et l’inefficacité thérapeutique. </w:t>
      </w:r>
    </w:p>
    <w:p w14:paraId="6DE4120A" w14:textId="77777777" w:rsidR="00A7779D" w:rsidRPr="00A7779D" w:rsidRDefault="00A7779D" w:rsidP="00A7779D">
      <w:pPr>
        <w:spacing w:after="0" w:line="240" w:lineRule="auto"/>
        <w:jc w:val="both"/>
        <w:rPr>
          <w:rFonts w:ascii="Calibri" w:eastAsia="Calibri" w:hAnsi="Calibri" w:cs="Calibri"/>
        </w:rPr>
      </w:pPr>
    </w:p>
    <w:p w14:paraId="61950629" w14:textId="77777777" w:rsidR="00A7779D" w:rsidRPr="00A7779D" w:rsidRDefault="00A7779D" w:rsidP="00A7779D">
      <w:pPr>
        <w:spacing w:after="0" w:line="240" w:lineRule="auto"/>
        <w:jc w:val="both"/>
        <w:rPr>
          <w:rFonts w:ascii="Calibri" w:eastAsia="Calibri" w:hAnsi="Calibri" w:cs="Calibri"/>
        </w:rPr>
      </w:pPr>
      <w:r w:rsidRPr="00A7779D">
        <w:rPr>
          <w:rFonts w:ascii="Calibri" w:eastAsia="Calibri" w:hAnsi="Calibri" w:cs="Calibri"/>
          <w:color w:val="00B050"/>
        </w:rPr>
        <w:t xml:space="preserve">D VRAI </w:t>
      </w:r>
      <w:r w:rsidRPr="00A7779D">
        <w:rPr>
          <w:rFonts w:ascii="Calibri" w:eastAsia="Calibri" w:hAnsi="Calibri" w:cs="Calibri"/>
        </w:rPr>
        <w:t xml:space="preserve">Les personnes âgées, population à risque, peuvent justifier d’un ajustement posologique, comme les enfants, par exemple. </w:t>
      </w:r>
    </w:p>
    <w:p w14:paraId="2D1A4EE7" w14:textId="77777777" w:rsidR="00A7779D" w:rsidRPr="00A7779D" w:rsidRDefault="00A7779D" w:rsidP="00A7779D">
      <w:pPr>
        <w:spacing w:after="0" w:line="240" w:lineRule="auto"/>
        <w:jc w:val="both"/>
        <w:rPr>
          <w:rFonts w:ascii="Calibri" w:eastAsia="Calibri" w:hAnsi="Calibri" w:cs="Calibri"/>
        </w:rPr>
      </w:pPr>
    </w:p>
    <w:p w14:paraId="6551BEFF" w14:textId="77777777" w:rsidR="00A7779D" w:rsidRPr="00A7779D" w:rsidRDefault="00A7779D" w:rsidP="00A7779D">
      <w:pPr>
        <w:spacing w:after="0" w:line="240" w:lineRule="auto"/>
        <w:jc w:val="both"/>
        <w:rPr>
          <w:rFonts w:ascii="Calibri" w:eastAsia="Calibri" w:hAnsi="Calibri" w:cs="Calibri"/>
        </w:rPr>
      </w:pPr>
      <w:r w:rsidRPr="00A7779D">
        <w:rPr>
          <w:rFonts w:ascii="Calibri" w:eastAsia="Calibri" w:hAnsi="Calibri" w:cs="Calibri"/>
          <w:color w:val="00B050"/>
        </w:rPr>
        <w:t xml:space="preserve">E VRAI </w:t>
      </w:r>
      <w:r w:rsidRPr="00A7779D">
        <w:rPr>
          <w:rFonts w:ascii="Calibri" w:eastAsia="Calibri" w:hAnsi="Calibri" w:cs="Calibri"/>
        </w:rPr>
        <w:t>L’Annexe I de l’AMM indique bien les interactions médicamenteuses, les effets indésirables et les contre-indications, dans les risques encourus.</w:t>
      </w:r>
    </w:p>
    <w:p w14:paraId="40CF3E22" w14:textId="421205AD" w:rsidR="00A7779D" w:rsidRDefault="00A7779D" w:rsidP="00EE609E">
      <w:pPr>
        <w:pStyle w:val="Sansinterligne"/>
        <w:jc w:val="both"/>
        <w:rPr>
          <w:rFonts w:cstheme="minorHAnsi"/>
          <w:b/>
        </w:rPr>
      </w:pPr>
    </w:p>
    <w:p w14:paraId="0258EED4" w14:textId="53885305" w:rsidR="0080149B" w:rsidRPr="0080149B" w:rsidRDefault="0080149B" w:rsidP="0080149B">
      <w:pPr>
        <w:spacing w:after="0" w:line="276" w:lineRule="auto"/>
        <w:jc w:val="both"/>
        <w:rPr>
          <w:rFonts w:ascii="Lucida Bright" w:eastAsia="Calibri" w:hAnsi="Lucida Bright" w:cs="Times New Roman"/>
          <w:b/>
          <w:sz w:val="24"/>
          <w:szCs w:val="36"/>
        </w:rPr>
      </w:pPr>
      <w:r w:rsidRPr="0080149B">
        <w:rPr>
          <w:rFonts w:ascii="Lucida Bright" w:eastAsia="Calibri" w:hAnsi="Lucida Bright" w:cs="Times New Roman"/>
          <w:b/>
          <w:sz w:val="24"/>
          <w:szCs w:val="24"/>
          <w:u w:val="single"/>
        </w:rPr>
        <w:t xml:space="preserve">Question </w:t>
      </w:r>
      <w:r w:rsidR="00AF301F">
        <w:rPr>
          <w:rFonts w:ascii="Lucida Bright" w:eastAsia="Calibri" w:hAnsi="Lucida Bright" w:cs="Times New Roman"/>
          <w:b/>
          <w:sz w:val="24"/>
          <w:szCs w:val="24"/>
          <w:u w:val="single"/>
        </w:rPr>
        <w:t>15</w:t>
      </w:r>
      <w:r w:rsidRPr="0080149B">
        <w:rPr>
          <w:rFonts w:ascii="Lucida Bright" w:eastAsia="Calibri" w:hAnsi="Lucida Bright" w:cs="Times New Roman"/>
          <w:b/>
          <w:sz w:val="24"/>
          <w:szCs w:val="24"/>
          <w:u w:val="single"/>
        </w:rPr>
        <w:t xml:space="preserve"> – Concernant la pharmacocinétique indiquez les propositions exactes : </w:t>
      </w:r>
    </w:p>
    <w:p w14:paraId="28CEEC8C" w14:textId="77777777" w:rsidR="0080149B" w:rsidRPr="0080149B" w:rsidRDefault="0080149B" w:rsidP="0080149B">
      <w:pPr>
        <w:numPr>
          <w:ilvl w:val="0"/>
          <w:numId w:val="21"/>
        </w:numPr>
        <w:spacing w:after="0" w:line="240" w:lineRule="auto"/>
        <w:contextualSpacing/>
        <w:jc w:val="both"/>
        <w:rPr>
          <w:rFonts w:ascii="Calibri" w:eastAsia="Calibri" w:hAnsi="Calibri" w:cs="Times New Roman"/>
        </w:rPr>
      </w:pPr>
      <w:r w:rsidRPr="0080149B">
        <w:rPr>
          <w:rFonts w:ascii="Calibri" w:eastAsia="Calibri" w:hAnsi="Calibri" w:cs="Times New Roman"/>
        </w:rPr>
        <w:t xml:space="preserve">Le dossier pharmaceutique doit </w:t>
      </w:r>
      <w:proofErr w:type="spellStart"/>
      <w:r w:rsidRPr="0080149B">
        <w:rPr>
          <w:rFonts w:ascii="Calibri" w:eastAsia="Calibri" w:hAnsi="Calibri" w:cs="Times New Roman"/>
        </w:rPr>
        <w:t>être</w:t>
      </w:r>
      <w:proofErr w:type="spellEnd"/>
      <w:r w:rsidRPr="0080149B">
        <w:rPr>
          <w:rFonts w:ascii="Calibri" w:eastAsia="Calibri" w:hAnsi="Calibri" w:cs="Times New Roman"/>
        </w:rPr>
        <w:t xml:space="preserve"> </w:t>
      </w:r>
      <w:proofErr w:type="spellStart"/>
      <w:r w:rsidRPr="0080149B">
        <w:rPr>
          <w:rFonts w:ascii="Calibri" w:eastAsia="Calibri" w:hAnsi="Calibri" w:cs="Times New Roman"/>
        </w:rPr>
        <w:t>compléte</w:t>
      </w:r>
      <w:proofErr w:type="spellEnd"/>
      <w:r w:rsidRPr="0080149B">
        <w:rPr>
          <w:rFonts w:ascii="Calibri" w:eastAsia="Calibri" w:hAnsi="Calibri" w:cs="Times New Roman"/>
        </w:rPr>
        <w:t xml:space="preserve">́ lors de toute dispensation impliquant un conseil pharmaceutique. </w:t>
      </w:r>
    </w:p>
    <w:p w14:paraId="25556CD0" w14:textId="77777777" w:rsidR="0080149B" w:rsidRPr="0080149B" w:rsidRDefault="0080149B" w:rsidP="0080149B">
      <w:pPr>
        <w:numPr>
          <w:ilvl w:val="0"/>
          <w:numId w:val="21"/>
        </w:numPr>
        <w:spacing w:after="0" w:line="240" w:lineRule="auto"/>
        <w:contextualSpacing/>
        <w:jc w:val="both"/>
        <w:rPr>
          <w:rFonts w:ascii="Calibri" w:eastAsia="Calibri" w:hAnsi="Calibri" w:cs="Times New Roman"/>
        </w:rPr>
      </w:pPr>
      <w:r w:rsidRPr="0080149B">
        <w:rPr>
          <w:rFonts w:ascii="Calibri" w:eastAsia="Calibri" w:hAnsi="Calibri" w:cs="Times New Roman"/>
        </w:rPr>
        <w:t>Le bon usage du médicament n’implique pas obligatoirement sa conformité au RCP.</w:t>
      </w:r>
    </w:p>
    <w:p w14:paraId="593C29A6" w14:textId="77777777" w:rsidR="0080149B" w:rsidRPr="0080149B" w:rsidRDefault="0080149B" w:rsidP="0080149B">
      <w:pPr>
        <w:numPr>
          <w:ilvl w:val="0"/>
          <w:numId w:val="21"/>
        </w:numPr>
        <w:spacing w:after="0" w:line="240" w:lineRule="auto"/>
        <w:contextualSpacing/>
        <w:jc w:val="both"/>
        <w:rPr>
          <w:rFonts w:ascii="Calibri" w:eastAsia="Calibri" w:hAnsi="Calibri" w:cs="Times New Roman"/>
        </w:rPr>
      </w:pPr>
      <w:r w:rsidRPr="0080149B">
        <w:rPr>
          <w:rFonts w:ascii="Calibri" w:eastAsia="Calibri" w:hAnsi="Calibri" w:cs="Times New Roman"/>
        </w:rPr>
        <w:t xml:space="preserve">L’ETP est un processus continu, intégré́ dans les soins et centré sur le patient dans une démarche, impliquant tous les professionnels de </w:t>
      </w:r>
      <w:proofErr w:type="spellStart"/>
      <w:r w:rsidRPr="0080149B">
        <w:rPr>
          <w:rFonts w:ascii="Calibri" w:eastAsia="Calibri" w:hAnsi="Calibri" w:cs="Times New Roman"/>
        </w:rPr>
        <w:t>sante</w:t>
      </w:r>
      <w:proofErr w:type="spellEnd"/>
      <w:r w:rsidRPr="0080149B">
        <w:rPr>
          <w:rFonts w:ascii="Calibri" w:eastAsia="Calibri" w:hAnsi="Calibri" w:cs="Times New Roman"/>
        </w:rPr>
        <w:t>́.</w:t>
      </w:r>
    </w:p>
    <w:p w14:paraId="7416A715" w14:textId="77777777" w:rsidR="0080149B" w:rsidRPr="0080149B" w:rsidRDefault="0080149B" w:rsidP="0080149B">
      <w:pPr>
        <w:numPr>
          <w:ilvl w:val="0"/>
          <w:numId w:val="21"/>
        </w:numPr>
        <w:spacing w:after="0" w:line="240" w:lineRule="auto"/>
        <w:contextualSpacing/>
        <w:jc w:val="both"/>
        <w:rPr>
          <w:rFonts w:ascii="Calibri" w:eastAsia="Calibri" w:hAnsi="Calibri" w:cs="Times New Roman"/>
        </w:rPr>
      </w:pPr>
      <w:r w:rsidRPr="0080149B">
        <w:rPr>
          <w:rFonts w:ascii="Calibri" w:eastAsia="Calibri" w:hAnsi="Calibri" w:cs="Times New Roman"/>
        </w:rPr>
        <w:t>Les données actuelles de la Science ont pour objectif la rationalisation de l'exercice pharmaceutique.</w:t>
      </w:r>
    </w:p>
    <w:p w14:paraId="2414D268" w14:textId="77777777" w:rsidR="0080149B" w:rsidRPr="0080149B" w:rsidRDefault="0080149B" w:rsidP="0080149B">
      <w:pPr>
        <w:numPr>
          <w:ilvl w:val="0"/>
          <w:numId w:val="21"/>
        </w:numPr>
        <w:spacing w:after="0" w:line="240" w:lineRule="auto"/>
        <w:contextualSpacing/>
        <w:jc w:val="both"/>
        <w:rPr>
          <w:rFonts w:ascii="Calibri" w:eastAsia="Calibri" w:hAnsi="Calibri" w:cs="Times New Roman"/>
        </w:rPr>
      </w:pPr>
      <w:r w:rsidRPr="0080149B">
        <w:rPr>
          <w:rFonts w:ascii="Calibri" w:eastAsia="Calibri" w:hAnsi="Calibri" w:cs="Times New Roman"/>
        </w:rPr>
        <w:t xml:space="preserve">Une </w:t>
      </w:r>
      <w:proofErr w:type="spellStart"/>
      <w:r w:rsidRPr="0080149B">
        <w:rPr>
          <w:rFonts w:ascii="Calibri" w:eastAsia="Calibri" w:hAnsi="Calibri" w:cs="Times New Roman"/>
        </w:rPr>
        <w:t>cinétique</w:t>
      </w:r>
      <w:proofErr w:type="spellEnd"/>
      <w:r w:rsidRPr="0080149B">
        <w:rPr>
          <w:rFonts w:ascii="Calibri" w:eastAsia="Calibri" w:hAnsi="Calibri" w:cs="Times New Roman"/>
        </w:rPr>
        <w:t xml:space="preserve"> non </w:t>
      </w:r>
      <w:proofErr w:type="spellStart"/>
      <w:r w:rsidRPr="0080149B">
        <w:rPr>
          <w:rFonts w:ascii="Calibri" w:eastAsia="Calibri" w:hAnsi="Calibri" w:cs="Times New Roman"/>
        </w:rPr>
        <w:t>linéaire</w:t>
      </w:r>
      <w:proofErr w:type="spellEnd"/>
      <w:r w:rsidRPr="0080149B">
        <w:rPr>
          <w:rFonts w:ascii="Calibri" w:eastAsia="Calibri" w:hAnsi="Calibri" w:cs="Times New Roman"/>
        </w:rPr>
        <w:t xml:space="preserve"> est une source de </w:t>
      </w:r>
      <w:proofErr w:type="spellStart"/>
      <w:r w:rsidRPr="0080149B">
        <w:rPr>
          <w:rFonts w:ascii="Calibri" w:eastAsia="Calibri" w:hAnsi="Calibri" w:cs="Times New Roman"/>
        </w:rPr>
        <w:t>variabilite</w:t>
      </w:r>
      <w:proofErr w:type="spellEnd"/>
      <w:r w:rsidRPr="0080149B">
        <w:rPr>
          <w:rFonts w:ascii="Calibri" w:eastAsia="Calibri" w:hAnsi="Calibri" w:cs="Times New Roman"/>
        </w:rPr>
        <w:t xml:space="preserve">́ de la </w:t>
      </w:r>
      <w:proofErr w:type="spellStart"/>
      <w:r w:rsidRPr="0080149B">
        <w:rPr>
          <w:rFonts w:ascii="Calibri" w:eastAsia="Calibri" w:hAnsi="Calibri" w:cs="Times New Roman"/>
        </w:rPr>
        <w:t>réponse</w:t>
      </w:r>
      <w:proofErr w:type="spellEnd"/>
      <w:r w:rsidRPr="0080149B">
        <w:rPr>
          <w:rFonts w:ascii="Calibri" w:eastAsia="Calibri" w:hAnsi="Calibri" w:cs="Times New Roman"/>
        </w:rPr>
        <w:t xml:space="preserve"> </w:t>
      </w:r>
      <w:proofErr w:type="spellStart"/>
      <w:r w:rsidRPr="0080149B">
        <w:rPr>
          <w:rFonts w:ascii="Calibri" w:eastAsia="Calibri" w:hAnsi="Calibri" w:cs="Times New Roman"/>
        </w:rPr>
        <w:t>thérapeutique</w:t>
      </w:r>
      <w:proofErr w:type="spellEnd"/>
      <w:r w:rsidRPr="0080149B">
        <w:rPr>
          <w:rFonts w:ascii="Calibri" w:eastAsia="Calibri" w:hAnsi="Calibri" w:cs="Times New Roman"/>
        </w:rPr>
        <w:t>.</w:t>
      </w:r>
    </w:p>
    <w:p w14:paraId="4DD8AA56" w14:textId="77777777" w:rsidR="0080149B" w:rsidRPr="0080149B" w:rsidRDefault="0080149B" w:rsidP="0080149B">
      <w:pPr>
        <w:spacing w:before="100" w:beforeAutospacing="1" w:after="100" w:afterAutospacing="1" w:line="240" w:lineRule="auto"/>
        <w:jc w:val="both"/>
        <w:rPr>
          <w:rFonts w:ascii="Calibri" w:eastAsia="Calibri" w:hAnsi="Calibri" w:cs="Calibri"/>
          <w:lang w:eastAsia="fr-FR"/>
        </w:rPr>
      </w:pPr>
      <w:r w:rsidRPr="0080149B">
        <w:rPr>
          <w:rFonts w:ascii="Calibri" w:eastAsia="Calibri" w:hAnsi="Calibri" w:cs="Calibri"/>
          <w:color w:val="00B050"/>
          <w:lang w:eastAsia="fr-FR"/>
        </w:rPr>
        <w:t>A VRAI</w:t>
      </w:r>
      <w:r w:rsidRPr="0080149B">
        <w:rPr>
          <w:rFonts w:ascii="Calibri" w:eastAsia="Calibri" w:hAnsi="Calibri" w:cs="Calibri"/>
          <w:lang w:eastAsia="fr-FR"/>
        </w:rPr>
        <w:t xml:space="preserve"> Le dossier pharmaceutique doit </w:t>
      </w:r>
      <w:proofErr w:type="spellStart"/>
      <w:r w:rsidRPr="0080149B">
        <w:rPr>
          <w:rFonts w:ascii="Calibri" w:eastAsia="Calibri" w:hAnsi="Calibri" w:cs="Calibri"/>
          <w:lang w:eastAsia="fr-FR"/>
        </w:rPr>
        <w:t>être</w:t>
      </w:r>
      <w:proofErr w:type="spellEnd"/>
      <w:r w:rsidRPr="0080149B">
        <w:rPr>
          <w:rFonts w:ascii="Calibri" w:eastAsia="Calibri" w:hAnsi="Calibri" w:cs="Calibri"/>
          <w:lang w:eastAsia="fr-FR"/>
        </w:rPr>
        <w:t xml:space="preserve"> </w:t>
      </w:r>
      <w:proofErr w:type="spellStart"/>
      <w:r w:rsidRPr="0080149B">
        <w:rPr>
          <w:rFonts w:ascii="Calibri" w:eastAsia="Calibri" w:hAnsi="Calibri" w:cs="Calibri"/>
          <w:lang w:eastAsia="fr-FR"/>
        </w:rPr>
        <w:t>compléte</w:t>
      </w:r>
      <w:proofErr w:type="spellEnd"/>
      <w:r w:rsidRPr="0080149B">
        <w:rPr>
          <w:rFonts w:ascii="Calibri" w:eastAsia="Calibri" w:hAnsi="Calibri" w:cs="Calibri"/>
          <w:lang w:eastAsia="fr-FR"/>
        </w:rPr>
        <w:t>́ lors de toute dispensation impliquant un conseil pharmaceutique.</w:t>
      </w:r>
    </w:p>
    <w:p w14:paraId="0C0B74D2" w14:textId="77777777" w:rsidR="0080149B" w:rsidRPr="0080149B" w:rsidRDefault="0080149B" w:rsidP="0080149B">
      <w:pPr>
        <w:spacing w:before="100" w:beforeAutospacing="1" w:after="100" w:afterAutospacing="1" w:line="240" w:lineRule="auto"/>
        <w:jc w:val="both"/>
        <w:rPr>
          <w:rFonts w:ascii="Calibri" w:eastAsia="Calibri" w:hAnsi="Calibri" w:cs="Calibri"/>
          <w:lang w:eastAsia="fr-FR"/>
        </w:rPr>
      </w:pPr>
      <w:r w:rsidRPr="0080149B">
        <w:rPr>
          <w:rFonts w:ascii="Calibri" w:eastAsia="Calibri" w:hAnsi="Calibri" w:cs="Calibri"/>
          <w:color w:val="FF0000"/>
          <w:lang w:eastAsia="fr-FR"/>
        </w:rPr>
        <w:t>B FAUX</w:t>
      </w:r>
      <w:r w:rsidRPr="0080149B">
        <w:rPr>
          <w:rFonts w:ascii="Calibri" w:eastAsia="Calibri" w:hAnsi="Calibri" w:cs="Calibri"/>
          <w:lang w:eastAsia="fr-FR"/>
        </w:rPr>
        <w:t xml:space="preserve"> C’est un point obligatoire dans le bon usage du médicament (Il y en a 3 autres). </w:t>
      </w:r>
    </w:p>
    <w:p w14:paraId="2E8D4C05" w14:textId="77777777" w:rsidR="0080149B" w:rsidRPr="0080149B" w:rsidRDefault="0080149B" w:rsidP="0080149B">
      <w:pPr>
        <w:spacing w:before="100" w:beforeAutospacing="1" w:after="100" w:afterAutospacing="1" w:line="240" w:lineRule="auto"/>
        <w:jc w:val="both"/>
        <w:rPr>
          <w:rFonts w:ascii="Calibri" w:eastAsia="Calibri" w:hAnsi="Calibri" w:cs="Calibri"/>
          <w:lang w:eastAsia="fr-FR"/>
        </w:rPr>
      </w:pPr>
      <w:r w:rsidRPr="0080149B">
        <w:rPr>
          <w:rFonts w:ascii="Calibri" w:eastAsia="Calibri" w:hAnsi="Calibri" w:cs="Calibri"/>
          <w:color w:val="00B050"/>
          <w:lang w:eastAsia="fr-FR"/>
        </w:rPr>
        <w:lastRenderedPageBreak/>
        <w:t>C VRAI</w:t>
      </w:r>
      <w:r w:rsidRPr="0080149B">
        <w:rPr>
          <w:rFonts w:ascii="Calibri" w:eastAsia="Calibri" w:hAnsi="Calibri" w:cs="Calibri"/>
          <w:lang w:eastAsia="fr-FR"/>
        </w:rPr>
        <w:t xml:space="preserve"> L’éducation thérapeutique du patient doit être permanente, elle ne se limite pas à la consultation. </w:t>
      </w:r>
    </w:p>
    <w:p w14:paraId="7DAA2A56" w14:textId="77777777" w:rsidR="0080149B" w:rsidRPr="0080149B" w:rsidRDefault="0080149B" w:rsidP="0080149B">
      <w:pPr>
        <w:spacing w:after="0" w:line="240" w:lineRule="auto"/>
        <w:jc w:val="both"/>
        <w:rPr>
          <w:rFonts w:ascii="Calibri" w:eastAsia="Calibri" w:hAnsi="Calibri" w:cs="Times New Roman"/>
        </w:rPr>
      </w:pPr>
      <w:r w:rsidRPr="0080149B">
        <w:rPr>
          <w:rFonts w:ascii="Calibri" w:eastAsia="Calibri" w:hAnsi="Calibri" w:cs="Calibri"/>
          <w:color w:val="FF0000"/>
        </w:rPr>
        <w:t>D FAUX</w:t>
      </w:r>
      <w:r w:rsidRPr="0080149B">
        <w:rPr>
          <w:rFonts w:ascii="Calibri" w:eastAsia="Calibri" w:hAnsi="Calibri" w:cs="Calibri"/>
        </w:rPr>
        <w:t xml:space="preserve"> </w:t>
      </w:r>
      <w:r w:rsidRPr="0080149B">
        <w:rPr>
          <w:rFonts w:ascii="Calibri" w:eastAsia="Calibri" w:hAnsi="Calibri" w:cs="Times New Roman"/>
        </w:rPr>
        <w:t>Les données actuelles de la science ont pour objectif la rationalisation de la pratique médicale et non de l’exercice thérapeutique ATTENTION CET ITEM TOMBE SOUVENT !!!</w:t>
      </w:r>
    </w:p>
    <w:p w14:paraId="0427333C" w14:textId="77777777" w:rsidR="0080149B" w:rsidRPr="0080149B" w:rsidRDefault="0080149B" w:rsidP="0080149B">
      <w:pPr>
        <w:spacing w:before="100" w:beforeAutospacing="1" w:after="100" w:afterAutospacing="1" w:line="240" w:lineRule="auto"/>
        <w:jc w:val="both"/>
        <w:rPr>
          <w:rFonts w:ascii="Calibri" w:eastAsia="Calibri" w:hAnsi="Calibri" w:cs="Calibri"/>
          <w:lang w:eastAsia="fr-FR"/>
        </w:rPr>
      </w:pPr>
      <w:r w:rsidRPr="0080149B">
        <w:rPr>
          <w:rFonts w:ascii="Calibri" w:eastAsia="Calibri" w:hAnsi="Calibri" w:cs="Calibri"/>
          <w:color w:val="00B050"/>
          <w:lang w:eastAsia="fr-FR"/>
        </w:rPr>
        <w:t>E VRAI</w:t>
      </w:r>
      <w:r w:rsidRPr="0080149B">
        <w:rPr>
          <w:rFonts w:ascii="Calibri" w:eastAsia="Calibri" w:hAnsi="Calibri" w:cs="Calibri"/>
          <w:lang w:eastAsia="fr-FR"/>
        </w:rPr>
        <w:t xml:space="preserve"> Il faut au maximum, maintenir une cinétique linéaire, afin d’obtenir une réponse thérapeutique optimale.</w:t>
      </w:r>
    </w:p>
    <w:p w14:paraId="4870857B" w14:textId="77777777" w:rsidR="00160605" w:rsidRPr="0023495F" w:rsidRDefault="00160605" w:rsidP="00EE609E">
      <w:pPr>
        <w:pStyle w:val="Sansinterligne"/>
        <w:jc w:val="both"/>
        <w:rPr>
          <w:rFonts w:cstheme="minorHAnsi"/>
          <w:b/>
        </w:rPr>
      </w:pPr>
    </w:p>
    <w:sectPr w:rsidR="00160605" w:rsidRPr="002349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Lucida Bright">
    <w:altName w:val="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0"/>
    <w:multiLevelType w:val="hybridMultilevel"/>
    <w:tmpl w:val="79A1DEAA"/>
    <w:lvl w:ilvl="0" w:tplc="FFFFFFFF">
      <w:start w:val="1"/>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21"/>
    <w:multiLevelType w:val="hybridMultilevel"/>
    <w:tmpl w:val="75C6C33A"/>
    <w:lvl w:ilvl="0" w:tplc="FFFFFFFF">
      <w:start w:val="1"/>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7726046"/>
    <w:multiLevelType w:val="hybridMultilevel"/>
    <w:tmpl w:val="E62A8A2E"/>
    <w:lvl w:ilvl="0" w:tplc="5F8E667A">
      <w:start w:val="1"/>
      <w:numFmt w:val="upperLetter"/>
      <w:lvlText w:val="%1."/>
      <w:lvlJc w:val="left"/>
      <w:pPr>
        <w:ind w:left="720" w:hanging="360"/>
      </w:pPr>
      <w:rPr>
        <w:rFonts w:asciiTheme="minorHAnsi" w:hAnsiTheme="minorHAnsi"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E9775D1"/>
    <w:multiLevelType w:val="hybridMultilevel"/>
    <w:tmpl w:val="5F107C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09F5843"/>
    <w:multiLevelType w:val="hybridMultilevel"/>
    <w:tmpl w:val="F3D029E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5817FCE"/>
    <w:multiLevelType w:val="hybridMultilevel"/>
    <w:tmpl w:val="3E2A63AE"/>
    <w:lvl w:ilvl="0" w:tplc="84064074">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A41469C"/>
    <w:multiLevelType w:val="hybridMultilevel"/>
    <w:tmpl w:val="F7DC3E66"/>
    <w:lvl w:ilvl="0" w:tplc="3FAC3580">
      <w:start w:val="1"/>
      <w:numFmt w:val="upperLetter"/>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AED73CF"/>
    <w:multiLevelType w:val="hybridMultilevel"/>
    <w:tmpl w:val="31A88A7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4FE3D67"/>
    <w:multiLevelType w:val="hybridMultilevel"/>
    <w:tmpl w:val="AB5A4392"/>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15:restartNumberingAfterBreak="0">
    <w:nsid w:val="38A9696A"/>
    <w:multiLevelType w:val="hybridMultilevel"/>
    <w:tmpl w:val="B778F41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B2245BE"/>
    <w:multiLevelType w:val="hybridMultilevel"/>
    <w:tmpl w:val="6DB637D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B5B4B27"/>
    <w:multiLevelType w:val="hybridMultilevel"/>
    <w:tmpl w:val="B85E688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9062487"/>
    <w:multiLevelType w:val="hybridMultilevel"/>
    <w:tmpl w:val="EB06EB42"/>
    <w:lvl w:ilvl="0" w:tplc="05FE211E">
      <w:start w:val="1"/>
      <w:numFmt w:val="upperLetter"/>
      <w:lvlText w:val="%1."/>
      <w:lvlJc w:val="left"/>
      <w:pPr>
        <w:ind w:left="720" w:hanging="360"/>
      </w:pPr>
      <w:rPr>
        <w:rFonts w:asciiTheme="minorHAnsi" w:hAnsiTheme="minorHAnsi" w:cstheme="minorHAnsi" w:hint="default"/>
        <w:b w:val="0"/>
        <w:bCs/>
        <w:strike w:val="0"/>
        <w:dstrike w:val="0"/>
        <w:sz w:val="22"/>
        <w:szCs w:val="21"/>
        <w:u w:val="none"/>
        <w:effect w:val="none"/>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3" w15:restartNumberingAfterBreak="0">
    <w:nsid w:val="4CA63E7E"/>
    <w:multiLevelType w:val="hybridMultilevel"/>
    <w:tmpl w:val="19EE3B6C"/>
    <w:lvl w:ilvl="0" w:tplc="F69A1A7E">
      <w:start w:val="1"/>
      <w:numFmt w:val="upperLetter"/>
      <w:lvlText w:val="%1."/>
      <w:lvlJc w:val="left"/>
      <w:pPr>
        <w:ind w:left="720" w:hanging="360"/>
      </w:pPr>
      <w:rPr>
        <w:rFonts w:asciiTheme="minorHAnsi" w:hAnsiTheme="minorHAnsi" w:cstheme="minorHAnsi" w:hint="default"/>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17348FE"/>
    <w:multiLevelType w:val="hybridMultilevel"/>
    <w:tmpl w:val="7A908500"/>
    <w:lvl w:ilvl="0" w:tplc="B9FA33F0">
      <w:start w:val="1"/>
      <w:numFmt w:val="upperLetter"/>
      <w:lvlText w:val="%1."/>
      <w:lvlJc w:val="left"/>
      <w:pPr>
        <w:ind w:left="720" w:hanging="360"/>
      </w:pPr>
      <w:rPr>
        <w:rFonts w:asciiTheme="minorHAnsi" w:hAnsiTheme="minorHAnsi" w:cs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525080E"/>
    <w:multiLevelType w:val="hybridMultilevel"/>
    <w:tmpl w:val="7624AAD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530412C"/>
    <w:multiLevelType w:val="hybridMultilevel"/>
    <w:tmpl w:val="8586C93E"/>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15:restartNumberingAfterBreak="0">
    <w:nsid w:val="672E14E7"/>
    <w:multiLevelType w:val="hybridMultilevel"/>
    <w:tmpl w:val="4C32A432"/>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8" w15:restartNumberingAfterBreak="0">
    <w:nsid w:val="68F12DA7"/>
    <w:multiLevelType w:val="hybridMultilevel"/>
    <w:tmpl w:val="7AF6B68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B6006EB"/>
    <w:multiLevelType w:val="hybridMultilevel"/>
    <w:tmpl w:val="4C32A432"/>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15:restartNumberingAfterBreak="0">
    <w:nsid w:val="711A2F93"/>
    <w:multiLevelType w:val="hybridMultilevel"/>
    <w:tmpl w:val="86E21D28"/>
    <w:lvl w:ilvl="0" w:tplc="D19E43A2">
      <w:start w:val="1"/>
      <w:numFmt w:val="upperLetter"/>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9"/>
  </w:num>
  <w:num w:numId="3">
    <w:abstractNumId w:val="18"/>
  </w:num>
  <w:num w:numId="4">
    <w:abstractNumId w:val="10"/>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1"/>
    <w:lvlOverride w:ilvl="0">
      <w:startOverride w:val="1"/>
    </w:lvlOverride>
    <w:lvlOverride w:ilvl="1"/>
    <w:lvlOverride w:ilvl="2"/>
    <w:lvlOverride w:ilvl="3"/>
    <w:lvlOverride w:ilvl="4"/>
    <w:lvlOverride w:ilvl="5"/>
    <w:lvlOverride w:ilvl="6"/>
    <w:lvlOverride w:ilvl="7"/>
    <w:lvlOverride w:ilvl="8"/>
  </w:num>
  <w:num w:numId="7">
    <w:abstractNumId w:val="15"/>
  </w:num>
  <w:num w:numId="8">
    <w:abstractNumId w:val="4"/>
  </w:num>
  <w:num w:numId="9">
    <w:abstractNumId w:val="6"/>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4"/>
  </w:num>
  <w:num w:numId="13">
    <w:abstractNumId w:val="3"/>
  </w:num>
  <w:num w:numId="14">
    <w:abstractNumId w:val="13"/>
  </w:num>
  <w:num w:numId="15">
    <w:abstractNumId w:val="11"/>
  </w:num>
  <w:num w:numId="16">
    <w:abstractNumId w:val="5"/>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A50"/>
    <w:rsid w:val="0006059C"/>
    <w:rsid w:val="000C5E42"/>
    <w:rsid w:val="00160605"/>
    <w:rsid w:val="00164EC5"/>
    <w:rsid w:val="0023495F"/>
    <w:rsid w:val="002849E3"/>
    <w:rsid w:val="00292527"/>
    <w:rsid w:val="002E15A3"/>
    <w:rsid w:val="004F347A"/>
    <w:rsid w:val="00572F9C"/>
    <w:rsid w:val="005B54FF"/>
    <w:rsid w:val="006C732C"/>
    <w:rsid w:val="00735C7E"/>
    <w:rsid w:val="0080149B"/>
    <w:rsid w:val="008D61B1"/>
    <w:rsid w:val="00A7779D"/>
    <w:rsid w:val="00AA51AD"/>
    <w:rsid w:val="00AD556A"/>
    <w:rsid w:val="00AF301F"/>
    <w:rsid w:val="00B56B99"/>
    <w:rsid w:val="00BA760E"/>
    <w:rsid w:val="00C71EC5"/>
    <w:rsid w:val="00CA2438"/>
    <w:rsid w:val="00E10A50"/>
    <w:rsid w:val="00EE609E"/>
    <w:rsid w:val="00EF26EA"/>
    <w:rsid w:val="00FA6E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CF956"/>
  <w15:docId w15:val="{DB79391A-CA5E-45B6-A37F-37646019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10A50"/>
    <w:pPr>
      <w:autoSpaceDE w:val="0"/>
      <w:autoSpaceDN w:val="0"/>
      <w:adjustRightInd w:val="0"/>
      <w:spacing w:after="0" w:line="240" w:lineRule="auto"/>
    </w:pPr>
    <w:rPr>
      <w:rFonts w:ascii="Calibri" w:hAnsi="Calibri" w:cs="Calibri"/>
      <w:color w:val="000000"/>
      <w:sz w:val="24"/>
      <w:szCs w:val="24"/>
    </w:rPr>
  </w:style>
  <w:style w:type="paragraph" w:styleId="Sansinterligne">
    <w:name w:val="No Spacing"/>
    <w:uiPriority w:val="1"/>
    <w:qFormat/>
    <w:rsid w:val="00E10A50"/>
    <w:pPr>
      <w:spacing w:after="0" w:line="240" w:lineRule="auto"/>
    </w:pPr>
  </w:style>
  <w:style w:type="paragraph" w:styleId="Paragraphedeliste">
    <w:name w:val="List Paragraph"/>
    <w:basedOn w:val="Normal"/>
    <w:uiPriority w:val="34"/>
    <w:qFormat/>
    <w:rsid w:val="008D61B1"/>
    <w:pPr>
      <w:ind w:left="720"/>
      <w:contextualSpacing/>
    </w:pPr>
  </w:style>
  <w:style w:type="paragraph" w:customStyle="1" w:styleId="Items">
    <w:name w:val="Items"/>
    <w:qFormat/>
    <w:rsid w:val="00FA6E7E"/>
    <w:pPr>
      <w:spacing w:after="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223882">
      <w:bodyDiv w:val="1"/>
      <w:marLeft w:val="0"/>
      <w:marRight w:val="0"/>
      <w:marTop w:val="0"/>
      <w:marBottom w:val="0"/>
      <w:divBdr>
        <w:top w:val="none" w:sz="0" w:space="0" w:color="auto"/>
        <w:left w:val="none" w:sz="0" w:space="0" w:color="auto"/>
        <w:bottom w:val="none" w:sz="0" w:space="0" w:color="auto"/>
        <w:right w:val="none" w:sz="0" w:space="0" w:color="auto"/>
      </w:divBdr>
    </w:div>
    <w:div w:id="1936548890">
      <w:bodyDiv w:val="1"/>
      <w:marLeft w:val="0"/>
      <w:marRight w:val="0"/>
      <w:marTop w:val="0"/>
      <w:marBottom w:val="0"/>
      <w:divBdr>
        <w:top w:val="none" w:sz="0" w:space="0" w:color="auto"/>
        <w:left w:val="none" w:sz="0" w:space="0" w:color="auto"/>
        <w:bottom w:val="none" w:sz="0" w:space="0" w:color="auto"/>
        <w:right w:val="none" w:sz="0" w:space="0" w:color="auto"/>
      </w:divBdr>
    </w:div>
    <w:div w:id="214473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2678</Words>
  <Characters>14729</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Céline LIU</dc:creator>
  <cp:lastModifiedBy>camille bonnet</cp:lastModifiedBy>
  <cp:revision>7</cp:revision>
  <cp:lastPrinted>2019-01-14T19:49:00Z</cp:lastPrinted>
  <dcterms:created xsi:type="dcterms:W3CDTF">2020-09-08T17:48:00Z</dcterms:created>
  <dcterms:modified xsi:type="dcterms:W3CDTF">2021-09-20T16:47:00Z</dcterms:modified>
</cp:coreProperties>
</file>