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02A34" w14:textId="77777777" w:rsidR="00837D84" w:rsidRPr="007F4624" w:rsidRDefault="00837D84" w:rsidP="00AC2F3C">
      <w:pPr>
        <w:spacing w:after="0" w:line="240" w:lineRule="auto"/>
        <w:jc w:val="both"/>
        <w:rPr>
          <w:rFonts w:eastAsia="Times New Roman" w:cstheme="minorHAnsi"/>
          <w:sz w:val="28"/>
          <w:szCs w:val="28"/>
          <w:lang w:eastAsia="fr-FR"/>
        </w:rPr>
      </w:pPr>
      <w:r w:rsidRPr="007F4624">
        <w:rPr>
          <w:rFonts w:cstheme="minorHAnsi"/>
          <w:b/>
          <w:noProof/>
          <w:sz w:val="28"/>
          <w:szCs w:val="28"/>
          <w:lang w:eastAsia="fr-FR"/>
        </w:rPr>
        <w:drawing>
          <wp:anchor distT="0" distB="0" distL="114300" distR="114300" simplePos="0" relativeHeight="251661312" behindDoc="0" locked="0" layoutInCell="1" allowOverlap="1" wp14:anchorId="77AD20AD" wp14:editId="47CB7E37">
            <wp:simplePos x="0" y="0"/>
            <wp:positionH relativeFrom="column">
              <wp:posOffset>1033145</wp:posOffset>
            </wp:positionH>
            <wp:positionV relativeFrom="paragraph">
              <wp:posOffset>-295910</wp:posOffset>
            </wp:positionV>
            <wp:extent cx="3495675" cy="92011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B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5675" cy="920115"/>
                    </a:xfrm>
                    <a:prstGeom prst="rect">
                      <a:avLst/>
                    </a:prstGeom>
                  </pic:spPr>
                </pic:pic>
              </a:graphicData>
            </a:graphic>
            <wp14:sizeRelH relativeFrom="page">
              <wp14:pctWidth>0</wp14:pctWidth>
            </wp14:sizeRelH>
            <wp14:sizeRelV relativeFrom="page">
              <wp14:pctHeight>0</wp14:pctHeight>
            </wp14:sizeRelV>
          </wp:anchor>
        </w:drawing>
      </w:r>
    </w:p>
    <w:p w14:paraId="4D300E5E" w14:textId="77777777" w:rsidR="00837D84" w:rsidRPr="007F4624" w:rsidRDefault="00837D84" w:rsidP="00AC2F3C">
      <w:pPr>
        <w:spacing w:after="0" w:line="240" w:lineRule="auto"/>
        <w:jc w:val="both"/>
        <w:rPr>
          <w:rFonts w:eastAsia="Times New Roman" w:cstheme="minorHAnsi"/>
          <w:sz w:val="28"/>
          <w:szCs w:val="28"/>
          <w:lang w:eastAsia="fr-FR"/>
        </w:rPr>
      </w:pPr>
    </w:p>
    <w:p w14:paraId="47A40131" w14:textId="77777777" w:rsidR="00837D84" w:rsidRPr="007F4624" w:rsidRDefault="00837D84" w:rsidP="00AC2F3C">
      <w:pPr>
        <w:spacing w:after="0" w:line="240" w:lineRule="auto"/>
        <w:jc w:val="both"/>
        <w:rPr>
          <w:rFonts w:eastAsia="Times New Roman" w:cstheme="minorHAnsi"/>
          <w:sz w:val="28"/>
          <w:szCs w:val="28"/>
          <w:lang w:eastAsia="fr-FR"/>
        </w:rPr>
      </w:pPr>
    </w:p>
    <w:p w14:paraId="79CE94DB" w14:textId="77777777" w:rsidR="00837D84" w:rsidRPr="007F4624" w:rsidRDefault="00837D84" w:rsidP="00AC2F3C">
      <w:pPr>
        <w:spacing w:after="0" w:line="240" w:lineRule="auto"/>
        <w:jc w:val="both"/>
        <w:rPr>
          <w:rFonts w:eastAsia="Times New Roman" w:cstheme="minorHAnsi"/>
          <w:sz w:val="28"/>
          <w:szCs w:val="28"/>
          <w:lang w:eastAsia="fr-FR"/>
        </w:rPr>
      </w:pPr>
      <w:r w:rsidRPr="007F4624">
        <w:rPr>
          <w:rFonts w:cstheme="minorHAnsi"/>
          <w:noProof/>
          <w:lang w:eastAsia="fr-FR"/>
        </w:rPr>
        <w:drawing>
          <wp:anchor distT="0" distB="0" distL="114300" distR="114300" simplePos="0" relativeHeight="251659264" behindDoc="0" locked="0" layoutInCell="1" allowOverlap="1" wp14:anchorId="64B5D713" wp14:editId="2F08DE9A">
            <wp:simplePos x="0" y="0"/>
            <wp:positionH relativeFrom="margin">
              <wp:posOffset>981710</wp:posOffset>
            </wp:positionH>
            <wp:positionV relativeFrom="margin">
              <wp:posOffset>1256030</wp:posOffset>
            </wp:positionV>
            <wp:extent cx="3638550" cy="3076575"/>
            <wp:effectExtent l="0" t="0" r="0" b="9525"/>
            <wp:wrapTopAndBottom/>
            <wp:docPr id="1" name="Image 1" descr="logo tut new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ut new H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8550" cy="3076575"/>
                    </a:xfrm>
                    <a:prstGeom prst="rect">
                      <a:avLst/>
                    </a:prstGeom>
                    <a:noFill/>
                    <a:ln>
                      <a:noFill/>
                    </a:ln>
                  </pic:spPr>
                </pic:pic>
              </a:graphicData>
            </a:graphic>
          </wp:anchor>
        </w:drawing>
      </w:r>
    </w:p>
    <w:p w14:paraId="05319085" w14:textId="77777777" w:rsidR="00837D84" w:rsidRPr="007F4624" w:rsidRDefault="00837D84" w:rsidP="00AC2F3C">
      <w:pPr>
        <w:spacing w:after="0" w:line="240" w:lineRule="auto"/>
        <w:jc w:val="center"/>
        <w:rPr>
          <w:rFonts w:eastAsia="Times New Roman" w:cstheme="minorHAnsi"/>
          <w:sz w:val="28"/>
          <w:szCs w:val="28"/>
          <w:lang w:eastAsia="fr-FR"/>
        </w:rPr>
      </w:pPr>
    </w:p>
    <w:p w14:paraId="5981F4A3" w14:textId="77777777" w:rsidR="00837D84" w:rsidRPr="007F4624" w:rsidRDefault="00837D84" w:rsidP="00AC2F3C">
      <w:pPr>
        <w:spacing w:after="0" w:line="240" w:lineRule="auto"/>
        <w:jc w:val="center"/>
        <w:rPr>
          <w:rFonts w:eastAsia="Times New Roman" w:cstheme="minorHAnsi"/>
          <w:sz w:val="28"/>
          <w:szCs w:val="28"/>
          <w:lang w:eastAsia="fr-FR"/>
        </w:rPr>
      </w:pPr>
    </w:p>
    <w:p w14:paraId="69930580" w14:textId="77777777" w:rsidR="00837D84" w:rsidRPr="007F4624" w:rsidRDefault="00682562" w:rsidP="00AC2F3C">
      <w:pPr>
        <w:spacing w:after="0" w:line="240" w:lineRule="auto"/>
        <w:jc w:val="center"/>
        <w:rPr>
          <w:rFonts w:ascii="Times New Roman" w:hAnsi="Times New Roman" w:cs="Times New Roman"/>
          <w:sz w:val="52"/>
          <w:szCs w:val="52"/>
        </w:rPr>
      </w:pPr>
      <w:r w:rsidRPr="007F4624">
        <w:rPr>
          <w:rFonts w:ascii="Times New Roman" w:hAnsi="Times New Roman" w:cs="Times New Roman"/>
          <w:sz w:val="52"/>
          <w:szCs w:val="52"/>
        </w:rPr>
        <w:t>Unité d’Enseignement 6</w:t>
      </w:r>
    </w:p>
    <w:p w14:paraId="4846FC1B" w14:textId="77777777" w:rsidR="00837D84" w:rsidRPr="007F4624" w:rsidRDefault="00837D84" w:rsidP="00AC2F3C">
      <w:pPr>
        <w:spacing w:after="0" w:line="240" w:lineRule="auto"/>
        <w:jc w:val="center"/>
        <w:rPr>
          <w:rFonts w:ascii="Times New Roman" w:hAnsi="Times New Roman" w:cs="Times New Roman"/>
          <w:sz w:val="18"/>
          <w:szCs w:val="18"/>
        </w:rPr>
      </w:pPr>
    </w:p>
    <w:p w14:paraId="66427445" w14:textId="77777777" w:rsidR="00837D84" w:rsidRPr="007F4624" w:rsidRDefault="00837D84" w:rsidP="00AC2F3C">
      <w:pPr>
        <w:spacing w:after="0" w:line="240" w:lineRule="auto"/>
        <w:jc w:val="center"/>
        <w:rPr>
          <w:rFonts w:ascii="Times New Roman" w:hAnsi="Times New Roman" w:cs="Times New Roman"/>
          <w:sz w:val="36"/>
          <w:szCs w:val="36"/>
        </w:rPr>
      </w:pPr>
    </w:p>
    <w:p w14:paraId="1E735A74" w14:textId="77777777" w:rsidR="00837D84" w:rsidRPr="007F4624" w:rsidRDefault="00837D84" w:rsidP="00AC2F3C">
      <w:pPr>
        <w:spacing w:after="0" w:line="240" w:lineRule="auto"/>
        <w:jc w:val="center"/>
        <w:rPr>
          <w:rFonts w:ascii="Times New Roman" w:hAnsi="Times New Roman" w:cs="Times New Roman"/>
          <w:sz w:val="36"/>
          <w:szCs w:val="36"/>
        </w:rPr>
      </w:pPr>
    </w:p>
    <w:p w14:paraId="4A61D062" w14:textId="77777777" w:rsidR="00837D84" w:rsidRPr="007F4624" w:rsidRDefault="00837D84" w:rsidP="00AC2F3C">
      <w:pPr>
        <w:spacing w:after="0" w:line="240" w:lineRule="auto"/>
        <w:jc w:val="center"/>
        <w:rPr>
          <w:rFonts w:ascii="Times New Roman" w:hAnsi="Times New Roman" w:cs="Times New Roman"/>
          <w:sz w:val="36"/>
          <w:szCs w:val="36"/>
        </w:rPr>
      </w:pPr>
      <w:r w:rsidRPr="007F4624">
        <w:rPr>
          <w:rFonts w:ascii="Times New Roman" w:hAnsi="Times New Roman" w:cs="Times New Roman"/>
          <w:sz w:val="36"/>
          <w:szCs w:val="36"/>
        </w:rPr>
        <w:t xml:space="preserve">BANQUE DE </w:t>
      </w:r>
      <w:proofErr w:type="spellStart"/>
      <w:r w:rsidRPr="007F4624">
        <w:rPr>
          <w:rFonts w:ascii="Times New Roman" w:hAnsi="Times New Roman" w:cs="Times New Roman"/>
          <w:sz w:val="36"/>
          <w:szCs w:val="36"/>
        </w:rPr>
        <w:t>QCM</w:t>
      </w:r>
      <w:r w:rsidR="00682562" w:rsidRPr="007F4624">
        <w:rPr>
          <w:rFonts w:ascii="Times New Roman" w:hAnsi="Times New Roman" w:cs="Times New Roman"/>
          <w:sz w:val="36"/>
          <w:szCs w:val="36"/>
        </w:rPr>
        <w:t>s</w:t>
      </w:r>
      <w:proofErr w:type="spellEnd"/>
    </w:p>
    <w:p w14:paraId="25841AF1" w14:textId="77777777" w:rsidR="00837D84" w:rsidRPr="007F4624" w:rsidRDefault="00837D84" w:rsidP="00AC2F3C">
      <w:pPr>
        <w:spacing w:after="0" w:line="240" w:lineRule="auto"/>
        <w:jc w:val="center"/>
        <w:rPr>
          <w:rFonts w:ascii="Times New Roman" w:hAnsi="Times New Roman" w:cs="Times New Roman"/>
          <w:sz w:val="36"/>
          <w:szCs w:val="36"/>
        </w:rPr>
      </w:pPr>
    </w:p>
    <w:p w14:paraId="580A5323" w14:textId="77777777" w:rsidR="00837D84" w:rsidRPr="007F4624" w:rsidRDefault="00837D84" w:rsidP="00AC2F3C">
      <w:pPr>
        <w:spacing w:after="0" w:line="240" w:lineRule="auto"/>
        <w:jc w:val="center"/>
        <w:rPr>
          <w:rFonts w:ascii="Times New Roman" w:hAnsi="Times New Roman" w:cs="Times New Roman"/>
          <w:sz w:val="36"/>
          <w:szCs w:val="36"/>
        </w:rPr>
      </w:pPr>
    </w:p>
    <w:p w14:paraId="1F243969" w14:textId="77777777" w:rsidR="00837D84" w:rsidRPr="007F4624" w:rsidRDefault="00837D84" w:rsidP="00AC2F3C">
      <w:pPr>
        <w:spacing w:after="0" w:line="240" w:lineRule="auto"/>
        <w:jc w:val="center"/>
        <w:rPr>
          <w:rFonts w:ascii="Times New Roman" w:hAnsi="Times New Roman" w:cs="Times New Roman"/>
          <w:sz w:val="36"/>
          <w:szCs w:val="36"/>
        </w:rPr>
      </w:pPr>
    </w:p>
    <w:p w14:paraId="4BBB46DD" w14:textId="77777777" w:rsidR="00837D84" w:rsidRPr="007F4624" w:rsidRDefault="00682562" w:rsidP="00AC2F3C">
      <w:pPr>
        <w:spacing w:after="0" w:line="240" w:lineRule="auto"/>
        <w:jc w:val="center"/>
        <w:rPr>
          <w:rFonts w:ascii="Times New Roman" w:hAnsi="Times New Roman" w:cs="Times New Roman"/>
          <w:b/>
          <w:sz w:val="36"/>
          <w:szCs w:val="36"/>
        </w:rPr>
      </w:pPr>
      <w:r w:rsidRPr="007F4624">
        <w:rPr>
          <w:rFonts w:ascii="Times New Roman" w:hAnsi="Times New Roman" w:cs="Times New Roman"/>
          <w:b/>
          <w:sz w:val="36"/>
          <w:szCs w:val="36"/>
        </w:rPr>
        <w:t>MECANISME D’ACTION DES MEDICAMENT</w:t>
      </w:r>
      <w:r w:rsidR="00837D84" w:rsidRPr="007F4624">
        <w:rPr>
          <w:rFonts w:ascii="Times New Roman" w:hAnsi="Times New Roman" w:cs="Times New Roman"/>
          <w:b/>
          <w:sz w:val="36"/>
          <w:szCs w:val="36"/>
        </w:rPr>
        <w:t>S</w:t>
      </w:r>
    </w:p>
    <w:p w14:paraId="6A9A5E54" w14:textId="77777777" w:rsidR="00682562" w:rsidRPr="007F4624" w:rsidRDefault="00682562" w:rsidP="00AC2F3C">
      <w:pPr>
        <w:spacing w:after="0" w:line="240" w:lineRule="auto"/>
        <w:jc w:val="center"/>
        <w:rPr>
          <w:rFonts w:ascii="Times New Roman" w:hAnsi="Times New Roman" w:cs="Times New Roman"/>
          <w:b/>
          <w:sz w:val="36"/>
          <w:szCs w:val="36"/>
        </w:rPr>
      </w:pPr>
    </w:p>
    <w:p w14:paraId="3F21B8BF" w14:textId="77777777" w:rsidR="00682562" w:rsidRPr="007F4624" w:rsidRDefault="00682562" w:rsidP="00AC2F3C">
      <w:pPr>
        <w:spacing w:after="0" w:line="240" w:lineRule="auto"/>
        <w:jc w:val="center"/>
        <w:rPr>
          <w:rFonts w:ascii="Times New Roman" w:hAnsi="Times New Roman" w:cs="Times New Roman"/>
          <w:i/>
          <w:sz w:val="36"/>
          <w:szCs w:val="36"/>
        </w:rPr>
      </w:pPr>
      <w:r w:rsidRPr="007F4624">
        <w:rPr>
          <w:rFonts w:ascii="Times New Roman" w:hAnsi="Times New Roman" w:cs="Times New Roman"/>
          <w:b/>
          <w:i/>
          <w:sz w:val="36"/>
          <w:szCs w:val="36"/>
        </w:rPr>
        <w:t>Pr TIMOUR</w:t>
      </w:r>
      <w:r w:rsidR="00184F97" w:rsidRPr="007F4624">
        <w:rPr>
          <w:rFonts w:ascii="Times New Roman" w:hAnsi="Times New Roman" w:cs="Times New Roman"/>
          <w:b/>
          <w:i/>
          <w:sz w:val="36"/>
          <w:szCs w:val="36"/>
        </w:rPr>
        <w:t xml:space="preserve"> et Dr CUCHERAT</w:t>
      </w:r>
    </w:p>
    <w:p w14:paraId="0BB95760" w14:textId="77777777" w:rsidR="009158E4" w:rsidRPr="007F4624" w:rsidRDefault="009158E4" w:rsidP="00AC2F3C">
      <w:pPr>
        <w:tabs>
          <w:tab w:val="right" w:pos="5103"/>
        </w:tabs>
        <w:spacing w:after="0" w:line="240" w:lineRule="auto"/>
        <w:jc w:val="center"/>
        <w:rPr>
          <w:rFonts w:ascii="Times New Roman" w:hAnsi="Times New Roman" w:cs="Times New Roman"/>
          <w:sz w:val="24"/>
          <w:szCs w:val="24"/>
        </w:rPr>
      </w:pPr>
    </w:p>
    <w:p w14:paraId="6059A523" w14:textId="77777777" w:rsidR="00682562" w:rsidRPr="007F4624" w:rsidRDefault="009158E4" w:rsidP="00AC2F3C">
      <w:pPr>
        <w:tabs>
          <w:tab w:val="right" w:pos="5103"/>
        </w:tabs>
        <w:spacing w:after="0" w:line="240" w:lineRule="auto"/>
        <w:jc w:val="center"/>
        <w:rPr>
          <w:rFonts w:ascii="Times New Roman" w:hAnsi="Times New Roman" w:cs="Times New Roman"/>
          <w:sz w:val="24"/>
          <w:szCs w:val="24"/>
        </w:rPr>
      </w:pPr>
      <w:r w:rsidRPr="007F4624">
        <w:rPr>
          <w:rFonts w:ascii="Times New Roman" w:hAnsi="Times New Roman" w:cs="Times New Roman"/>
          <w:sz w:val="24"/>
          <w:szCs w:val="24"/>
        </w:rPr>
        <w:t>Mis à jour pour l’année 2019/2020</w:t>
      </w:r>
    </w:p>
    <w:p w14:paraId="6A211072" w14:textId="77777777" w:rsidR="009158E4" w:rsidRPr="007F4624" w:rsidRDefault="009158E4" w:rsidP="00AC2F3C">
      <w:pPr>
        <w:tabs>
          <w:tab w:val="right" w:pos="5103"/>
        </w:tabs>
        <w:spacing w:after="0" w:line="240" w:lineRule="auto"/>
        <w:jc w:val="center"/>
        <w:rPr>
          <w:rFonts w:ascii="Times New Roman" w:hAnsi="Times New Roman" w:cs="Times New Roman"/>
          <w:sz w:val="24"/>
          <w:szCs w:val="24"/>
        </w:rPr>
      </w:pPr>
    </w:p>
    <w:p w14:paraId="1180D25D" w14:textId="77777777" w:rsidR="00682562" w:rsidRPr="007F4624" w:rsidRDefault="00682562" w:rsidP="00AC2F3C">
      <w:pPr>
        <w:tabs>
          <w:tab w:val="right" w:pos="5103"/>
        </w:tabs>
        <w:spacing w:after="0" w:line="240" w:lineRule="auto"/>
        <w:jc w:val="center"/>
        <w:rPr>
          <w:rFonts w:ascii="Times New Roman" w:hAnsi="Times New Roman" w:cs="Times New Roman"/>
          <w:sz w:val="24"/>
          <w:szCs w:val="24"/>
        </w:rPr>
      </w:pPr>
      <w:r w:rsidRPr="007F4624">
        <w:rPr>
          <w:rFonts w:ascii="Times New Roman" w:hAnsi="Times New Roman" w:cs="Times New Roman"/>
          <w:sz w:val="24"/>
          <w:szCs w:val="24"/>
        </w:rPr>
        <w:t xml:space="preserve">Note : Ce cours a été repris par différents professeurs à plusieurs reprises, </w:t>
      </w:r>
      <w:r w:rsidR="00184F97" w:rsidRPr="007F4624">
        <w:rPr>
          <w:rFonts w:ascii="Times New Roman" w:hAnsi="Times New Roman" w:cs="Times New Roman"/>
          <w:sz w:val="24"/>
          <w:szCs w:val="24"/>
        </w:rPr>
        <w:t xml:space="preserve">nous vous laissons ici les </w:t>
      </w:r>
      <w:proofErr w:type="spellStart"/>
      <w:r w:rsidR="00184F97" w:rsidRPr="007F4624">
        <w:rPr>
          <w:rFonts w:ascii="Times New Roman" w:hAnsi="Times New Roman" w:cs="Times New Roman"/>
          <w:sz w:val="24"/>
          <w:szCs w:val="24"/>
        </w:rPr>
        <w:t>QCM</w:t>
      </w:r>
      <w:r w:rsidR="00FB6A16" w:rsidRPr="007F4624">
        <w:rPr>
          <w:rFonts w:ascii="Times New Roman" w:hAnsi="Times New Roman" w:cs="Times New Roman"/>
          <w:sz w:val="24"/>
          <w:szCs w:val="24"/>
        </w:rPr>
        <w:t>s</w:t>
      </w:r>
      <w:proofErr w:type="spellEnd"/>
      <w:r w:rsidR="00184F97" w:rsidRPr="007F4624">
        <w:rPr>
          <w:rFonts w:ascii="Times New Roman" w:hAnsi="Times New Roman" w:cs="Times New Roman"/>
          <w:sz w:val="24"/>
          <w:szCs w:val="24"/>
        </w:rPr>
        <w:t xml:space="preserve"> en accord avec le programme du Pr. TIMOUR (jusqu’à l’année universitaire 2016-2017) et ceux du </w:t>
      </w:r>
      <w:r w:rsidR="00184F97" w:rsidRPr="007F4624">
        <w:rPr>
          <w:rFonts w:ascii="Times New Roman" w:hAnsi="Times New Roman" w:cs="Times New Roman"/>
          <w:b/>
          <w:sz w:val="24"/>
          <w:szCs w:val="24"/>
        </w:rPr>
        <w:t>Dr CUCHERAT</w:t>
      </w:r>
      <w:r w:rsidR="00184F97" w:rsidRPr="007F4624">
        <w:rPr>
          <w:rFonts w:ascii="Times New Roman" w:hAnsi="Times New Roman" w:cs="Times New Roman"/>
          <w:sz w:val="24"/>
          <w:szCs w:val="24"/>
        </w:rPr>
        <w:t xml:space="preserve"> (à partir de l’année universitaire 2017-2018). Ces derniers, en accord avec le programme actuel, commencent au </w:t>
      </w:r>
      <w:r w:rsidR="00184F97" w:rsidRPr="007F4624">
        <w:rPr>
          <w:rFonts w:ascii="Times New Roman" w:hAnsi="Times New Roman" w:cs="Times New Roman"/>
          <w:b/>
          <w:sz w:val="24"/>
          <w:szCs w:val="24"/>
        </w:rPr>
        <w:t>QCM n°2</w:t>
      </w:r>
      <w:r w:rsidR="00072909" w:rsidRPr="007F4624">
        <w:rPr>
          <w:rFonts w:ascii="Times New Roman" w:hAnsi="Times New Roman" w:cs="Times New Roman"/>
          <w:b/>
          <w:sz w:val="24"/>
          <w:szCs w:val="24"/>
        </w:rPr>
        <w:t>3</w:t>
      </w:r>
      <w:r w:rsidR="00C745DA" w:rsidRPr="007F4624">
        <w:rPr>
          <w:rFonts w:ascii="Times New Roman" w:hAnsi="Times New Roman" w:cs="Times New Roman"/>
          <w:sz w:val="24"/>
          <w:szCs w:val="24"/>
        </w:rPr>
        <w:t xml:space="preserve"> à la page 13.</w:t>
      </w:r>
    </w:p>
    <w:p w14:paraId="1612F14F" w14:textId="77777777" w:rsidR="00837D84" w:rsidRPr="007F4624" w:rsidRDefault="00837D84" w:rsidP="00AC2F3C">
      <w:pPr>
        <w:spacing w:after="0"/>
        <w:jc w:val="both"/>
        <w:rPr>
          <w:rFonts w:ascii="Times New Roman" w:hAnsi="Times New Roman" w:cs="Times New Roman"/>
          <w:b/>
          <w:sz w:val="24"/>
          <w:szCs w:val="36"/>
          <w:u w:val="single"/>
        </w:rPr>
      </w:pPr>
    </w:p>
    <w:tbl>
      <w:tblPr>
        <w:tblStyle w:val="Grilledutableau"/>
        <w:tblW w:w="0" w:type="auto"/>
        <w:tblLook w:val="04A0" w:firstRow="1" w:lastRow="0" w:firstColumn="1" w:lastColumn="0" w:noHBand="0" w:noVBand="1"/>
      </w:tblPr>
      <w:tblGrid>
        <w:gridCol w:w="9062"/>
      </w:tblGrid>
      <w:tr w:rsidR="003508B7" w:rsidRPr="007F4624" w14:paraId="3AB2A393" w14:textId="77777777" w:rsidTr="003508B7">
        <w:tc>
          <w:tcPr>
            <w:tcW w:w="9062" w:type="dxa"/>
          </w:tcPr>
          <w:p w14:paraId="6FC02E07" w14:textId="77777777" w:rsidR="003508B7" w:rsidRPr="007F4624" w:rsidRDefault="00837D84" w:rsidP="00AC2F3C">
            <w:pPr>
              <w:pStyle w:val="Default"/>
              <w:jc w:val="center"/>
              <w:rPr>
                <w:rFonts w:asciiTheme="minorHAnsi" w:hAnsiTheme="minorHAnsi" w:cstheme="minorHAnsi"/>
                <w:b/>
                <w:bCs/>
              </w:rPr>
            </w:pPr>
            <w:r w:rsidRPr="007F4624">
              <w:rPr>
                <w:rFonts w:asciiTheme="minorHAnsi" w:hAnsiTheme="minorHAnsi" w:cstheme="minorHAnsi"/>
              </w:rPr>
              <w:lastRenderedPageBreak/>
              <w:br w:type="page"/>
            </w:r>
            <w:r w:rsidR="003508B7" w:rsidRPr="007F4624">
              <w:rPr>
                <w:rFonts w:asciiTheme="minorHAnsi" w:hAnsiTheme="minorHAnsi" w:cstheme="minorHAnsi"/>
                <w:b/>
                <w:bCs/>
              </w:rPr>
              <w:t>Pr TIMOUR</w:t>
            </w:r>
          </w:p>
        </w:tc>
      </w:tr>
    </w:tbl>
    <w:p w14:paraId="723A20EE" w14:textId="77777777" w:rsidR="00184F97" w:rsidRPr="007F4624" w:rsidRDefault="00184F97" w:rsidP="00AC2F3C">
      <w:pPr>
        <w:pStyle w:val="Default"/>
        <w:jc w:val="both"/>
        <w:rPr>
          <w:rFonts w:asciiTheme="minorHAnsi" w:hAnsiTheme="minorHAnsi" w:cstheme="minorHAnsi"/>
          <w:b/>
          <w:bCs/>
          <w:sz w:val="23"/>
          <w:szCs w:val="23"/>
        </w:rPr>
      </w:pPr>
    </w:p>
    <w:p w14:paraId="3B0E4532" w14:textId="77777777" w:rsidR="00184F97" w:rsidRPr="00424DBE" w:rsidRDefault="00184F97" w:rsidP="00AC2F3C">
      <w:pPr>
        <w:pStyle w:val="Default"/>
        <w:jc w:val="both"/>
        <w:rPr>
          <w:rFonts w:asciiTheme="minorHAnsi" w:hAnsiTheme="minorHAnsi" w:cstheme="minorHAnsi"/>
          <w:bCs/>
          <w:i/>
          <w:sz w:val="22"/>
          <w:szCs w:val="22"/>
        </w:rPr>
      </w:pPr>
      <w:r w:rsidRPr="00A73664">
        <w:rPr>
          <w:rFonts w:asciiTheme="minorHAnsi" w:hAnsiTheme="minorHAnsi" w:cstheme="minorHAnsi"/>
          <w:bCs/>
          <w:i/>
          <w:sz w:val="22"/>
          <w:szCs w:val="22"/>
        </w:rPr>
        <w:t>NB : les QCM 1 à 2</w:t>
      </w:r>
      <w:r w:rsidR="00115993" w:rsidRPr="00A73664">
        <w:rPr>
          <w:rFonts w:asciiTheme="minorHAnsi" w:hAnsiTheme="minorHAnsi" w:cstheme="minorHAnsi"/>
          <w:bCs/>
          <w:i/>
          <w:sz w:val="22"/>
          <w:szCs w:val="22"/>
        </w:rPr>
        <w:t>2</w:t>
      </w:r>
      <w:r w:rsidRPr="00A73664">
        <w:rPr>
          <w:rFonts w:asciiTheme="minorHAnsi" w:hAnsiTheme="minorHAnsi" w:cstheme="minorHAnsi"/>
          <w:bCs/>
          <w:i/>
          <w:sz w:val="22"/>
          <w:szCs w:val="22"/>
        </w:rPr>
        <w:t xml:space="preserve"> n’ont pas été réalisés selon le cours du Dr CUCHERAT ; néanmoins, certains items traitent de notions communes entre les cours des deux enseignants (pas d’inquiétude si vous n’arrivez pas à répondre à la totalité </w:t>
      </w:r>
      <w:r w:rsidR="00072909" w:rsidRPr="00A73664">
        <w:rPr>
          <w:rFonts w:asciiTheme="minorHAnsi" w:hAnsiTheme="minorHAnsi" w:cstheme="minorHAnsi"/>
          <w:bCs/>
          <w:i/>
          <w:sz w:val="22"/>
          <w:szCs w:val="22"/>
        </w:rPr>
        <w:t xml:space="preserve">des items d’une question, ils sont là à </w:t>
      </w:r>
      <w:r w:rsidR="00072909" w:rsidRPr="00A73664">
        <w:rPr>
          <w:rFonts w:asciiTheme="minorHAnsi" w:hAnsiTheme="minorHAnsi" w:cstheme="minorHAnsi"/>
          <w:b/>
          <w:bCs/>
          <w:i/>
          <w:sz w:val="22"/>
          <w:szCs w:val="22"/>
        </w:rPr>
        <w:t>titre indicatif</w:t>
      </w:r>
      <w:r w:rsidR="00072909" w:rsidRPr="00A73664">
        <w:rPr>
          <w:rFonts w:asciiTheme="minorHAnsi" w:hAnsiTheme="minorHAnsi" w:cstheme="minorHAnsi"/>
          <w:bCs/>
          <w:i/>
          <w:sz w:val="22"/>
          <w:szCs w:val="22"/>
        </w:rPr>
        <w:t xml:space="preserve"> si vous voulez plus d’entraînement !</w:t>
      </w:r>
      <w:r w:rsidRPr="00A73664">
        <w:rPr>
          <w:rFonts w:asciiTheme="minorHAnsi" w:hAnsiTheme="minorHAnsi" w:cstheme="minorHAnsi"/>
          <w:bCs/>
          <w:i/>
          <w:sz w:val="22"/>
          <w:szCs w:val="22"/>
        </w:rPr>
        <w:t>).</w:t>
      </w:r>
      <w:r w:rsidR="009158E4" w:rsidRPr="00A73664">
        <w:rPr>
          <w:rFonts w:asciiTheme="minorHAnsi" w:hAnsiTheme="minorHAnsi" w:cstheme="minorHAnsi"/>
          <w:bCs/>
          <w:i/>
          <w:sz w:val="22"/>
          <w:szCs w:val="22"/>
        </w:rPr>
        <w:t xml:space="preserve"> Les items en orange sont plus ou moins hors-programme : </w:t>
      </w:r>
      <w:r w:rsidR="009158E4" w:rsidRPr="00A73664">
        <w:rPr>
          <w:rFonts w:asciiTheme="minorHAnsi" w:hAnsiTheme="minorHAnsi" w:cstheme="minorHAnsi"/>
          <w:b/>
          <w:bCs/>
          <w:i/>
          <w:sz w:val="22"/>
          <w:szCs w:val="22"/>
        </w:rPr>
        <w:t xml:space="preserve">merci de ne pas venir crier au scandale sur les forums si </w:t>
      </w:r>
      <w:r w:rsidR="001C71E1" w:rsidRPr="00A73664">
        <w:rPr>
          <w:rFonts w:asciiTheme="minorHAnsi" w:hAnsiTheme="minorHAnsi" w:cstheme="minorHAnsi"/>
          <w:b/>
          <w:bCs/>
          <w:i/>
          <w:sz w:val="22"/>
          <w:szCs w:val="22"/>
        </w:rPr>
        <w:t>certains items</w:t>
      </w:r>
      <w:r w:rsidR="009158E4" w:rsidRPr="00A73664">
        <w:rPr>
          <w:rFonts w:asciiTheme="minorHAnsi" w:hAnsiTheme="minorHAnsi" w:cstheme="minorHAnsi"/>
          <w:b/>
          <w:bCs/>
          <w:i/>
          <w:sz w:val="22"/>
          <w:szCs w:val="22"/>
        </w:rPr>
        <w:t xml:space="preserve"> ne trouve</w:t>
      </w:r>
      <w:r w:rsidR="001C71E1" w:rsidRPr="00A73664">
        <w:rPr>
          <w:rFonts w:asciiTheme="minorHAnsi" w:hAnsiTheme="minorHAnsi" w:cstheme="minorHAnsi"/>
          <w:b/>
          <w:bCs/>
          <w:i/>
          <w:sz w:val="22"/>
          <w:szCs w:val="22"/>
        </w:rPr>
        <w:t>nt</w:t>
      </w:r>
      <w:r w:rsidR="009158E4" w:rsidRPr="00A73664">
        <w:rPr>
          <w:rFonts w:asciiTheme="minorHAnsi" w:hAnsiTheme="minorHAnsi" w:cstheme="minorHAnsi"/>
          <w:b/>
          <w:bCs/>
          <w:i/>
          <w:sz w:val="22"/>
          <w:szCs w:val="22"/>
        </w:rPr>
        <w:t xml:space="preserve"> pas réponse dans votre cours</w:t>
      </w:r>
      <w:r w:rsidR="009158E4" w:rsidRPr="00A73664">
        <w:rPr>
          <w:rFonts w:asciiTheme="minorHAnsi" w:hAnsiTheme="minorHAnsi" w:cstheme="minorHAnsi"/>
          <w:bCs/>
          <w:i/>
          <w:sz w:val="22"/>
          <w:szCs w:val="22"/>
        </w:rPr>
        <w:t> </w:t>
      </w:r>
      <w:r w:rsidR="009158E4" w:rsidRPr="00A73664">
        <w:rPr>
          <w:rFonts w:asciiTheme="minorHAnsi" w:hAnsiTheme="minorHAnsi" w:cstheme="minorHAnsi"/>
          <w:bCs/>
          <w:i/>
          <w:sz w:val="22"/>
          <w:szCs w:val="22"/>
        </w:rPr>
        <w:sym w:font="Wingdings" w:char="F04A"/>
      </w:r>
      <w:r w:rsidR="001C71E1" w:rsidRPr="00A73664">
        <w:rPr>
          <w:rFonts w:asciiTheme="minorHAnsi" w:hAnsiTheme="minorHAnsi" w:cstheme="minorHAnsi"/>
          <w:bCs/>
          <w:i/>
          <w:sz w:val="22"/>
          <w:szCs w:val="22"/>
        </w:rPr>
        <w:t xml:space="preserve"> Nous avons choisi de laisser certains items relatifs aux cours de </w:t>
      </w:r>
      <w:r w:rsidR="001C71E1" w:rsidRPr="00424DBE">
        <w:rPr>
          <w:rFonts w:asciiTheme="minorHAnsi" w:hAnsiTheme="minorHAnsi" w:cstheme="minorHAnsi"/>
          <w:b/>
          <w:bCs/>
          <w:i/>
          <w:sz w:val="22"/>
          <w:szCs w:val="22"/>
        </w:rPr>
        <w:t xml:space="preserve">PK/PD du </w:t>
      </w:r>
      <w:r w:rsidR="00A73664" w:rsidRPr="00424DBE">
        <w:rPr>
          <w:rFonts w:asciiTheme="minorHAnsi" w:hAnsiTheme="minorHAnsi" w:cstheme="minorHAnsi"/>
          <w:b/>
          <w:bCs/>
          <w:i/>
          <w:sz w:val="22"/>
          <w:szCs w:val="22"/>
        </w:rPr>
        <w:t>Pr Gueyffier</w:t>
      </w:r>
      <w:r w:rsidR="00A73664" w:rsidRPr="00A73664">
        <w:rPr>
          <w:rFonts w:asciiTheme="minorHAnsi" w:hAnsiTheme="minorHAnsi" w:cstheme="minorHAnsi"/>
          <w:bCs/>
          <w:i/>
          <w:sz w:val="22"/>
          <w:szCs w:val="22"/>
        </w:rPr>
        <w:t xml:space="preserve"> ou au cours de </w:t>
      </w:r>
      <w:r w:rsidR="00A73664" w:rsidRPr="00424DBE">
        <w:rPr>
          <w:rFonts w:asciiTheme="minorHAnsi" w:hAnsiTheme="minorHAnsi" w:cstheme="minorHAnsi"/>
          <w:b/>
          <w:bCs/>
          <w:i/>
          <w:sz w:val="22"/>
          <w:szCs w:val="22"/>
        </w:rPr>
        <w:t>iatrogénie du Pr Fauvel</w:t>
      </w:r>
      <w:r w:rsidR="00424DBE">
        <w:rPr>
          <w:rFonts w:asciiTheme="minorHAnsi" w:hAnsiTheme="minorHAnsi" w:cstheme="minorHAnsi"/>
          <w:bCs/>
          <w:i/>
          <w:sz w:val="22"/>
          <w:szCs w:val="22"/>
        </w:rPr>
        <w:t xml:space="preserve"> ainsi que les notions qui font passerelle avec d’autres UE comme l’UE3,  l’UE3bis, l’UE2 ou encore l’UE2bis.</w:t>
      </w:r>
    </w:p>
    <w:p w14:paraId="2D815706" w14:textId="77777777" w:rsidR="00184F97" w:rsidRPr="00A73664" w:rsidRDefault="00184F97" w:rsidP="00AC2F3C">
      <w:pPr>
        <w:pStyle w:val="Default"/>
        <w:jc w:val="both"/>
        <w:rPr>
          <w:rFonts w:asciiTheme="minorHAnsi" w:hAnsiTheme="minorHAnsi" w:cstheme="minorHAnsi"/>
          <w:b/>
          <w:bCs/>
          <w:sz w:val="22"/>
          <w:szCs w:val="22"/>
        </w:rPr>
      </w:pPr>
    </w:p>
    <w:p w14:paraId="55F43C13" w14:textId="77777777" w:rsidR="00682562" w:rsidRPr="00A73664" w:rsidRDefault="00682562" w:rsidP="00AC2F3C">
      <w:pPr>
        <w:jc w:val="both"/>
        <w:rPr>
          <w:rFonts w:cstheme="minorHAnsi"/>
          <w:b/>
          <w:u w:val="single"/>
        </w:rPr>
      </w:pPr>
      <w:r w:rsidRPr="00A73664">
        <w:rPr>
          <w:rFonts w:cstheme="minorHAnsi"/>
          <w:b/>
          <w:u w:val="single"/>
        </w:rPr>
        <w:t>Question 1</w:t>
      </w:r>
      <w:r w:rsidR="009158E4" w:rsidRPr="00A73664">
        <w:rPr>
          <w:rFonts w:cstheme="minorHAnsi"/>
          <w:b/>
          <w:u w:val="single"/>
        </w:rPr>
        <w:t> :</w:t>
      </w:r>
    </w:p>
    <w:p w14:paraId="15B175E7" w14:textId="77777777" w:rsidR="00682562" w:rsidRPr="00A73664" w:rsidRDefault="00682562" w:rsidP="00AC2F3C">
      <w:pPr>
        <w:pStyle w:val="Default"/>
        <w:jc w:val="both"/>
        <w:rPr>
          <w:rFonts w:asciiTheme="minorHAnsi" w:hAnsiTheme="minorHAnsi" w:cstheme="minorHAnsi"/>
          <w:sz w:val="22"/>
          <w:szCs w:val="22"/>
        </w:rPr>
      </w:pPr>
      <w:r w:rsidRPr="00A73664">
        <w:rPr>
          <w:rFonts w:asciiTheme="minorHAnsi" w:hAnsiTheme="minorHAnsi" w:cstheme="minorHAnsi"/>
          <w:sz w:val="22"/>
          <w:szCs w:val="22"/>
        </w:rPr>
        <w:t xml:space="preserve">Parmi les propositions suivantes, indiquer celle(s) qui est (sont) exacte(s): </w:t>
      </w:r>
    </w:p>
    <w:p w14:paraId="5404DFF4" w14:textId="77777777" w:rsidR="00682562" w:rsidRPr="00A73664" w:rsidRDefault="00682562" w:rsidP="00AC2F3C">
      <w:pPr>
        <w:pStyle w:val="Default"/>
        <w:numPr>
          <w:ilvl w:val="0"/>
          <w:numId w:val="1"/>
        </w:numPr>
        <w:spacing w:after="18"/>
        <w:jc w:val="both"/>
        <w:rPr>
          <w:rFonts w:asciiTheme="minorHAnsi" w:hAnsiTheme="minorHAnsi" w:cstheme="minorHAnsi"/>
          <w:color w:val="F79646" w:themeColor="accent6"/>
          <w:sz w:val="22"/>
          <w:szCs w:val="22"/>
        </w:rPr>
      </w:pPr>
      <w:r w:rsidRPr="00A73664">
        <w:rPr>
          <w:rFonts w:asciiTheme="minorHAnsi" w:hAnsiTheme="minorHAnsi" w:cstheme="minorHAnsi"/>
          <w:color w:val="F79646" w:themeColor="accent6"/>
          <w:sz w:val="22"/>
          <w:szCs w:val="22"/>
        </w:rPr>
        <w:t xml:space="preserve">Les laxatifs osmotiques possèdent un mécanisme physico chimique. Ils retiennent l’eau et ses électrolytes dans le côlon car ils ne sont pas absorbés par le côlon. </w:t>
      </w:r>
    </w:p>
    <w:p w14:paraId="5A1086F4" w14:textId="77777777" w:rsidR="00682562" w:rsidRPr="00A73664" w:rsidRDefault="00682562" w:rsidP="00AC2F3C">
      <w:pPr>
        <w:pStyle w:val="Default"/>
        <w:numPr>
          <w:ilvl w:val="0"/>
          <w:numId w:val="1"/>
        </w:numPr>
        <w:spacing w:after="18"/>
        <w:jc w:val="both"/>
        <w:rPr>
          <w:rFonts w:asciiTheme="minorHAnsi" w:hAnsiTheme="minorHAnsi" w:cstheme="minorHAnsi"/>
          <w:color w:val="F79646" w:themeColor="accent6"/>
          <w:sz w:val="22"/>
          <w:szCs w:val="22"/>
        </w:rPr>
      </w:pPr>
      <w:r w:rsidRPr="00A73664">
        <w:rPr>
          <w:rFonts w:asciiTheme="minorHAnsi" w:hAnsiTheme="minorHAnsi" w:cstheme="minorHAnsi"/>
          <w:color w:val="F79646" w:themeColor="accent6"/>
          <w:sz w:val="22"/>
          <w:szCs w:val="22"/>
        </w:rPr>
        <w:t xml:space="preserve">Les récepteurs à l’ocytocine sont des récepteurs métabotropes couplés à la protéine G. L’ocytocine favorise ainsi les contractions utérines lors de l’accouchement en augmentant leur fréquence et leur intensité. </w:t>
      </w:r>
    </w:p>
    <w:p w14:paraId="47162D62" w14:textId="77777777" w:rsidR="00682562" w:rsidRPr="00A73664" w:rsidRDefault="00682562" w:rsidP="00AC2F3C">
      <w:pPr>
        <w:pStyle w:val="Default"/>
        <w:numPr>
          <w:ilvl w:val="0"/>
          <w:numId w:val="1"/>
        </w:numPr>
        <w:spacing w:after="18"/>
        <w:jc w:val="both"/>
        <w:rPr>
          <w:rFonts w:asciiTheme="minorHAnsi" w:hAnsiTheme="minorHAnsi" w:cstheme="minorHAnsi"/>
          <w:color w:val="F79646" w:themeColor="accent6"/>
          <w:sz w:val="22"/>
          <w:szCs w:val="22"/>
        </w:rPr>
      </w:pPr>
      <w:r w:rsidRPr="00A73664">
        <w:rPr>
          <w:rFonts w:asciiTheme="minorHAnsi" w:hAnsiTheme="minorHAnsi" w:cstheme="minorHAnsi"/>
          <w:color w:val="F79646" w:themeColor="accent6"/>
          <w:sz w:val="22"/>
          <w:szCs w:val="22"/>
        </w:rPr>
        <w:t xml:space="preserve">Les récepteurs 5-HT3 de la sérotonine sont des récepteurs métabotropes. Localisés au niveau du nerf vagal et splanchnique, leur dépolarisation entraine la survenue des nausées et vomissements. </w:t>
      </w:r>
    </w:p>
    <w:p w14:paraId="38D7F446" w14:textId="77777777" w:rsidR="00682562" w:rsidRPr="00A73664" w:rsidRDefault="00682562" w:rsidP="00AC2F3C">
      <w:pPr>
        <w:pStyle w:val="Default"/>
        <w:numPr>
          <w:ilvl w:val="0"/>
          <w:numId w:val="1"/>
        </w:numPr>
        <w:spacing w:after="18"/>
        <w:jc w:val="both"/>
        <w:rPr>
          <w:rFonts w:asciiTheme="minorHAnsi" w:hAnsiTheme="minorHAnsi" w:cstheme="minorHAnsi"/>
          <w:color w:val="F79646" w:themeColor="accent6"/>
          <w:sz w:val="22"/>
          <w:szCs w:val="22"/>
        </w:rPr>
      </w:pPr>
      <w:r w:rsidRPr="00A73664">
        <w:rPr>
          <w:rFonts w:asciiTheme="minorHAnsi" w:hAnsiTheme="minorHAnsi" w:cstheme="minorHAnsi"/>
          <w:color w:val="F79646" w:themeColor="accent6"/>
          <w:sz w:val="22"/>
          <w:szCs w:val="22"/>
        </w:rPr>
        <w:t xml:space="preserve">Dans la maladie d’Alzheimer, on utilise des agonistes des récepteurs NDMA afin de favoriser leur stimulation. </w:t>
      </w:r>
    </w:p>
    <w:p w14:paraId="4FC2FBF1" w14:textId="77777777" w:rsidR="00682562" w:rsidRPr="00A73664" w:rsidRDefault="00682562" w:rsidP="00AC2F3C">
      <w:pPr>
        <w:pStyle w:val="Default"/>
        <w:numPr>
          <w:ilvl w:val="0"/>
          <w:numId w:val="1"/>
        </w:numPr>
        <w:jc w:val="both"/>
        <w:rPr>
          <w:rFonts w:asciiTheme="minorHAnsi" w:hAnsiTheme="minorHAnsi" w:cstheme="minorHAnsi"/>
          <w:color w:val="F79646" w:themeColor="accent6"/>
          <w:sz w:val="22"/>
          <w:szCs w:val="22"/>
        </w:rPr>
      </w:pPr>
      <w:r w:rsidRPr="00A73664">
        <w:rPr>
          <w:rFonts w:asciiTheme="minorHAnsi" w:hAnsiTheme="minorHAnsi" w:cstheme="minorHAnsi"/>
          <w:color w:val="F79646" w:themeColor="accent6"/>
          <w:sz w:val="22"/>
          <w:szCs w:val="22"/>
        </w:rPr>
        <w:t xml:space="preserve">Les interactions ligands-récepteurs sont caractérisées par la spécificité des récepteurs, la sélectivité des substances et la sensibilité du tissu aux hormones et neurotransmetteurs. </w:t>
      </w:r>
    </w:p>
    <w:p w14:paraId="06483694" w14:textId="77777777" w:rsidR="00682562" w:rsidRPr="00A73664" w:rsidRDefault="00682562" w:rsidP="00AC2F3C">
      <w:pPr>
        <w:pStyle w:val="Default"/>
        <w:jc w:val="both"/>
        <w:rPr>
          <w:rFonts w:asciiTheme="minorHAnsi" w:hAnsiTheme="minorHAnsi" w:cstheme="minorHAnsi"/>
          <w:sz w:val="22"/>
          <w:szCs w:val="22"/>
        </w:rPr>
      </w:pPr>
    </w:p>
    <w:p w14:paraId="1B628011" w14:textId="77777777" w:rsidR="00682562" w:rsidRPr="00A73664" w:rsidRDefault="00682562" w:rsidP="00AC2F3C">
      <w:pPr>
        <w:pStyle w:val="Default"/>
        <w:jc w:val="both"/>
        <w:rPr>
          <w:rFonts w:asciiTheme="minorHAnsi" w:hAnsiTheme="minorHAnsi" w:cstheme="minorHAnsi"/>
          <w:b/>
          <w:sz w:val="22"/>
          <w:szCs w:val="22"/>
          <w:u w:val="single"/>
        </w:rPr>
      </w:pPr>
      <w:r w:rsidRPr="00A73664">
        <w:rPr>
          <w:rFonts w:asciiTheme="minorHAnsi" w:hAnsiTheme="minorHAnsi" w:cstheme="minorHAnsi"/>
          <w:sz w:val="22"/>
          <w:szCs w:val="22"/>
        </w:rPr>
        <w:br/>
      </w:r>
      <w:r w:rsidRPr="00A73664">
        <w:rPr>
          <w:rFonts w:asciiTheme="minorHAnsi" w:hAnsiTheme="minorHAnsi" w:cstheme="minorHAnsi"/>
          <w:b/>
          <w:sz w:val="22"/>
          <w:szCs w:val="22"/>
          <w:u w:val="single"/>
        </w:rPr>
        <w:t xml:space="preserve">Question 1 : </w:t>
      </w:r>
      <w:r w:rsidR="00424DBE">
        <w:rPr>
          <w:rFonts w:asciiTheme="minorHAnsi" w:hAnsiTheme="minorHAnsi" w:cstheme="minorHAnsi"/>
          <w:b/>
          <w:color w:val="00B050"/>
          <w:sz w:val="22"/>
          <w:szCs w:val="22"/>
        </w:rPr>
        <w:t>ABE</w:t>
      </w:r>
    </w:p>
    <w:p w14:paraId="2CD7DDC6" w14:textId="77777777" w:rsidR="00682562" w:rsidRPr="00A73664" w:rsidRDefault="00A56E03" w:rsidP="00AC2F3C">
      <w:pPr>
        <w:pStyle w:val="Default"/>
        <w:numPr>
          <w:ilvl w:val="0"/>
          <w:numId w:val="16"/>
        </w:numPr>
        <w:jc w:val="both"/>
        <w:rPr>
          <w:rFonts w:asciiTheme="minorHAnsi" w:hAnsiTheme="minorHAnsi" w:cstheme="minorHAnsi"/>
          <w:color w:val="F79646" w:themeColor="accent6"/>
          <w:sz w:val="22"/>
          <w:szCs w:val="22"/>
        </w:rPr>
      </w:pPr>
      <w:r w:rsidRPr="00A56E03">
        <w:rPr>
          <w:rFonts w:asciiTheme="minorHAnsi" w:hAnsiTheme="minorHAnsi" w:cstheme="minorHAnsi"/>
          <w:color w:val="00B050"/>
          <w:sz w:val="22"/>
          <w:szCs w:val="22"/>
        </w:rPr>
        <w:t>VRAI</w:t>
      </w:r>
    </w:p>
    <w:p w14:paraId="7063C759" w14:textId="77777777" w:rsidR="00682562" w:rsidRPr="00A73664" w:rsidRDefault="00A56E03" w:rsidP="00AC2F3C">
      <w:pPr>
        <w:pStyle w:val="Default"/>
        <w:numPr>
          <w:ilvl w:val="0"/>
          <w:numId w:val="16"/>
        </w:numPr>
        <w:jc w:val="both"/>
        <w:rPr>
          <w:rFonts w:asciiTheme="minorHAnsi" w:hAnsiTheme="minorHAnsi" w:cstheme="minorHAnsi"/>
          <w:color w:val="F79646" w:themeColor="accent6"/>
          <w:sz w:val="22"/>
          <w:szCs w:val="22"/>
        </w:rPr>
      </w:pPr>
      <w:r w:rsidRPr="00A56E03">
        <w:rPr>
          <w:rFonts w:asciiTheme="minorHAnsi" w:hAnsiTheme="minorHAnsi" w:cstheme="minorHAnsi"/>
          <w:color w:val="00B050"/>
          <w:sz w:val="22"/>
          <w:szCs w:val="22"/>
        </w:rPr>
        <w:t>VRAI</w:t>
      </w:r>
    </w:p>
    <w:p w14:paraId="3EE39A0B" w14:textId="77777777" w:rsidR="00682562" w:rsidRPr="00A73664" w:rsidRDefault="00A56E03" w:rsidP="00AC2F3C">
      <w:pPr>
        <w:pStyle w:val="Default"/>
        <w:numPr>
          <w:ilvl w:val="0"/>
          <w:numId w:val="16"/>
        </w:numPr>
        <w:jc w:val="both"/>
        <w:rPr>
          <w:rFonts w:asciiTheme="minorHAnsi" w:hAnsiTheme="minorHAnsi" w:cstheme="minorHAnsi"/>
          <w:color w:val="F79646" w:themeColor="accent6"/>
          <w:sz w:val="22"/>
          <w:szCs w:val="22"/>
        </w:rPr>
      </w:pPr>
      <w:r w:rsidRPr="00A56E03">
        <w:rPr>
          <w:rFonts w:asciiTheme="minorHAnsi" w:hAnsiTheme="minorHAnsi" w:cstheme="minorHAnsi"/>
          <w:color w:val="FF0000"/>
          <w:sz w:val="22"/>
          <w:szCs w:val="22"/>
        </w:rPr>
        <w:t>FAUX</w:t>
      </w:r>
      <w:r w:rsidR="00682562" w:rsidRPr="00A73664">
        <w:rPr>
          <w:rFonts w:asciiTheme="minorHAnsi" w:hAnsiTheme="minorHAnsi" w:cstheme="minorHAnsi"/>
          <w:color w:val="F79646" w:themeColor="accent6"/>
          <w:sz w:val="22"/>
          <w:szCs w:val="22"/>
        </w:rPr>
        <w:t xml:space="preserve"> le récepteur canal de la sérotonine est récepteur ionique.</w:t>
      </w:r>
    </w:p>
    <w:p w14:paraId="3C996373" w14:textId="77777777" w:rsidR="00682562" w:rsidRPr="00A73664" w:rsidRDefault="00A56E03" w:rsidP="00AC2F3C">
      <w:pPr>
        <w:pStyle w:val="Default"/>
        <w:numPr>
          <w:ilvl w:val="0"/>
          <w:numId w:val="16"/>
        </w:numPr>
        <w:jc w:val="both"/>
        <w:rPr>
          <w:rFonts w:asciiTheme="minorHAnsi" w:hAnsiTheme="minorHAnsi" w:cstheme="minorHAnsi"/>
          <w:color w:val="F79646" w:themeColor="accent6"/>
          <w:sz w:val="22"/>
          <w:szCs w:val="22"/>
        </w:rPr>
      </w:pPr>
      <w:r w:rsidRPr="00A56E03">
        <w:rPr>
          <w:rFonts w:asciiTheme="minorHAnsi" w:hAnsiTheme="minorHAnsi" w:cstheme="minorHAnsi"/>
          <w:color w:val="FF0000"/>
          <w:sz w:val="22"/>
          <w:szCs w:val="22"/>
        </w:rPr>
        <w:t>FAUX</w:t>
      </w:r>
      <w:r w:rsidR="00682562" w:rsidRPr="00A73664">
        <w:rPr>
          <w:rFonts w:asciiTheme="minorHAnsi" w:hAnsiTheme="minorHAnsi" w:cstheme="minorHAnsi"/>
          <w:color w:val="F79646" w:themeColor="accent6"/>
          <w:sz w:val="22"/>
          <w:szCs w:val="22"/>
        </w:rPr>
        <w:t xml:space="preserve"> dans la maladie d’Alzheimer, les récepteurs NMDA sont hyper stimulés. Ces récepteurs jouent dans l’apprentissage et la mémorisation. Ainsi on cherche des antagonistes de ces récepteurs </w:t>
      </w:r>
    </w:p>
    <w:p w14:paraId="6389093E" w14:textId="77777777" w:rsidR="00682562" w:rsidRPr="00A73664" w:rsidRDefault="00A56E03" w:rsidP="00AC2F3C">
      <w:pPr>
        <w:pStyle w:val="Default"/>
        <w:numPr>
          <w:ilvl w:val="0"/>
          <w:numId w:val="16"/>
        </w:numPr>
        <w:jc w:val="both"/>
        <w:rPr>
          <w:rFonts w:asciiTheme="minorHAnsi" w:hAnsiTheme="minorHAnsi" w:cstheme="minorHAnsi"/>
          <w:color w:val="F79646" w:themeColor="accent6"/>
          <w:sz w:val="22"/>
          <w:szCs w:val="22"/>
        </w:rPr>
      </w:pPr>
      <w:r w:rsidRPr="00A56E03">
        <w:rPr>
          <w:rFonts w:asciiTheme="minorHAnsi" w:hAnsiTheme="minorHAnsi" w:cstheme="minorHAnsi"/>
          <w:color w:val="00B050"/>
          <w:sz w:val="22"/>
          <w:szCs w:val="22"/>
        </w:rPr>
        <w:t>VRAI</w:t>
      </w:r>
    </w:p>
    <w:p w14:paraId="1B3480E4" w14:textId="77777777" w:rsidR="00682562" w:rsidRPr="00A73664" w:rsidRDefault="00682562" w:rsidP="00AC2F3C">
      <w:pPr>
        <w:pStyle w:val="Default"/>
        <w:jc w:val="both"/>
        <w:rPr>
          <w:rFonts w:asciiTheme="minorHAnsi" w:hAnsiTheme="minorHAnsi" w:cstheme="minorHAnsi"/>
          <w:sz w:val="22"/>
          <w:szCs w:val="22"/>
        </w:rPr>
      </w:pPr>
    </w:p>
    <w:p w14:paraId="48417DD9" w14:textId="77777777" w:rsidR="00682562" w:rsidRPr="00A73664" w:rsidRDefault="009158E4" w:rsidP="00AC2F3C">
      <w:pPr>
        <w:jc w:val="both"/>
        <w:rPr>
          <w:rFonts w:cstheme="minorHAnsi"/>
          <w:b/>
          <w:u w:val="single"/>
        </w:rPr>
      </w:pPr>
      <w:r w:rsidRPr="00A73664">
        <w:rPr>
          <w:rFonts w:cstheme="minorHAnsi"/>
          <w:b/>
          <w:u w:val="single"/>
        </w:rPr>
        <w:t>Question 2 :</w:t>
      </w:r>
    </w:p>
    <w:p w14:paraId="1385D191" w14:textId="77777777" w:rsidR="00682562" w:rsidRPr="00A73664" w:rsidRDefault="00682562" w:rsidP="00AC2F3C">
      <w:pPr>
        <w:pStyle w:val="Default"/>
        <w:numPr>
          <w:ilvl w:val="0"/>
          <w:numId w:val="17"/>
        </w:numPr>
        <w:spacing w:after="18"/>
        <w:jc w:val="both"/>
        <w:rPr>
          <w:rFonts w:asciiTheme="minorHAnsi" w:hAnsiTheme="minorHAnsi" w:cstheme="minorHAnsi"/>
          <w:color w:val="F79646" w:themeColor="accent6"/>
          <w:sz w:val="22"/>
          <w:szCs w:val="22"/>
        </w:rPr>
      </w:pPr>
      <w:r w:rsidRPr="00A73664">
        <w:rPr>
          <w:rFonts w:asciiTheme="minorHAnsi" w:hAnsiTheme="minorHAnsi" w:cstheme="minorHAnsi"/>
          <w:color w:val="F79646" w:themeColor="accent6"/>
          <w:sz w:val="22"/>
          <w:szCs w:val="22"/>
        </w:rPr>
        <w:t xml:space="preserve">L’agoniste des récepteurs muscariniques est le curare et son antagoniste est l’atropine. </w:t>
      </w:r>
    </w:p>
    <w:p w14:paraId="0FC55217" w14:textId="77777777" w:rsidR="00682562" w:rsidRPr="00A73664" w:rsidRDefault="00682562" w:rsidP="00AC2F3C">
      <w:pPr>
        <w:pStyle w:val="Default"/>
        <w:numPr>
          <w:ilvl w:val="0"/>
          <w:numId w:val="17"/>
        </w:numPr>
        <w:spacing w:after="18"/>
        <w:jc w:val="both"/>
        <w:rPr>
          <w:rFonts w:asciiTheme="minorHAnsi" w:hAnsiTheme="minorHAnsi" w:cstheme="minorHAnsi"/>
          <w:sz w:val="22"/>
          <w:szCs w:val="22"/>
        </w:rPr>
      </w:pPr>
      <w:r w:rsidRPr="00A73664">
        <w:rPr>
          <w:rFonts w:asciiTheme="minorHAnsi" w:hAnsiTheme="minorHAnsi" w:cstheme="minorHAnsi"/>
          <w:sz w:val="22"/>
          <w:szCs w:val="22"/>
        </w:rPr>
        <w:t xml:space="preserve">La liaison ligand-récepteur est une liaison réversible respectant la loi d’action de masse, qui permet de quantifier l’interaction ligand récepteur. </w:t>
      </w:r>
    </w:p>
    <w:p w14:paraId="1FEAE87E" w14:textId="77777777" w:rsidR="00682562" w:rsidRPr="00A73664" w:rsidRDefault="00682562" w:rsidP="00AC2F3C">
      <w:pPr>
        <w:pStyle w:val="Default"/>
        <w:numPr>
          <w:ilvl w:val="0"/>
          <w:numId w:val="17"/>
        </w:numPr>
        <w:spacing w:after="18"/>
        <w:jc w:val="both"/>
        <w:rPr>
          <w:rFonts w:asciiTheme="minorHAnsi" w:hAnsiTheme="minorHAnsi" w:cstheme="minorHAnsi"/>
          <w:color w:val="F79646" w:themeColor="accent6"/>
          <w:sz w:val="22"/>
          <w:szCs w:val="22"/>
        </w:rPr>
      </w:pPr>
      <w:r w:rsidRPr="00A73664">
        <w:rPr>
          <w:rFonts w:asciiTheme="minorHAnsi" w:hAnsiTheme="minorHAnsi" w:cstheme="minorHAnsi"/>
          <w:color w:val="F79646" w:themeColor="accent6"/>
          <w:sz w:val="22"/>
          <w:szCs w:val="22"/>
        </w:rPr>
        <w:t xml:space="preserve">La tolérance correspond à la présence de récepteurs de réserve, c’est-à-dire de récepteurs non impliqués dans l’effet pharmacologique. </w:t>
      </w:r>
    </w:p>
    <w:p w14:paraId="11E5DCBA" w14:textId="77777777" w:rsidR="00682562" w:rsidRPr="00A73664" w:rsidRDefault="00682562" w:rsidP="00AC2F3C">
      <w:pPr>
        <w:pStyle w:val="Default"/>
        <w:numPr>
          <w:ilvl w:val="0"/>
          <w:numId w:val="17"/>
        </w:numPr>
        <w:spacing w:after="18"/>
        <w:jc w:val="both"/>
        <w:rPr>
          <w:rFonts w:asciiTheme="minorHAnsi" w:hAnsiTheme="minorHAnsi" w:cstheme="minorHAnsi"/>
          <w:color w:val="F79646" w:themeColor="accent6"/>
          <w:sz w:val="22"/>
          <w:szCs w:val="22"/>
        </w:rPr>
      </w:pPr>
      <w:r w:rsidRPr="00A73664">
        <w:rPr>
          <w:rFonts w:asciiTheme="minorHAnsi" w:hAnsiTheme="minorHAnsi" w:cstheme="minorHAnsi"/>
          <w:color w:val="auto"/>
          <w:sz w:val="22"/>
          <w:szCs w:val="22"/>
        </w:rPr>
        <w:t xml:space="preserve">La liaison ligand récepteur déclenche un effet biologique et est saturable, contrairement à la liaison d’un médicament avec un site non spécifique, </w:t>
      </w:r>
      <w:r w:rsidRPr="00A73664">
        <w:rPr>
          <w:rFonts w:asciiTheme="minorHAnsi" w:hAnsiTheme="minorHAnsi" w:cstheme="minorHAnsi"/>
          <w:color w:val="F79646" w:themeColor="accent6"/>
          <w:sz w:val="22"/>
          <w:szCs w:val="22"/>
        </w:rPr>
        <w:t xml:space="preserve">comme l’albumine plasmatique par exemple. </w:t>
      </w:r>
    </w:p>
    <w:p w14:paraId="3A5192D4" w14:textId="77777777" w:rsidR="00682562" w:rsidRPr="00A73664" w:rsidRDefault="00682562" w:rsidP="00AC2F3C">
      <w:pPr>
        <w:pStyle w:val="Default"/>
        <w:numPr>
          <w:ilvl w:val="0"/>
          <w:numId w:val="17"/>
        </w:numPr>
        <w:jc w:val="both"/>
        <w:rPr>
          <w:rFonts w:asciiTheme="minorHAnsi" w:hAnsiTheme="minorHAnsi" w:cstheme="minorHAnsi"/>
          <w:color w:val="F79646" w:themeColor="accent6"/>
          <w:sz w:val="22"/>
          <w:szCs w:val="22"/>
        </w:rPr>
      </w:pPr>
      <w:r w:rsidRPr="00A73664">
        <w:rPr>
          <w:rFonts w:asciiTheme="minorHAnsi" w:hAnsiTheme="minorHAnsi" w:cstheme="minorHAnsi"/>
          <w:color w:val="F79646" w:themeColor="accent6"/>
          <w:sz w:val="22"/>
          <w:szCs w:val="22"/>
        </w:rPr>
        <w:t xml:space="preserve">Une pro drogue est un médicament qui va pouvoir agir directement quand il est introduit dans l’organisme. </w:t>
      </w:r>
    </w:p>
    <w:p w14:paraId="667A9EE3" w14:textId="77777777" w:rsidR="00682562" w:rsidRPr="00A73664" w:rsidRDefault="00682562" w:rsidP="00AC2F3C">
      <w:pPr>
        <w:pStyle w:val="Default"/>
        <w:jc w:val="both"/>
        <w:rPr>
          <w:rFonts w:asciiTheme="minorHAnsi" w:hAnsiTheme="minorHAnsi" w:cstheme="minorHAnsi"/>
          <w:sz w:val="22"/>
          <w:szCs w:val="22"/>
        </w:rPr>
      </w:pPr>
    </w:p>
    <w:p w14:paraId="092E5C6F" w14:textId="77777777" w:rsidR="00682562" w:rsidRPr="00A73664" w:rsidRDefault="00682562" w:rsidP="00AC2F3C">
      <w:pPr>
        <w:pStyle w:val="Default"/>
        <w:jc w:val="both"/>
        <w:rPr>
          <w:rFonts w:asciiTheme="minorHAnsi" w:hAnsiTheme="minorHAnsi" w:cstheme="minorHAnsi"/>
          <w:b/>
          <w:sz w:val="22"/>
          <w:szCs w:val="22"/>
          <w:u w:val="single"/>
        </w:rPr>
      </w:pPr>
      <w:r w:rsidRPr="00A73664">
        <w:rPr>
          <w:rFonts w:asciiTheme="minorHAnsi" w:hAnsiTheme="minorHAnsi" w:cstheme="minorHAnsi"/>
          <w:b/>
          <w:sz w:val="22"/>
          <w:szCs w:val="22"/>
          <w:u w:val="single"/>
        </w:rPr>
        <w:t>Question 2 :</w:t>
      </w:r>
      <w:r w:rsidRPr="00424DBE">
        <w:rPr>
          <w:rFonts w:asciiTheme="minorHAnsi" w:hAnsiTheme="minorHAnsi" w:cstheme="minorHAnsi"/>
          <w:b/>
          <w:sz w:val="22"/>
          <w:szCs w:val="22"/>
        </w:rPr>
        <w:t xml:space="preserve"> </w:t>
      </w:r>
      <w:r w:rsidR="00424DBE">
        <w:rPr>
          <w:rFonts w:asciiTheme="minorHAnsi" w:hAnsiTheme="minorHAnsi" w:cstheme="minorHAnsi"/>
          <w:b/>
          <w:color w:val="00B050"/>
          <w:sz w:val="22"/>
          <w:szCs w:val="22"/>
        </w:rPr>
        <w:t>BC</w:t>
      </w:r>
    </w:p>
    <w:p w14:paraId="529CCC5D" w14:textId="77777777" w:rsidR="00682562" w:rsidRPr="00A73664" w:rsidRDefault="00A56E03" w:rsidP="00AC2F3C">
      <w:pPr>
        <w:pStyle w:val="Paragraphedeliste"/>
        <w:numPr>
          <w:ilvl w:val="0"/>
          <w:numId w:val="18"/>
        </w:numPr>
        <w:autoSpaceDE w:val="0"/>
        <w:autoSpaceDN w:val="0"/>
        <w:adjustRightInd w:val="0"/>
        <w:spacing w:after="0" w:line="240" w:lineRule="auto"/>
        <w:jc w:val="both"/>
        <w:rPr>
          <w:rFonts w:cstheme="minorHAnsi"/>
          <w:color w:val="F79646" w:themeColor="accent6"/>
        </w:rPr>
      </w:pPr>
      <w:r w:rsidRPr="00A56E03">
        <w:rPr>
          <w:rFonts w:cstheme="minorHAnsi"/>
          <w:color w:val="FF0000"/>
        </w:rPr>
        <w:lastRenderedPageBreak/>
        <w:t>FAUX</w:t>
      </w:r>
      <w:r w:rsidR="00682562" w:rsidRPr="00A73664">
        <w:rPr>
          <w:rFonts w:cstheme="minorHAnsi"/>
          <w:color w:val="F79646" w:themeColor="accent6"/>
        </w:rPr>
        <w:t xml:space="preserve"> l’agoniste des récepteurs muscariniques est l’</w:t>
      </w:r>
      <w:proofErr w:type="spellStart"/>
      <w:r w:rsidR="00682562" w:rsidRPr="00A73664">
        <w:rPr>
          <w:rFonts w:cstheme="minorHAnsi"/>
          <w:color w:val="F79646" w:themeColor="accent6"/>
        </w:rPr>
        <w:t>ACh</w:t>
      </w:r>
      <w:proofErr w:type="spellEnd"/>
      <w:r w:rsidR="00682562" w:rsidRPr="00A73664">
        <w:rPr>
          <w:rFonts w:cstheme="minorHAnsi"/>
          <w:color w:val="F79646" w:themeColor="accent6"/>
        </w:rPr>
        <w:t xml:space="preserve">. </w:t>
      </w:r>
    </w:p>
    <w:p w14:paraId="6458F4E8" w14:textId="77777777" w:rsidR="00682562" w:rsidRPr="00A73664" w:rsidRDefault="00A56E03" w:rsidP="00AC2F3C">
      <w:pPr>
        <w:pStyle w:val="Paragraphedeliste"/>
        <w:numPr>
          <w:ilvl w:val="0"/>
          <w:numId w:val="18"/>
        </w:numPr>
        <w:autoSpaceDE w:val="0"/>
        <w:autoSpaceDN w:val="0"/>
        <w:adjustRightInd w:val="0"/>
        <w:spacing w:after="0" w:line="240" w:lineRule="auto"/>
        <w:jc w:val="both"/>
        <w:rPr>
          <w:rFonts w:cstheme="minorHAnsi"/>
          <w:color w:val="000000"/>
        </w:rPr>
      </w:pPr>
      <w:r w:rsidRPr="00A56E03">
        <w:rPr>
          <w:rFonts w:cstheme="minorHAnsi"/>
          <w:color w:val="00B050"/>
        </w:rPr>
        <w:t>VRAI</w:t>
      </w:r>
      <w:r w:rsidR="00682562" w:rsidRPr="00A73664">
        <w:rPr>
          <w:rFonts w:cstheme="minorHAnsi"/>
          <w:color w:val="000000"/>
        </w:rPr>
        <w:t xml:space="preserve"> </w:t>
      </w:r>
    </w:p>
    <w:p w14:paraId="43B8626A" w14:textId="77777777" w:rsidR="00682562" w:rsidRPr="00A73664" w:rsidRDefault="00A56E03" w:rsidP="00AC2F3C">
      <w:pPr>
        <w:pStyle w:val="Paragraphedeliste"/>
        <w:numPr>
          <w:ilvl w:val="0"/>
          <w:numId w:val="18"/>
        </w:numPr>
        <w:autoSpaceDE w:val="0"/>
        <w:autoSpaceDN w:val="0"/>
        <w:adjustRightInd w:val="0"/>
        <w:spacing w:after="0" w:line="240" w:lineRule="auto"/>
        <w:jc w:val="both"/>
        <w:rPr>
          <w:rFonts w:cstheme="minorHAnsi"/>
          <w:color w:val="F79646" w:themeColor="accent6"/>
        </w:rPr>
      </w:pPr>
      <w:r w:rsidRPr="00A56E03">
        <w:rPr>
          <w:rFonts w:cstheme="minorHAnsi"/>
          <w:color w:val="FF0000"/>
        </w:rPr>
        <w:t>FAUX</w:t>
      </w:r>
      <w:r w:rsidR="00682562" w:rsidRPr="00A73664">
        <w:rPr>
          <w:rFonts w:cstheme="minorHAnsi"/>
          <w:color w:val="F79646" w:themeColor="accent6"/>
        </w:rPr>
        <w:t xml:space="preserve"> au contraire, la tolérance correspond à l’absence de ces récepteurs. C’est le cas avec les morphiniques </w:t>
      </w:r>
    </w:p>
    <w:p w14:paraId="13A45932" w14:textId="77777777" w:rsidR="00682562" w:rsidRPr="00A73664" w:rsidRDefault="00A56E03" w:rsidP="00AC2F3C">
      <w:pPr>
        <w:pStyle w:val="Paragraphedeliste"/>
        <w:numPr>
          <w:ilvl w:val="0"/>
          <w:numId w:val="18"/>
        </w:numPr>
        <w:autoSpaceDE w:val="0"/>
        <w:autoSpaceDN w:val="0"/>
        <w:adjustRightInd w:val="0"/>
        <w:spacing w:after="0" w:line="240" w:lineRule="auto"/>
        <w:jc w:val="both"/>
        <w:rPr>
          <w:rFonts w:cstheme="minorHAnsi"/>
          <w:color w:val="000000"/>
        </w:rPr>
      </w:pPr>
      <w:r w:rsidRPr="00A56E03">
        <w:rPr>
          <w:rFonts w:cstheme="minorHAnsi"/>
          <w:color w:val="00B050"/>
        </w:rPr>
        <w:t>VRAI</w:t>
      </w:r>
      <w:r w:rsidR="00682562" w:rsidRPr="00A73664">
        <w:rPr>
          <w:rFonts w:cstheme="minorHAnsi"/>
          <w:color w:val="000000"/>
        </w:rPr>
        <w:t xml:space="preserve"> </w:t>
      </w:r>
    </w:p>
    <w:p w14:paraId="22FEA117" w14:textId="77777777" w:rsidR="00682562" w:rsidRPr="00A73664" w:rsidRDefault="00A56E03" w:rsidP="00AC2F3C">
      <w:pPr>
        <w:pStyle w:val="Default"/>
        <w:numPr>
          <w:ilvl w:val="0"/>
          <w:numId w:val="18"/>
        </w:numPr>
        <w:jc w:val="both"/>
        <w:rPr>
          <w:rFonts w:asciiTheme="minorHAnsi" w:hAnsiTheme="minorHAnsi" w:cstheme="minorHAnsi"/>
          <w:color w:val="F79646" w:themeColor="accent6"/>
          <w:sz w:val="22"/>
          <w:szCs w:val="22"/>
        </w:rPr>
      </w:pPr>
      <w:r w:rsidRPr="00A56E03">
        <w:rPr>
          <w:rFonts w:asciiTheme="minorHAnsi" w:hAnsiTheme="minorHAnsi" w:cstheme="minorHAnsi"/>
          <w:color w:val="FF0000"/>
          <w:sz w:val="22"/>
          <w:szCs w:val="22"/>
        </w:rPr>
        <w:t>FAUX</w:t>
      </w:r>
      <w:r w:rsidR="00682562" w:rsidRPr="00A73664">
        <w:rPr>
          <w:rFonts w:asciiTheme="minorHAnsi" w:hAnsiTheme="minorHAnsi" w:cstheme="minorHAnsi"/>
          <w:color w:val="F79646" w:themeColor="accent6"/>
          <w:sz w:val="22"/>
          <w:szCs w:val="22"/>
        </w:rPr>
        <w:t xml:space="preserve"> au contraire, il devra subir une transformation pour avoir une action thérapeutique.</w:t>
      </w:r>
    </w:p>
    <w:p w14:paraId="1D76C59A" w14:textId="77777777" w:rsidR="00682562" w:rsidRPr="00A73664" w:rsidRDefault="00682562" w:rsidP="00AC2F3C">
      <w:pPr>
        <w:pStyle w:val="Default"/>
        <w:jc w:val="both"/>
        <w:rPr>
          <w:rFonts w:asciiTheme="minorHAnsi" w:hAnsiTheme="minorHAnsi" w:cstheme="minorHAnsi"/>
          <w:sz w:val="22"/>
          <w:szCs w:val="22"/>
        </w:rPr>
      </w:pPr>
    </w:p>
    <w:p w14:paraId="70875B0A" w14:textId="77777777" w:rsidR="00682562" w:rsidRPr="00A73664" w:rsidRDefault="009158E4" w:rsidP="00AC2F3C">
      <w:pPr>
        <w:jc w:val="both"/>
        <w:rPr>
          <w:rFonts w:cstheme="minorHAnsi"/>
          <w:b/>
          <w:u w:val="single"/>
        </w:rPr>
      </w:pPr>
      <w:r w:rsidRPr="00A73664">
        <w:rPr>
          <w:rFonts w:cstheme="minorHAnsi"/>
          <w:b/>
          <w:u w:val="single"/>
        </w:rPr>
        <w:t>Question 3 :</w:t>
      </w:r>
    </w:p>
    <w:p w14:paraId="13BC9462" w14:textId="77777777" w:rsidR="00682562" w:rsidRPr="00A73664" w:rsidRDefault="00682562" w:rsidP="00AC2F3C">
      <w:pPr>
        <w:pStyle w:val="Default"/>
        <w:jc w:val="both"/>
        <w:rPr>
          <w:rFonts w:asciiTheme="minorHAnsi" w:hAnsiTheme="minorHAnsi" w:cstheme="minorHAnsi"/>
          <w:sz w:val="22"/>
          <w:szCs w:val="22"/>
        </w:rPr>
      </w:pPr>
      <w:r w:rsidRPr="00A73664">
        <w:rPr>
          <w:rFonts w:asciiTheme="minorHAnsi" w:hAnsiTheme="minorHAnsi" w:cstheme="minorHAnsi"/>
          <w:sz w:val="22"/>
          <w:szCs w:val="22"/>
        </w:rPr>
        <w:t xml:space="preserve">Parmi les propositions suivantes, indiquer celle(s) qui est (sont) exacte(s): </w:t>
      </w:r>
    </w:p>
    <w:p w14:paraId="44952FEB" w14:textId="77777777" w:rsidR="00682562" w:rsidRPr="00A73664" w:rsidRDefault="00682562" w:rsidP="00AC2F3C">
      <w:pPr>
        <w:pStyle w:val="Default"/>
        <w:numPr>
          <w:ilvl w:val="0"/>
          <w:numId w:val="45"/>
        </w:numPr>
        <w:spacing w:after="18"/>
        <w:jc w:val="both"/>
        <w:rPr>
          <w:rFonts w:asciiTheme="minorHAnsi" w:hAnsiTheme="minorHAnsi" w:cstheme="minorHAnsi"/>
          <w:sz w:val="22"/>
          <w:szCs w:val="22"/>
        </w:rPr>
      </w:pPr>
      <w:r w:rsidRPr="00A73664">
        <w:rPr>
          <w:rFonts w:asciiTheme="minorHAnsi" w:hAnsiTheme="minorHAnsi" w:cstheme="minorHAnsi"/>
          <w:sz w:val="22"/>
          <w:szCs w:val="22"/>
        </w:rPr>
        <w:t xml:space="preserve">Un antagoniste compétitif se fixe sur le même récepteur que l’agoniste et va donc l’empêcher de se lier. Il diminue l’Emax. </w:t>
      </w:r>
    </w:p>
    <w:p w14:paraId="2A5C2CAE" w14:textId="77777777" w:rsidR="00682562" w:rsidRPr="00A73664" w:rsidRDefault="00682562" w:rsidP="00AC2F3C">
      <w:pPr>
        <w:pStyle w:val="Default"/>
        <w:numPr>
          <w:ilvl w:val="0"/>
          <w:numId w:val="45"/>
        </w:numPr>
        <w:spacing w:after="18"/>
        <w:jc w:val="both"/>
        <w:rPr>
          <w:rFonts w:asciiTheme="minorHAnsi" w:hAnsiTheme="minorHAnsi" w:cstheme="minorHAnsi"/>
          <w:color w:val="F79646" w:themeColor="accent6"/>
          <w:sz w:val="22"/>
          <w:szCs w:val="22"/>
        </w:rPr>
      </w:pPr>
      <w:r w:rsidRPr="00A73664">
        <w:rPr>
          <w:rFonts w:asciiTheme="minorHAnsi" w:hAnsiTheme="minorHAnsi" w:cstheme="minorHAnsi"/>
          <w:color w:val="F79646" w:themeColor="accent6"/>
          <w:sz w:val="22"/>
          <w:szCs w:val="22"/>
        </w:rPr>
        <w:t xml:space="preserve">Un agoniste partiel sera défini par un facteur alpha &lt;1. </w:t>
      </w:r>
    </w:p>
    <w:p w14:paraId="2D2ACEAD" w14:textId="77777777" w:rsidR="00682562" w:rsidRPr="00A73664" w:rsidRDefault="00682562" w:rsidP="00AC2F3C">
      <w:pPr>
        <w:pStyle w:val="Default"/>
        <w:numPr>
          <w:ilvl w:val="0"/>
          <w:numId w:val="45"/>
        </w:numPr>
        <w:spacing w:after="18"/>
        <w:jc w:val="both"/>
        <w:rPr>
          <w:rFonts w:asciiTheme="minorHAnsi" w:hAnsiTheme="minorHAnsi" w:cstheme="minorHAnsi"/>
          <w:color w:val="F79646" w:themeColor="accent6"/>
          <w:sz w:val="22"/>
          <w:szCs w:val="22"/>
        </w:rPr>
      </w:pPr>
      <w:r w:rsidRPr="00A73664">
        <w:rPr>
          <w:rFonts w:asciiTheme="minorHAnsi" w:hAnsiTheme="minorHAnsi" w:cstheme="minorHAnsi"/>
          <w:color w:val="F79646" w:themeColor="accent6"/>
          <w:sz w:val="22"/>
          <w:szCs w:val="22"/>
        </w:rPr>
        <w:t xml:space="preserve">Plus la pente de la droite de la courbe dose action est élevée, plus les doses toxiques peuvent être atteintes facilement et la marge thérapeutique est étroite. </w:t>
      </w:r>
    </w:p>
    <w:p w14:paraId="5E4796EA" w14:textId="77777777" w:rsidR="00682562" w:rsidRPr="00A73664" w:rsidRDefault="00682562" w:rsidP="00AC2F3C">
      <w:pPr>
        <w:pStyle w:val="Default"/>
        <w:numPr>
          <w:ilvl w:val="0"/>
          <w:numId w:val="45"/>
        </w:numPr>
        <w:spacing w:after="18"/>
        <w:jc w:val="both"/>
        <w:rPr>
          <w:rFonts w:asciiTheme="minorHAnsi" w:hAnsiTheme="minorHAnsi" w:cstheme="minorHAnsi"/>
          <w:sz w:val="22"/>
          <w:szCs w:val="22"/>
        </w:rPr>
      </w:pPr>
      <w:r w:rsidRPr="00A73664">
        <w:rPr>
          <w:rFonts w:asciiTheme="minorHAnsi" w:hAnsiTheme="minorHAnsi" w:cstheme="minorHAnsi"/>
          <w:sz w:val="22"/>
          <w:szCs w:val="22"/>
        </w:rPr>
        <w:t xml:space="preserve">La diminution des thromboses ou bien la broncho dilatation correspondent à un effet pharmacologique. </w:t>
      </w:r>
    </w:p>
    <w:p w14:paraId="7B758790" w14:textId="77777777" w:rsidR="00682562" w:rsidRPr="00A73664" w:rsidRDefault="00682562" w:rsidP="00AC2F3C">
      <w:pPr>
        <w:pStyle w:val="Default"/>
        <w:numPr>
          <w:ilvl w:val="0"/>
          <w:numId w:val="45"/>
        </w:numPr>
        <w:jc w:val="both"/>
        <w:rPr>
          <w:rFonts w:asciiTheme="minorHAnsi" w:hAnsiTheme="minorHAnsi" w:cstheme="minorHAnsi"/>
          <w:sz w:val="22"/>
          <w:szCs w:val="22"/>
        </w:rPr>
      </w:pPr>
      <w:r w:rsidRPr="00A73664">
        <w:rPr>
          <w:rFonts w:asciiTheme="minorHAnsi" w:hAnsiTheme="minorHAnsi" w:cstheme="minorHAnsi"/>
          <w:sz w:val="22"/>
          <w:szCs w:val="22"/>
        </w:rPr>
        <w:t xml:space="preserve">Un agoniste inverse a une réponse cellulaire propre s’opposant aux effets de l’agoniste en se liant à son récepteur. </w:t>
      </w:r>
    </w:p>
    <w:p w14:paraId="66DEA97A" w14:textId="77777777" w:rsidR="00837D84" w:rsidRPr="00A73664" w:rsidRDefault="00837D84" w:rsidP="00AC2F3C">
      <w:pPr>
        <w:jc w:val="both"/>
        <w:rPr>
          <w:rFonts w:cstheme="minorHAnsi"/>
          <w:b/>
          <w:u w:val="single"/>
        </w:rPr>
      </w:pPr>
      <w:r w:rsidRPr="00A73664">
        <w:rPr>
          <w:rFonts w:cstheme="minorHAnsi"/>
        </w:rPr>
        <w:t xml:space="preserve"> </w:t>
      </w:r>
    </w:p>
    <w:p w14:paraId="0718AB6E" w14:textId="77777777" w:rsidR="00682562" w:rsidRPr="00A73664" w:rsidRDefault="00682562" w:rsidP="00AC2F3C">
      <w:pPr>
        <w:jc w:val="both"/>
        <w:rPr>
          <w:rFonts w:cstheme="minorHAnsi"/>
          <w:b/>
          <w:u w:val="single"/>
        </w:rPr>
      </w:pPr>
      <w:r w:rsidRPr="00A73664">
        <w:rPr>
          <w:rFonts w:cstheme="minorHAnsi"/>
          <w:b/>
          <w:u w:val="single"/>
        </w:rPr>
        <w:t>Question 3 :</w:t>
      </w:r>
      <w:r w:rsidRPr="00424DBE">
        <w:rPr>
          <w:rFonts w:cstheme="minorHAnsi"/>
          <w:b/>
        </w:rPr>
        <w:t xml:space="preserve"> </w:t>
      </w:r>
      <w:r w:rsidR="00424DBE">
        <w:rPr>
          <w:rFonts w:cstheme="minorHAnsi"/>
          <w:b/>
          <w:color w:val="00B050"/>
        </w:rPr>
        <w:t>BCE</w:t>
      </w:r>
    </w:p>
    <w:p w14:paraId="587542F9" w14:textId="77777777" w:rsidR="00682562" w:rsidRPr="00424DBE" w:rsidRDefault="00A56E03" w:rsidP="00AC2F3C">
      <w:pPr>
        <w:pStyle w:val="Paragraphedeliste"/>
        <w:numPr>
          <w:ilvl w:val="0"/>
          <w:numId w:val="49"/>
        </w:numPr>
        <w:autoSpaceDE w:val="0"/>
        <w:autoSpaceDN w:val="0"/>
        <w:adjustRightInd w:val="0"/>
        <w:spacing w:after="0" w:line="240" w:lineRule="auto"/>
        <w:jc w:val="both"/>
        <w:rPr>
          <w:rFonts w:cstheme="minorHAnsi"/>
          <w:color w:val="000000"/>
        </w:rPr>
      </w:pPr>
      <w:r w:rsidRPr="00A56E03">
        <w:rPr>
          <w:rFonts w:cstheme="minorHAnsi"/>
          <w:color w:val="FF0000"/>
        </w:rPr>
        <w:t>FAUX</w:t>
      </w:r>
      <w:r w:rsidR="00682562" w:rsidRPr="00424DBE">
        <w:rPr>
          <w:rFonts w:cstheme="minorHAnsi"/>
          <w:color w:val="000000"/>
        </w:rPr>
        <w:t xml:space="preserve"> il déplace la courbe dose action vers la droite. L’obtention d’un effet est toujours possible mais avec l’augmentation de la dose de l’agoniste </w:t>
      </w:r>
    </w:p>
    <w:p w14:paraId="25972426" w14:textId="77777777" w:rsidR="009158E4" w:rsidRPr="00424DBE" w:rsidRDefault="00A56E03" w:rsidP="00AC2F3C">
      <w:pPr>
        <w:pStyle w:val="Paragraphedeliste"/>
        <w:numPr>
          <w:ilvl w:val="0"/>
          <w:numId w:val="49"/>
        </w:numPr>
        <w:autoSpaceDE w:val="0"/>
        <w:autoSpaceDN w:val="0"/>
        <w:adjustRightInd w:val="0"/>
        <w:spacing w:after="0" w:line="240" w:lineRule="auto"/>
        <w:jc w:val="both"/>
        <w:rPr>
          <w:rFonts w:cstheme="minorHAnsi"/>
          <w:color w:val="F79646" w:themeColor="accent6"/>
        </w:rPr>
      </w:pPr>
      <w:r w:rsidRPr="00A56E03">
        <w:rPr>
          <w:rFonts w:cstheme="minorHAnsi"/>
          <w:color w:val="00B050"/>
        </w:rPr>
        <w:t>VRAI</w:t>
      </w:r>
      <w:r w:rsidR="00682562" w:rsidRPr="00424DBE">
        <w:rPr>
          <w:rFonts w:cstheme="minorHAnsi"/>
          <w:color w:val="F79646" w:themeColor="accent6"/>
        </w:rPr>
        <w:t xml:space="preserve"> le facteur alpha correspond à l’activité intrinsèque de la molécule et un effet maximal correspo</w:t>
      </w:r>
      <w:r w:rsidR="009158E4" w:rsidRPr="00424DBE">
        <w:rPr>
          <w:rFonts w:cstheme="minorHAnsi"/>
          <w:color w:val="F79646" w:themeColor="accent6"/>
        </w:rPr>
        <w:t>nd à un facteur alpha égale à 1</w:t>
      </w:r>
    </w:p>
    <w:p w14:paraId="3252898B" w14:textId="77777777" w:rsidR="00682562" w:rsidRPr="00424DBE" w:rsidRDefault="00A56E03" w:rsidP="00AC2F3C">
      <w:pPr>
        <w:pStyle w:val="Paragraphedeliste"/>
        <w:numPr>
          <w:ilvl w:val="0"/>
          <w:numId w:val="49"/>
        </w:numPr>
        <w:autoSpaceDE w:val="0"/>
        <w:autoSpaceDN w:val="0"/>
        <w:adjustRightInd w:val="0"/>
        <w:spacing w:after="0" w:line="240" w:lineRule="auto"/>
        <w:jc w:val="both"/>
        <w:rPr>
          <w:rFonts w:cstheme="minorHAnsi"/>
          <w:color w:val="F79646" w:themeColor="accent6"/>
        </w:rPr>
      </w:pPr>
      <w:r w:rsidRPr="00A56E03">
        <w:rPr>
          <w:rFonts w:cstheme="minorHAnsi"/>
          <w:color w:val="00B050"/>
        </w:rPr>
        <w:t>VRAI</w:t>
      </w:r>
    </w:p>
    <w:p w14:paraId="237354C4" w14:textId="77777777" w:rsidR="009158E4" w:rsidRPr="00424DBE" w:rsidRDefault="00A56E03" w:rsidP="00AC2F3C">
      <w:pPr>
        <w:pStyle w:val="Paragraphedeliste"/>
        <w:numPr>
          <w:ilvl w:val="0"/>
          <w:numId w:val="49"/>
        </w:numPr>
        <w:autoSpaceDE w:val="0"/>
        <w:autoSpaceDN w:val="0"/>
        <w:adjustRightInd w:val="0"/>
        <w:spacing w:after="0" w:line="240" w:lineRule="auto"/>
        <w:jc w:val="both"/>
        <w:rPr>
          <w:rFonts w:cstheme="minorHAnsi"/>
          <w:color w:val="000000"/>
        </w:rPr>
      </w:pPr>
      <w:r w:rsidRPr="00A56E03">
        <w:rPr>
          <w:rFonts w:cstheme="minorHAnsi"/>
          <w:color w:val="FF0000"/>
        </w:rPr>
        <w:t>FAUX</w:t>
      </w:r>
      <w:r w:rsidR="00682562" w:rsidRPr="00424DBE">
        <w:rPr>
          <w:rFonts w:cstheme="minorHAnsi"/>
          <w:color w:val="000000"/>
        </w:rPr>
        <w:t xml:space="preserve"> c’est un effet thérapeutique. L’effet pharmacologique aurait été, respectivement, l’inhibition de l’agrégation des plaquettes et la relaxation des cellu</w:t>
      </w:r>
      <w:r w:rsidR="009158E4" w:rsidRPr="00424DBE">
        <w:rPr>
          <w:rFonts w:cstheme="minorHAnsi"/>
          <w:color w:val="000000"/>
        </w:rPr>
        <w:t>les du muscle lisse bronchique.</w:t>
      </w:r>
    </w:p>
    <w:p w14:paraId="1A87B0AE" w14:textId="77777777" w:rsidR="00682562" w:rsidRPr="00424DBE" w:rsidRDefault="00A56E03" w:rsidP="00AC2F3C">
      <w:pPr>
        <w:pStyle w:val="Paragraphedeliste"/>
        <w:numPr>
          <w:ilvl w:val="0"/>
          <w:numId w:val="49"/>
        </w:numPr>
        <w:autoSpaceDE w:val="0"/>
        <w:autoSpaceDN w:val="0"/>
        <w:adjustRightInd w:val="0"/>
        <w:spacing w:after="0" w:line="240" w:lineRule="auto"/>
        <w:jc w:val="both"/>
        <w:rPr>
          <w:rFonts w:cstheme="minorHAnsi"/>
          <w:color w:val="000000"/>
        </w:rPr>
      </w:pPr>
      <w:r w:rsidRPr="00A56E03">
        <w:rPr>
          <w:rFonts w:cstheme="minorHAnsi"/>
          <w:color w:val="00B050"/>
        </w:rPr>
        <w:t>VRAI</w:t>
      </w:r>
    </w:p>
    <w:p w14:paraId="6291D601" w14:textId="77777777" w:rsidR="00682562" w:rsidRPr="00A73664" w:rsidRDefault="00682562" w:rsidP="00AC2F3C">
      <w:pPr>
        <w:jc w:val="both"/>
        <w:rPr>
          <w:rFonts w:cstheme="minorHAnsi"/>
          <w:b/>
          <w:u w:val="single"/>
        </w:rPr>
      </w:pPr>
    </w:p>
    <w:p w14:paraId="0FCBD98E" w14:textId="77777777" w:rsidR="00682562" w:rsidRPr="00A73664" w:rsidRDefault="00682562" w:rsidP="00AC2F3C">
      <w:pPr>
        <w:pStyle w:val="Style1"/>
        <w:jc w:val="both"/>
        <w:rPr>
          <w:rFonts w:cstheme="minorHAnsi"/>
        </w:rPr>
      </w:pPr>
      <w:r w:rsidRPr="00A73664">
        <w:rPr>
          <w:rFonts w:cstheme="minorHAnsi"/>
        </w:rPr>
        <w:t>Question 4</w:t>
      </w:r>
      <w:r w:rsidR="009158E4" w:rsidRPr="00A73664">
        <w:rPr>
          <w:rFonts w:cstheme="minorHAnsi"/>
        </w:rPr>
        <w:t> :</w:t>
      </w:r>
    </w:p>
    <w:p w14:paraId="1A65D35C" w14:textId="77777777" w:rsidR="00682562" w:rsidRPr="00424DBE" w:rsidRDefault="00682562" w:rsidP="00AC2F3C">
      <w:pPr>
        <w:pStyle w:val="Paragraphedeliste"/>
        <w:numPr>
          <w:ilvl w:val="0"/>
          <w:numId w:val="48"/>
        </w:numPr>
        <w:spacing w:after="0" w:line="240" w:lineRule="auto"/>
        <w:jc w:val="both"/>
        <w:rPr>
          <w:rFonts w:cstheme="minorHAnsi"/>
          <w:color w:val="F79646" w:themeColor="accent6"/>
        </w:rPr>
      </w:pPr>
      <w:r w:rsidRPr="00424DBE">
        <w:rPr>
          <w:rFonts w:cstheme="minorHAnsi"/>
          <w:color w:val="F79646" w:themeColor="accent6"/>
        </w:rPr>
        <w:t>Le diacétyle morphine a une origine demi-synthétique tout comme l’urokinase.</w:t>
      </w:r>
    </w:p>
    <w:p w14:paraId="4F6A41CB" w14:textId="77777777" w:rsidR="00682562" w:rsidRPr="00424DBE" w:rsidRDefault="00682562" w:rsidP="00AC2F3C">
      <w:pPr>
        <w:pStyle w:val="Paragraphedeliste"/>
        <w:numPr>
          <w:ilvl w:val="0"/>
          <w:numId w:val="48"/>
        </w:numPr>
        <w:spacing w:after="0" w:line="240" w:lineRule="auto"/>
        <w:jc w:val="both"/>
        <w:rPr>
          <w:rFonts w:cstheme="minorHAnsi"/>
          <w:color w:val="F79646" w:themeColor="accent6"/>
        </w:rPr>
      </w:pPr>
      <w:r w:rsidRPr="00424DBE">
        <w:rPr>
          <w:rFonts w:cstheme="minorHAnsi"/>
          <w:color w:val="F79646" w:themeColor="accent6"/>
        </w:rPr>
        <w:t xml:space="preserve">L’aspirine peut être à l’origine d’asthme à l’aspirine. </w:t>
      </w:r>
    </w:p>
    <w:p w14:paraId="3A6AECA0" w14:textId="77777777" w:rsidR="00682562" w:rsidRPr="00424DBE" w:rsidRDefault="00682562" w:rsidP="00AC2F3C">
      <w:pPr>
        <w:pStyle w:val="Paragraphedeliste"/>
        <w:numPr>
          <w:ilvl w:val="0"/>
          <w:numId w:val="48"/>
        </w:numPr>
        <w:spacing w:after="0" w:line="240" w:lineRule="auto"/>
        <w:jc w:val="both"/>
        <w:rPr>
          <w:rFonts w:cstheme="minorHAnsi"/>
        </w:rPr>
      </w:pPr>
      <w:r w:rsidRPr="00424DBE">
        <w:rPr>
          <w:rFonts w:cstheme="minorHAnsi"/>
        </w:rPr>
        <w:t xml:space="preserve">La grossesse est un terrain physio-pathologique qui peut entraîner des effets secondaires. </w:t>
      </w:r>
    </w:p>
    <w:p w14:paraId="330494D6" w14:textId="77777777" w:rsidR="00682562" w:rsidRPr="00424DBE" w:rsidRDefault="00682562" w:rsidP="00AC2F3C">
      <w:pPr>
        <w:pStyle w:val="Paragraphedeliste"/>
        <w:numPr>
          <w:ilvl w:val="0"/>
          <w:numId w:val="48"/>
        </w:numPr>
        <w:spacing w:after="0" w:line="240" w:lineRule="auto"/>
        <w:jc w:val="both"/>
        <w:rPr>
          <w:rFonts w:cstheme="minorHAnsi"/>
        </w:rPr>
      </w:pPr>
      <w:r w:rsidRPr="00424DBE">
        <w:rPr>
          <w:rFonts w:cstheme="minorHAnsi"/>
        </w:rPr>
        <w:t xml:space="preserve">La pharmacocinétique comporte 4 phases décrivant le devenir du médicament : l’Absorption, la Distribution, la Métabolisation et l’Equilibration. </w:t>
      </w:r>
    </w:p>
    <w:p w14:paraId="51CE9FFF" w14:textId="77777777" w:rsidR="00682562" w:rsidRPr="00424DBE" w:rsidRDefault="00682562" w:rsidP="00AC2F3C">
      <w:pPr>
        <w:pStyle w:val="Paragraphedeliste"/>
        <w:numPr>
          <w:ilvl w:val="0"/>
          <w:numId w:val="48"/>
        </w:numPr>
        <w:spacing w:after="0" w:line="240" w:lineRule="auto"/>
        <w:jc w:val="both"/>
        <w:rPr>
          <w:rFonts w:cstheme="minorHAnsi"/>
          <w:color w:val="F79646" w:themeColor="accent6"/>
        </w:rPr>
      </w:pPr>
      <w:r w:rsidRPr="00424DBE">
        <w:rPr>
          <w:rFonts w:cstheme="minorHAnsi"/>
          <w:color w:val="F79646" w:themeColor="accent6"/>
        </w:rPr>
        <w:t xml:space="preserve">Les médicaments à usage préventif comportent entre autres les antibiotiques, les anti-arythmiques et les contraceptifs. </w:t>
      </w:r>
    </w:p>
    <w:p w14:paraId="7EDCD3B2" w14:textId="77777777" w:rsidR="00E968D1" w:rsidRPr="00A73664" w:rsidRDefault="00E968D1" w:rsidP="00AC2F3C">
      <w:pPr>
        <w:spacing w:after="0" w:line="240" w:lineRule="auto"/>
        <w:jc w:val="both"/>
        <w:rPr>
          <w:rFonts w:cstheme="minorHAnsi"/>
        </w:rPr>
      </w:pPr>
    </w:p>
    <w:p w14:paraId="78B2609A" w14:textId="77777777" w:rsidR="00E968D1" w:rsidRPr="00A73664" w:rsidRDefault="00424DBE" w:rsidP="00AC2F3C">
      <w:pPr>
        <w:pStyle w:val="Style1"/>
        <w:jc w:val="both"/>
        <w:rPr>
          <w:rFonts w:cstheme="minorHAnsi"/>
        </w:rPr>
      </w:pPr>
      <w:r>
        <w:rPr>
          <w:rFonts w:cstheme="minorHAnsi"/>
        </w:rPr>
        <w:t>Question 4 :</w:t>
      </w:r>
      <w:r w:rsidRPr="00424DBE">
        <w:rPr>
          <w:rFonts w:cstheme="minorHAnsi"/>
          <w:b w:val="0"/>
          <w:u w:val="none"/>
        </w:rPr>
        <w:t xml:space="preserve"> </w:t>
      </w:r>
      <w:r w:rsidRPr="00424DBE">
        <w:rPr>
          <w:rFonts w:cstheme="minorHAnsi"/>
          <w:color w:val="00B050"/>
          <w:u w:val="none"/>
        </w:rPr>
        <w:t>BE</w:t>
      </w:r>
    </w:p>
    <w:p w14:paraId="6E30E768" w14:textId="77777777" w:rsidR="00E968D1" w:rsidRPr="00424DBE" w:rsidRDefault="00AC2F3C" w:rsidP="00AC2F3C">
      <w:pPr>
        <w:pStyle w:val="Paragraphedeliste"/>
        <w:numPr>
          <w:ilvl w:val="0"/>
          <w:numId w:val="46"/>
        </w:numPr>
        <w:jc w:val="both"/>
        <w:rPr>
          <w:rFonts w:eastAsia="Times New Roman" w:cstheme="minorHAnsi"/>
          <w:color w:val="F79646" w:themeColor="accent6"/>
          <w:lang w:eastAsia="fr-FR"/>
        </w:rPr>
      </w:pPr>
      <w:r w:rsidRPr="00AC2F3C">
        <w:rPr>
          <w:rFonts w:eastAsia="Times New Roman" w:cstheme="minorHAnsi"/>
          <w:color w:val="FF0000"/>
          <w:lang w:eastAsia="fr-FR"/>
        </w:rPr>
        <w:t>FAUX</w:t>
      </w:r>
      <w:r w:rsidR="00E968D1" w:rsidRPr="00424DBE">
        <w:rPr>
          <w:rFonts w:eastAsia="Times New Roman" w:cstheme="minorHAnsi"/>
          <w:color w:val="F79646" w:themeColor="accent6"/>
          <w:lang w:eastAsia="fr-FR"/>
        </w:rPr>
        <w:t xml:space="preserve"> le diacétyle morphine a bien une origine demi-synthétique mais l’urokinase a une origine naturelle.</w:t>
      </w:r>
    </w:p>
    <w:p w14:paraId="652A7D89" w14:textId="77777777" w:rsidR="00E968D1" w:rsidRPr="00424DBE" w:rsidRDefault="00AC2F3C" w:rsidP="00AC2F3C">
      <w:pPr>
        <w:pStyle w:val="Paragraphedeliste"/>
        <w:numPr>
          <w:ilvl w:val="0"/>
          <w:numId w:val="46"/>
        </w:numPr>
        <w:jc w:val="both"/>
        <w:rPr>
          <w:rFonts w:eastAsia="Times New Roman" w:cstheme="minorHAnsi"/>
          <w:color w:val="F79646" w:themeColor="accent6"/>
          <w:lang w:eastAsia="fr-FR"/>
        </w:rPr>
      </w:pPr>
      <w:r w:rsidRPr="00AC2F3C">
        <w:rPr>
          <w:rFonts w:eastAsia="Times New Roman" w:cstheme="minorHAnsi"/>
          <w:color w:val="00B050"/>
          <w:lang w:eastAsia="fr-FR"/>
        </w:rPr>
        <w:t>VRAI</w:t>
      </w:r>
      <w:r w:rsidR="00E968D1" w:rsidRPr="00424DBE">
        <w:rPr>
          <w:rFonts w:eastAsia="Times New Roman" w:cstheme="minorHAnsi"/>
          <w:b/>
          <w:color w:val="F79646" w:themeColor="accent6"/>
          <w:lang w:eastAsia="fr-FR"/>
        </w:rPr>
        <w:t xml:space="preserve"> </w:t>
      </w:r>
      <w:r w:rsidR="00E968D1" w:rsidRPr="00424DBE">
        <w:rPr>
          <w:rFonts w:eastAsia="Times New Roman" w:cstheme="minorHAnsi"/>
          <w:color w:val="F79646" w:themeColor="accent6"/>
          <w:lang w:eastAsia="fr-FR"/>
        </w:rPr>
        <w:t>(cf. diapo 6)</w:t>
      </w:r>
      <w:r w:rsidR="00E968D1" w:rsidRPr="00424DBE">
        <w:rPr>
          <w:rFonts w:cstheme="minorHAnsi"/>
          <w:color w:val="F79646" w:themeColor="accent6"/>
          <w:u w:val="single"/>
        </w:rPr>
        <w:t xml:space="preserve"> </w:t>
      </w:r>
    </w:p>
    <w:p w14:paraId="2A1EDB3F" w14:textId="77777777" w:rsidR="00E968D1" w:rsidRPr="00424DBE" w:rsidRDefault="00AC2F3C" w:rsidP="00AC2F3C">
      <w:pPr>
        <w:pStyle w:val="Paragraphedeliste"/>
        <w:numPr>
          <w:ilvl w:val="0"/>
          <w:numId w:val="46"/>
        </w:numPr>
        <w:jc w:val="both"/>
        <w:rPr>
          <w:rFonts w:eastAsia="Times New Roman" w:cstheme="minorHAnsi"/>
          <w:lang w:eastAsia="fr-FR"/>
        </w:rPr>
      </w:pPr>
      <w:r w:rsidRPr="00AC2F3C">
        <w:rPr>
          <w:rFonts w:eastAsia="Times New Roman" w:cstheme="minorHAnsi"/>
          <w:color w:val="FF0000"/>
          <w:lang w:eastAsia="fr-FR"/>
        </w:rPr>
        <w:t>FAUX</w:t>
      </w:r>
      <w:r w:rsidR="00E968D1" w:rsidRPr="00424DBE">
        <w:rPr>
          <w:rFonts w:eastAsia="Times New Roman" w:cstheme="minorHAnsi"/>
          <w:color w:val="000000"/>
          <w:lang w:eastAsia="fr-FR"/>
        </w:rPr>
        <w:t xml:space="preserve"> la grossesse n’est pas pathologique, c’est un terrain physiologique.</w:t>
      </w:r>
    </w:p>
    <w:p w14:paraId="7CCDB7A1" w14:textId="77777777" w:rsidR="00E968D1" w:rsidRPr="00424DBE" w:rsidRDefault="00AC2F3C" w:rsidP="00AC2F3C">
      <w:pPr>
        <w:pStyle w:val="Paragraphedeliste"/>
        <w:numPr>
          <w:ilvl w:val="0"/>
          <w:numId w:val="46"/>
        </w:numPr>
        <w:jc w:val="both"/>
        <w:rPr>
          <w:rFonts w:eastAsia="Times New Roman" w:cstheme="minorHAnsi"/>
          <w:lang w:eastAsia="fr-FR"/>
        </w:rPr>
      </w:pPr>
      <w:r w:rsidRPr="00AC2F3C">
        <w:rPr>
          <w:rFonts w:eastAsia="Times New Roman" w:cstheme="minorHAnsi"/>
          <w:color w:val="FF0000"/>
          <w:lang w:eastAsia="fr-FR"/>
        </w:rPr>
        <w:lastRenderedPageBreak/>
        <w:t>FAUX</w:t>
      </w:r>
      <w:r w:rsidR="00E968D1" w:rsidRPr="00424DBE">
        <w:rPr>
          <w:rFonts w:eastAsia="Times New Roman" w:cstheme="minorHAnsi"/>
          <w:color w:val="000000"/>
          <w:lang w:eastAsia="fr-FR"/>
        </w:rPr>
        <w:t xml:space="preserve"> la pharmacocinétique comporte bien 4 phases qui sont l’Absorption, la Distribution, la Métabolisation et l’</w:t>
      </w:r>
      <w:r w:rsidR="00E968D1" w:rsidRPr="00424DBE">
        <w:rPr>
          <w:rFonts w:eastAsia="Times New Roman" w:cstheme="minorHAnsi"/>
          <w:b/>
          <w:bCs/>
          <w:color w:val="000000"/>
          <w:u w:val="single"/>
          <w:lang w:eastAsia="fr-FR"/>
        </w:rPr>
        <w:t xml:space="preserve">Elimination </w:t>
      </w:r>
      <w:r w:rsidR="00E968D1" w:rsidRPr="00424DBE">
        <w:rPr>
          <w:rFonts w:eastAsia="Times New Roman" w:cstheme="minorHAnsi"/>
          <w:color w:val="000000"/>
          <w:lang w:eastAsia="fr-FR"/>
        </w:rPr>
        <w:t>et non l’équilibration.</w:t>
      </w:r>
    </w:p>
    <w:p w14:paraId="7B0AA115" w14:textId="77777777" w:rsidR="00E968D1" w:rsidRPr="00424DBE" w:rsidRDefault="00AC2F3C" w:rsidP="00AC2F3C">
      <w:pPr>
        <w:pStyle w:val="Paragraphedeliste"/>
        <w:numPr>
          <w:ilvl w:val="0"/>
          <w:numId w:val="46"/>
        </w:numPr>
        <w:jc w:val="both"/>
        <w:rPr>
          <w:rFonts w:cstheme="minorHAnsi"/>
          <w:color w:val="F79646" w:themeColor="accent6"/>
          <w:u w:val="single"/>
        </w:rPr>
      </w:pPr>
      <w:r w:rsidRPr="00AC2F3C">
        <w:rPr>
          <w:rFonts w:eastAsia="Times New Roman" w:cstheme="minorHAnsi"/>
          <w:color w:val="00B050"/>
          <w:lang w:eastAsia="fr-FR"/>
        </w:rPr>
        <w:t>VRAI</w:t>
      </w:r>
      <w:r w:rsidR="00E968D1" w:rsidRPr="00424DBE">
        <w:rPr>
          <w:rFonts w:eastAsia="Times New Roman" w:cstheme="minorHAnsi"/>
          <w:color w:val="F79646" w:themeColor="accent6"/>
          <w:lang w:eastAsia="fr-FR"/>
        </w:rPr>
        <w:t xml:space="preserve"> (cf. diapo 10), AB = Antibiotique RAA = AAR = </w:t>
      </w:r>
      <w:proofErr w:type="spellStart"/>
      <w:r w:rsidR="00E968D1" w:rsidRPr="00424DBE">
        <w:rPr>
          <w:rFonts w:eastAsia="Times New Roman" w:cstheme="minorHAnsi"/>
          <w:color w:val="F79646" w:themeColor="accent6"/>
          <w:lang w:eastAsia="fr-FR"/>
        </w:rPr>
        <w:t>Anti-ARythmique</w:t>
      </w:r>
      <w:proofErr w:type="spellEnd"/>
      <w:r w:rsidR="00E968D1" w:rsidRPr="00424DBE">
        <w:rPr>
          <w:rFonts w:eastAsia="Times New Roman" w:cstheme="minorHAnsi"/>
          <w:color w:val="F79646" w:themeColor="accent6"/>
          <w:lang w:eastAsia="fr-FR"/>
        </w:rPr>
        <w:t xml:space="preserve"> </w:t>
      </w:r>
    </w:p>
    <w:p w14:paraId="61D29DBC" w14:textId="77777777" w:rsidR="00682562" w:rsidRPr="00A73664" w:rsidRDefault="00E968D1" w:rsidP="00AC2F3C">
      <w:pPr>
        <w:pStyle w:val="Style1"/>
        <w:jc w:val="both"/>
        <w:rPr>
          <w:rFonts w:cstheme="minorHAnsi"/>
        </w:rPr>
      </w:pPr>
      <w:r w:rsidRPr="00A73664">
        <w:rPr>
          <w:rFonts w:cstheme="minorHAnsi"/>
        </w:rPr>
        <w:t>Question 5</w:t>
      </w:r>
      <w:r w:rsidR="00682562" w:rsidRPr="00A73664">
        <w:rPr>
          <w:rFonts w:cstheme="minorHAnsi"/>
        </w:rPr>
        <w:t xml:space="preserve"> : </w:t>
      </w:r>
    </w:p>
    <w:p w14:paraId="67FA1FEB" w14:textId="77777777" w:rsidR="00682562" w:rsidRPr="00424DBE" w:rsidRDefault="00682562" w:rsidP="00AC2F3C">
      <w:pPr>
        <w:pStyle w:val="Paragraphedeliste"/>
        <w:numPr>
          <w:ilvl w:val="0"/>
          <w:numId w:val="47"/>
        </w:numPr>
        <w:spacing w:after="0" w:line="240" w:lineRule="auto"/>
        <w:jc w:val="both"/>
        <w:rPr>
          <w:rFonts w:cstheme="minorHAnsi"/>
          <w:color w:val="F79646" w:themeColor="accent6"/>
        </w:rPr>
      </w:pPr>
      <w:r w:rsidRPr="00424DBE">
        <w:rPr>
          <w:rFonts w:cstheme="minorHAnsi"/>
          <w:color w:val="F79646" w:themeColor="accent6"/>
        </w:rPr>
        <w:t>Le Macrogol est un exemple de laxatif osmotique utilisé entre autres pour les coloscopies.</w:t>
      </w:r>
    </w:p>
    <w:p w14:paraId="01A7666C" w14:textId="77777777" w:rsidR="00682562" w:rsidRPr="00424DBE" w:rsidRDefault="00682562" w:rsidP="00AC2F3C">
      <w:pPr>
        <w:pStyle w:val="Paragraphedeliste"/>
        <w:numPr>
          <w:ilvl w:val="0"/>
          <w:numId w:val="47"/>
        </w:numPr>
        <w:spacing w:after="0" w:line="240" w:lineRule="auto"/>
        <w:jc w:val="both"/>
        <w:rPr>
          <w:rFonts w:cstheme="minorHAnsi"/>
        </w:rPr>
      </w:pPr>
      <w:r w:rsidRPr="00424DBE">
        <w:rPr>
          <w:rFonts w:cstheme="minorHAnsi"/>
        </w:rPr>
        <w:t>Les pansements gastriques augmentent la production des ions H+.</w:t>
      </w:r>
    </w:p>
    <w:p w14:paraId="0E10EDDE" w14:textId="77777777" w:rsidR="00682562" w:rsidRPr="00424DBE" w:rsidRDefault="00682562" w:rsidP="00AC2F3C">
      <w:pPr>
        <w:pStyle w:val="Paragraphedeliste"/>
        <w:numPr>
          <w:ilvl w:val="0"/>
          <w:numId w:val="47"/>
        </w:numPr>
        <w:spacing w:after="0" w:line="240" w:lineRule="auto"/>
        <w:jc w:val="both"/>
        <w:rPr>
          <w:rFonts w:cstheme="minorHAnsi"/>
        </w:rPr>
      </w:pPr>
      <w:r w:rsidRPr="00424DBE">
        <w:rPr>
          <w:rFonts w:cstheme="minorHAnsi"/>
        </w:rPr>
        <w:t>Il existe 3 grands types de récepteurs : les récepteurs ionotropes, psychotropes et métabotropes.</w:t>
      </w:r>
    </w:p>
    <w:p w14:paraId="3A820CB5" w14:textId="77777777" w:rsidR="00682562" w:rsidRPr="00424DBE" w:rsidRDefault="00682562" w:rsidP="00AC2F3C">
      <w:pPr>
        <w:pStyle w:val="Paragraphedeliste"/>
        <w:numPr>
          <w:ilvl w:val="0"/>
          <w:numId w:val="47"/>
        </w:numPr>
        <w:spacing w:after="0" w:line="240" w:lineRule="auto"/>
        <w:jc w:val="both"/>
        <w:rPr>
          <w:rFonts w:cstheme="minorHAnsi"/>
        </w:rPr>
      </w:pPr>
      <w:r w:rsidRPr="00424DBE">
        <w:rPr>
          <w:rFonts w:cstheme="minorHAnsi"/>
        </w:rPr>
        <w:t>Le nombre et la fonctionnalité des récepteurs peuvent varier lors du développement embryonnaire, de pathologies ou à cause de certains médicaments.</w:t>
      </w:r>
    </w:p>
    <w:p w14:paraId="2A2E3D6E" w14:textId="77777777" w:rsidR="00682562" w:rsidRPr="00424DBE" w:rsidRDefault="00682562" w:rsidP="00AC2F3C">
      <w:pPr>
        <w:pStyle w:val="Paragraphedeliste"/>
        <w:numPr>
          <w:ilvl w:val="0"/>
          <w:numId w:val="47"/>
        </w:numPr>
        <w:spacing w:after="0" w:line="240" w:lineRule="auto"/>
        <w:jc w:val="both"/>
        <w:rPr>
          <w:rFonts w:cstheme="minorHAnsi"/>
          <w:color w:val="F79646" w:themeColor="accent6"/>
        </w:rPr>
      </w:pPr>
      <w:r w:rsidRPr="00424DBE">
        <w:rPr>
          <w:rFonts w:cstheme="minorHAnsi"/>
          <w:color w:val="F79646" w:themeColor="accent6"/>
        </w:rPr>
        <w:t>Le glutamate, le GABA et la glycine se fixent sur les récepteurs ionotropes.</w:t>
      </w:r>
    </w:p>
    <w:p w14:paraId="4AF773A3" w14:textId="77777777" w:rsidR="00682562" w:rsidRPr="00A73664" w:rsidRDefault="00682562" w:rsidP="00AC2F3C">
      <w:pPr>
        <w:pStyle w:val="Style1"/>
        <w:jc w:val="both"/>
        <w:rPr>
          <w:rFonts w:cstheme="minorHAnsi"/>
        </w:rPr>
      </w:pPr>
    </w:p>
    <w:p w14:paraId="121C036B" w14:textId="77777777" w:rsidR="00682562" w:rsidRPr="00CC47B0" w:rsidRDefault="00E968D1" w:rsidP="00AC2F3C">
      <w:pPr>
        <w:pStyle w:val="Style1"/>
        <w:jc w:val="both"/>
        <w:rPr>
          <w:rFonts w:cstheme="minorHAnsi"/>
          <w:color w:val="00B050"/>
          <w:u w:val="none"/>
        </w:rPr>
      </w:pPr>
      <w:r w:rsidRPr="00A73664">
        <w:rPr>
          <w:rFonts w:cstheme="minorHAnsi"/>
        </w:rPr>
        <w:t>Question 5</w:t>
      </w:r>
      <w:r w:rsidR="00CC47B0">
        <w:rPr>
          <w:rFonts w:cstheme="minorHAnsi"/>
        </w:rPr>
        <w:t> :</w:t>
      </w:r>
      <w:r w:rsidR="00CC47B0">
        <w:rPr>
          <w:rFonts w:cstheme="minorHAnsi"/>
          <w:u w:val="none"/>
        </w:rPr>
        <w:t xml:space="preserve"> </w:t>
      </w:r>
      <w:r w:rsidR="00CC47B0">
        <w:rPr>
          <w:rFonts w:cstheme="minorHAnsi"/>
          <w:color w:val="00B050"/>
          <w:u w:val="none"/>
        </w:rPr>
        <w:t>ADE</w:t>
      </w:r>
    </w:p>
    <w:p w14:paraId="57BBD31F" w14:textId="77777777" w:rsidR="00E968D1" w:rsidRPr="00A73664" w:rsidRDefault="00AC2F3C" w:rsidP="00AC2F3C">
      <w:pPr>
        <w:pStyle w:val="Paragraphedeliste"/>
        <w:numPr>
          <w:ilvl w:val="0"/>
          <w:numId w:val="21"/>
        </w:numPr>
        <w:jc w:val="both"/>
        <w:rPr>
          <w:rFonts w:eastAsia="Times New Roman" w:cstheme="minorHAnsi"/>
          <w:color w:val="F79646" w:themeColor="accent6"/>
          <w:lang w:eastAsia="fr-FR"/>
        </w:rPr>
      </w:pPr>
      <w:r w:rsidRPr="00AC2F3C">
        <w:rPr>
          <w:rFonts w:eastAsia="Times New Roman" w:cstheme="minorHAnsi"/>
          <w:color w:val="00B050"/>
          <w:lang w:eastAsia="fr-FR"/>
        </w:rPr>
        <w:t>VRAI</w:t>
      </w:r>
      <w:r w:rsidR="00E968D1" w:rsidRPr="00A73664">
        <w:rPr>
          <w:rFonts w:eastAsia="Times New Roman" w:cstheme="minorHAnsi"/>
          <w:color w:val="F79646" w:themeColor="accent6"/>
          <w:lang w:eastAsia="fr-FR"/>
        </w:rPr>
        <w:t xml:space="preserve"> (cf. diapo 14).</w:t>
      </w:r>
    </w:p>
    <w:p w14:paraId="5B9F2F64" w14:textId="77777777" w:rsidR="00E968D1" w:rsidRPr="00A73664" w:rsidRDefault="00AC2F3C" w:rsidP="00AC2F3C">
      <w:pPr>
        <w:pStyle w:val="Paragraphedeliste"/>
        <w:numPr>
          <w:ilvl w:val="0"/>
          <w:numId w:val="21"/>
        </w:numPr>
        <w:jc w:val="both"/>
        <w:rPr>
          <w:rFonts w:eastAsia="Times New Roman" w:cstheme="minorHAnsi"/>
          <w:lang w:eastAsia="fr-FR"/>
        </w:rPr>
      </w:pPr>
      <w:r w:rsidRPr="00AC2F3C">
        <w:rPr>
          <w:rFonts w:cstheme="minorHAnsi"/>
          <w:color w:val="FF0000"/>
        </w:rPr>
        <w:t>FAUX</w:t>
      </w:r>
      <w:r w:rsidR="00E968D1" w:rsidRPr="00A73664">
        <w:rPr>
          <w:rFonts w:cstheme="minorHAnsi"/>
          <w:color w:val="000000"/>
        </w:rPr>
        <w:t xml:space="preserve"> ils diminuent la production d’ions H</w:t>
      </w:r>
      <w:r w:rsidR="00E968D1" w:rsidRPr="00A73664">
        <w:rPr>
          <w:rFonts w:cstheme="minorHAnsi"/>
          <w:color w:val="000000"/>
          <w:vertAlign w:val="superscript"/>
        </w:rPr>
        <w:t>+</w:t>
      </w:r>
      <w:r w:rsidR="00E968D1" w:rsidRPr="00A73664">
        <w:rPr>
          <w:rFonts w:cstheme="minorHAnsi"/>
          <w:color w:val="000000"/>
        </w:rPr>
        <w:t xml:space="preserve"> ce qui permet d’augmenter le pH et donc de diminuer l’acidité.</w:t>
      </w:r>
    </w:p>
    <w:p w14:paraId="04E9F516" w14:textId="77777777" w:rsidR="00E968D1" w:rsidRPr="00A73664" w:rsidRDefault="00AC2F3C" w:rsidP="00AC2F3C">
      <w:pPr>
        <w:pStyle w:val="Paragraphedeliste"/>
        <w:numPr>
          <w:ilvl w:val="0"/>
          <w:numId w:val="21"/>
        </w:numPr>
        <w:jc w:val="both"/>
        <w:rPr>
          <w:rFonts w:eastAsia="Times New Roman" w:cstheme="minorHAnsi"/>
          <w:lang w:eastAsia="fr-FR"/>
        </w:rPr>
      </w:pPr>
      <w:r w:rsidRPr="00AC2F3C">
        <w:rPr>
          <w:rFonts w:eastAsia="Times New Roman" w:cstheme="minorHAnsi"/>
          <w:color w:val="FF0000"/>
          <w:lang w:eastAsia="fr-FR"/>
        </w:rPr>
        <w:t>FAUX</w:t>
      </w:r>
      <w:r w:rsidR="00E968D1" w:rsidRPr="00A73664">
        <w:rPr>
          <w:rFonts w:eastAsia="Times New Roman" w:cstheme="minorHAnsi"/>
          <w:color w:val="000000"/>
          <w:lang w:eastAsia="fr-FR"/>
        </w:rPr>
        <w:t xml:space="preserve"> il existe 2 grands types de récepteurs, les récepteurs ionotropes et les récepteurs métabotropes.</w:t>
      </w:r>
    </w:p>
    <w:p w14:paraId="1E6BF3BC" w14:textId="77777777" w:rsidR="007F4624" w:rsidRPr="00A73664" w:rsidRDefault="00AC2F3C" w:rsidP="00AC2F3C">
      <w:pPr>
        <w:pStyle w:val="Paragraphedeliste"/>
        <w:numPr>
          <w:ilvl w:val="0"/>
          <w:numId w:val="21"/>
        </w:numPr>
        <w:spacing w:after="0"/>
        <w:jc w:val="both"/>
        <w:textAlignment w:val="baseline"/>
        <w:rPr>
          <w:rFonts w:cstheme="minorHAnsi"/>
          <w:color w:val="F79646" w:themeColor="accent6"/>
        </w:rPr>
      </w:pPr>
      <w:r w:rsidRPr="00AC2F3C">
        <w:rPr>
          <w:rFonts w:eastAsia="Times New Roman" w:cstheme="minorHAnsi"/>
          <w:color w:val="00B050"/>
          <w:lang w:eastAsia="fr-FR"/>
        </w:rPr>
        <w:t>VRAI</w:t>
      </w:r>
      <w:r w:rsidR="00E968D1" w:rsidRPr="00A73664">
        <w:rPr>
          <w:rFonts w:eastAsia="Times New Roman" w:cstheme="minorHAnsi"/>
          <w:color w:val="000000"/>
          <w:lang w:eastAsia="fr-FR"/>
        </w:rPr>
        <w:t xml:space="preserve"> (</w:t>
      </w:r>
      <w:r w:rsidR="007F4624" w:rsidRPr="00A73664">
        <w:rPr>
          <w:rFonts w:eastAsia="Times New Roman" w:cstheme="minorHAnsi"/>
          <w:color w:val="000000"/>
          <w:lang w:eastAsia="fr-FR"/>
        </w:rPr>
        <w:t>c</w:t>
      </w:r>
      <w:r w:rsidR="00E968D1" w:rsidRPr="00A73664">
        <w:rPr>
          <w:rFonts w:eastAsia="Times New Roman" w:cstheme="minorHAnsi"/>
          <w:color w:val="000000"/>
          <w:lang w:eastAsia="fr-FR"/>
        </w:rPr>
        <w:t>f. diapo 16).</w:t>
      </w:r>
    </w:p>
    <w:p w14:paraId="2E722341" w14:textId="77777777" w:rsidR="00E968D1" w:rsidRPr="00A73664" w:rsidRDefault="00AC2F3C" w:rsidP="00AC2F3C">
      <w:pPr>
        <w:pStyle w:val="Paragraphedeliste"/>
        <w:numPr>
          <w:ilvl w:val="0"/>
          <w:numId w:val="21"/>
        </w:numPr>
        <w:spacing w:after="0"/>
        <w:jc w:val="both"/>
        <w:textAlignment w:val="baseline"/>
        <w:rPr>
          <w:rFonts w:cstheme="minorHAnsi"/>
          <w:color w:val="F79646" w:themeColor="accent6"/>
        </w:rPr>
      </w:pPr>
      <w:r w:rsidRPr="00AC2F3C">
        <w:rPr>
          <w:rFonts w:cstheme="minorHAnsi"/>
          <w:color w:val="00B050"/>
        </w:rPr>
        <w:t>VRAI</w:t>
      </w:r>
      <w:r w:rsidR="00E968D1" w:rsidRPr="00A73664">
        <w:rPr>
          <w:rFonts w:cstheme="minorHAnsi"/>
          <w:b/>
          <w:color w:val="F79646" w:themeColor="accent6"/>
        </w:rPr>
        <w:t xml:space="preserve"> </w:t>
      </w:r>
      <w:r w:rsidR="00E968D1" w:rsidRPr="00A73664">
        <w:rPr>
          <w:rFonts w:cstheme="minorHAnsi"/>
          <w:color w:val="F79646" w:themeColor="accent6"/>
        </w:rPr>
        <w:t>(cf. diapo 17).</w:t>
      </w:r>
    </w:p>
    <w:p w14:paraId="6BBF31AD" w14:textId="77777777" w:rsidR="00E968D1" w:rsidRPr="00A73664" w:rsidRDefault="00E968D1" w:rsidP="00AC2F3C">
      <w:pPr>
        <w:jc w:val="both"/>
        <w:rPr>
          <w:rFonts w:cstheme="minorHAnsi"/>
          <w:color w:val="00B050"/>
          <w:u w:val="single"/>
          <w:lang w:eastAsia="fr-FR"/>
        </w:rPr>
      </w:pPr>
    </w:p>
    <w:p w14:paraId="20E1BB7A" w14:textId="77777777" w:rsidR="00E968D1" w:rsidRPr="00A73664" w:rsidRDefault="00E968D1" w:rsidP="00AC2F3C">
      <w:pPr>
        <w:spacing w:after="0" w:line="240" w:lineRule="auto"/>
        <w:jc w:val="both"/>
        <w:rPr>
          <w:rFonts w:cstheme="minorHAnsi"/>
        </w:rPr>
      </w:pPr>
    </w:p>
    <w:p w14:paraId="0EE1F417" w14:textId="77777777" w:rsidR="00682562" w:rsidRPr="00A73664" w:rsidRDefault="00682562" w:rsidP="00AC2F3C">
      <w:pPr>
        <w:spacing w:after="0" w:line="240" w:lineRule="auto"/>
        <w:jc w:val="both"/>
        <w:rPr>
          <w:rFonts w:cstheme="minorHAnsi"/>
        </w:rPr>
      </w:pPr>
    </w:p>
    <w:p w14:paraId="0D5DD5C0" w14:textId="77777777" w:rsidR="00E968D1" w:rsidRPr="00A73664" w:rsidRDefault="00E968D1" w:rsidP="00AC2F3C">
      <w:pPr>
        <w:pStyle w:val="Style1"/>
        <w:jc w:val="both"/>
        <w:rPr>
          <w:rFonts w:cstheme="minorHAnsi"/>
        </w:rPr>
      </w:pPr>
      <w:r w:rsidRPr="00A73664">
        <w:rPr>
          <w:rFonts w:cstheme="minorHAnsi"/>
        </w:rPr>
        <w:t>Question 6 :</w:t>
      </w:r>
    </w:p>
    <w:p w14:paraId="63DDCD7C" w14:textId="77777777" w:rsidR="00E968D1" w:rsidRPr="00A73664" w:rsidRDefault="00E968D1" w:rsidP="00AC2F3C">
      <w:pPr>
        <w:pStyle w:val="Paragraphedeliste"/>
        <w:numPr>
          <w:ilvl w:val="0"/>
          <w:numId w:val="20"/>
        </w:numPr>
        <w:spacing w:after="0" w:line="240" w:lineRule="auto"/>
        <w:jc w:val="both"/>
        <w:rPr>
          <w:rFonts w:cstheme="minorHAnsi"/>
          <w:color w:val="F79646" w:themeColor="accent6"/>
        </w:rPr>
      </w:pPr>
      <w:r w:rsidRPr="00A73664">
        <w:rPr>
          <w:rFonts w:cstheme="minorHAnsi"/>
          <w:color w:val="F79646" w:themeColor="accent6"/>
        </w:rPr>
        <w:t>La dépolarisation du récepteur-canal 5-HT3 provoque des nausées et des vomissements.</w:t>
      </w:r>
    </w:p>
    <w:p w14:paraId="4F210ABA" w14:textId="77777777" w:rsidR="00E968D1" w:rsidRPr="00A73664" w:rsidRDefault="00E968D1" w:rsidP="00AC2F3C">
      <w:pPr>
        <w:pStyle w:val="Paragraphedeliste"/>
        <w:numPr>
          <w:ilvl w:val="0"/>
          <w:numId w:val="20"/>
        </w:numPr>
        <w:spacing w:after="0" w:line="240" w:lineRule="auto"/>
        <w:jc w:val="both"/>
        <w:rPr>
          <w:rFonts w:cstheme="minorHAnsi"/>
          <w:color w:val="F79646" w:themeColor="accent6"/>
        </w:rPr>
      </w:pPr>
      <w:r w:rsidRPr="00A73664">
        <w:rPr>
          <w:rFonts w:cstheme="minorHAnsi"/>
          <w:color w:val="F79646" w:themeColor="accent6"/>
        </w:rPr>
        <w:t>Le glutamate se fixe sur les récepteur NMDA.</w:t>
      </w:r>
    </w:p>
    <w:p w14:paraId="41A56500" w14:textId="77777777" w:rsidR="00E968D1" w:rsidRPr="00A73664" w:rsidRDefault="00E968D1" w:rsidP="00AC2F3C">
      <w:pPr>
        <w:pStyle w:val="Paragraphedeliste"/>
        <w:numPr>
          <w:ilvl w:val="0"/>
          <w:numId w:val="20"/>
        </w:numPr>
        <w:spacing w:after="0" w:line="240" w:lineRule="auto"/>
        <w:jc w:val="both"/>
        <w:rPr>
          <w:rFonts w:cstheme="minorHAnsi"/>
          <w:color w:val="F79646" w:themeColor="accent6"/>
        </w:rPr>
      </w:pPr>
      <w:r w:rsidRPr="00A73664">
        <w:rPr>
          <w:rFonts w:cstheme="minorHAnsi"/>
          <w:color w:val="F79646" w:themeColor="accent6"/>
        </w:rPr>
        <w:t xml:space="preserve">Les récepteurs NMDA sont </w:t>
      </w:r>
      <w:proofErr w:type="spellStart"/>
      <w:r w:rsidRPr="00A73664">
        <w:rPr>
          <w:rFonts w:cstheme="minorHAnsi"/>
          <w:color w:val="F79646" w:themeColor="accent6"/>
        </w:rPr>
        <w:t>hypostimulés</w:t>
      </w:r>
      <w:proofErr w:type="spellEnd"/>
      <w:r w:rsidRPr="00A73664">
        <w:rPr>
          <w:rFonts w:cstheme="minorHAnsi"/>
          <w:color w:val="F79646" w:themeColor="accent6"/>
        </w:rPr>
        <w:t xml:space="preserve"> dans la maladie d’Alzheimer.</w:t>
      </w:r>
    </w:p>
    <w:p w14:paraId="01208C44" w14:textId="77777777" w:rsidR="00E968D1" w:rsidRPr="00A73664" w:rsidRDefault="00E968D1" w:rsidP="00AC2F3C">
      <w:pPr>
        <w:pStyle w:val="Paragraphedeliste"/>
        <w:numPr>
          <w:ilvl w:val="0"/>
          <w:numId w:val="20"/>
        </w:numPr>
        <w:spacing w:after="0" w:line="240" w:lineRule="auto"/>
        <w:jc w:val="both"/>
        <w:rPr>
          <w:rFonts w:cstheme="minorHAnsi"/>
          <w:color w:val="F79646" w:themeColor="accent6"/>
        </w:rPr>
      </w:pPr>
      <w:r w:rsidRPr="00A73664">
        <w:rPr>
          <w:rFonts w:cstheme="minorHAnsi"/>
          <w:color w:val="F79646" w:themeColor="accent6"/>
        </w:rPr>
        <w:t>Le Salbutamol entraîne une bronchoconstriction, il est donc utilisé dans le traitement de la crise d’asthme.</w:t>
      </w:r>
    </w:p>
    <w:p w14:paraId="58B1C952" w14:textId="77777777" w:rsidR="00E968D1" w:rsidRPr="00A73664" w:rsidRDefault="00E968D1" w:rsidP="00AC2F3C">
      <w:pPr>
        <w:pStyle w:val="Paragraphedeliste"/>
        <w:numPr>
          <w:ilvl w:val="0"/>
          <w:numId w:val="20"/>
        </w:numPr>
        <w:spacing w:after="0" w:line="240" w:lineRule="auto"/>
        <w:jc w:val="both"/>
        <w:rPr>
          <w:rFonts w:cstheme="minorHAnsi"/>
          <w:color w:val="F79646" w:themeColor="accent6"/>
          <w:u w:val="single"/>
        </w:rPr>
      </w:pPr>
      <w:r w:rsidRPr="00A73664">
        <w:rPr>
          <w:rFonts w:cstheme="minorHAnsi"/>
          <w:color w:val="F79646" w:themeColor="accent6"/>
        </w:rPr>
        <w:t>L’atropine et les atropiniques peuvent être utilisés comme antiulcéreux digestif.</w:t>
      </w:r>
    </w:p>
    <w:p w14:paraId="3785269B" w14:textId="77777777" w:rsidR="00682562" w:rsidRPr="00A73664" w:rsidRDefault="00682562" w:rsidP="00AC2F3C">
      <w:pPr>
        <w:spacing w:after="0" w:line="240" w:lineRule="auto"/>
        <w:jc w:val="both"/>
        <w:rPr>
          <w:rFonts w:cstheme="minorHAnsi"/>
        </w:rPr>
      </w:pPr>
    </w:p>
    <w:p w14:paraId="0A26E91F" w14:textId="77777777" w:rsidR="00682562" w:rsidRPr="00A73664" w:rsidRDefault="00682562" w:rsidP="00AC2F3C">
      <w:pPr>
        <w:jc w:val="both"/>
        <w:rPr>
          <w:rFonts w:cstheme="minorHAnsi"/>
          <w:b/>
          <w:u w:val="single"/>
        </w:rPr>
      </w:pPr>
    </w:p>
    <w:p w14:paraId="11C9F174" w14:textId="77777777" w:rsidR="00682562" w:rsidRPr="00A73664" w:rsidRDefault="00682562" w:rsidP="00AC2F3C">
      <w:pPr>
        <w:jc w:val="both"/>
        <w:rPr>
          <w:rFonts w:cstheme="minorHAnsi"/>
          <w:b/>
          <w:u w:val="single"/>
        </w:rPr>
      </w:pPr>
    </w:p>
    <w:p w14:paraId="0B40A28C" w14:textId="77777777" w:rsidR="00682562" w:rsidRPr="00A73664" w:rsidRDefault="00682562" w:rsidP="00AC2F3C">
      <w:pPr>
        <w:pStyle w:val="Style1"/>
        <w:jc w:val="both"/>
        <w:rPr>
          <w:rFonts w:cstheme="minorHAnsi"/>
        </w:rPr>
      </w:pPr>
      <w:r w:rsidRPr="00A73664">
        <w:rPr>
          <w:rFonts w:cstheme="minorHAnsi"/>
        </w:rPr>
        <w:t xml:space="preserve">Question </w:t>
      </w:r>
      <w:r w:rsidR="00E968D1" w:rsidRPr="00A73664">
        <w:rPr>
          <w:rFonts w:cstheme="minorHAnsi"/>
        </w:rPr>
        <w:t>6</w:t>
      </w:r>
      <w:r w:rsidR="00CC47B0">
        <w:rPr>
          <w:rFonts w:cstheme="minorHAnsi"/>
        </w:rPr>
        <w:t> :</w:t>
      </w:r>
      <w:r w:rsidR="00CC47B0">
        <w:rPr>
          <w:rFonts w:cstheme="minorHAnsi"/>
          <w:u w:val="none"/>
        </w:rPr>
        <w:t xml:space="preserve"> </w:t>
      </w:r>
      <w:r w:rsidR="00CC47B0">
        <w:rPr>
          <w:rFonts w:cstheme="minorHAnsi"/>
          <w:color w:val="00B050"/>
          <w:u w:val="none"/>
        </w:rPr>
        <w:t>ABE</w:t>
      </w:r>
    </w:p>
    <w:p w14:paraId="49A87933" w14:textId="77777777" w:rsidR="00E968D1" w:rsidRPr="00CC47B0" w:rsidRDefault="00AC2F3C" w:rsidP="00AC2F3C">
      <w:pPr>
        <w:pStyle w:val="Paragraphedeliste"/>
        <w:numPr>
          <w:ilvl w:val="0"/>
          <w:numId w:val="50"/>
        </w:numPr>
        <w:spacing w:after="0" w:line="240" w:lineRule="auto"/>
        <w:jc w:val="both"/>
        <w:rPr>
          <w:rFonts w:cstheme="minorHAnsi"/>
          <w:color w:val="F79646" w:themeColor="accent6"/>
          <w:u w:val="single"/>
        </w:rPr>
      </w:pPr>
      <w:r w:rsidRPr="00AC2F3C">
        <w:rPr>
          <w:rFonts w:eastAsia="Times New Roman" w:cstheme="minorHAnsi"/>
          <w:color w:val="00B050"/>
          <w:lang w:eastAsia="fr-FR"/>
        </w:rPr>
        <w:t>VRAI</w:t>
      </w:r>
      <w:r w:rsidR="00E968D1" w:rsidRPr="00CC47B0">
        <w:rPr>
          <w:rFonts w:eastAsia="Times New Roman" w:cstheme="minorHAnsi"/>
          <w:b/>
          <w:color w:val="F79646" w:themeColor="accent6"/>
          <w:lang w:eastAsia="fr-FR"/>
        </w:rPr>
        <w:t xml:space="preserve"> </w:t>
      </w:r>
      <w:r w:rsidR="00E968D1" w:rsidRPr="00CC47B0">
        <w:rPr>
          <w:rFonts w:eastAsia="Times New Roman" w:cstheme="minorHAnsi"/>
          <w:color w:val="F79646" w:themeColor="accent6"/>
          <w:lang w:eastAsia="fr-FR"/>
        </w:rPr>
        <w:t>(cf. diapo 20).</w:t>
      </w:r>
    </w:p>
    <w:p w14:paraId="5F3E7709" w14:textId="77777777" w:rsidR="00E968D1" w:rsidRPr="00CC47B0" w:rsidRDefault="00AC2F3C" w:rsidP="00AC2F3C">
      <w:pPr>
        <w:pStyle w:val="Paragraphedeliste"/>
        <w:numPr>
          <w:ilvl w:val="0"/>
          <w:numId w:val="50"/>
        </w:numPr>
        <w:spacing w:after="0" w:line="240" w:lineRule="auto"/>
        <w:jc w:val="both"/>
        <w:rPr>
          <w:rFonts w:cstheme="minorHAnsi"/>
          <w:color w:val="F79646" w:themeColor="accent6"/>
          <w:u w:val="single"/>
        </w:rPr>
      </w:pPr>
      <w:r w:rsidRPr="00AC2F3C">
        <w:rPr>
          <w:rFonts w:eastAsia="Times New Roman" w:cstheme="minorHAnsi"/>
          <w:color w:val="00B050"/>
          <w:lang w:eastAsia="fr-FR"/>
        </w:rPr>
        <w:t>VRAI</w:t>
      </w:r>
      <w:r w:rsidR="00E968D1" w:rsidRPr="00CC47B0">
        <w:rPr>
          <w:rFonts w:eastAsia="Times New Roman" w:cstheme="minorHAnsi"/>
          <w:color w:val="F79646" w:themeColor="accent6"/>
          <w:lang w:eastAsia="fr-FR"/>
        </w:rPr>
        <w:t xml:space="preserve"> (cf. diapo 17).</w:t>
      </w:r>
    </w:p>
    <w:p w14:paraId="7A69887B" w14:textId="77777777" w:rsidR="00E968D1" w:rsidRPr="00CC47B0" w:rsidRDefault="00AC2F3C" w:rsidP="00AC2F3C">
      <w:pPr>
        <w:pStyle w:val="Paragraphedeliste"/>
        <w:numPr>
          <w:ilvl w:val="0"/>
          <w:numId w:val="50"/>
        </w:numPr>
        <w:spacing w:after="0" w:line="240" w:lineRule="auto"/>
        <w:jc w:val="both"/>
        <w:rPr>
          <w:rFonts w:cstheme="minorHAnsi"/>
          <w:color w:val="F79646" w:themeColor="accent6"/>
          <w:u w:val="single"/>
        </w:rPr>
      </w:pPr>
      <w:r w:rsidRPr="00AC2F3C">
        <w:rPr>
          <w:rFonts w:eastAsia="Times New Roman" w:cstheme="minorHAnsi"/>
          <w:color w:val="FF0000"/>
          <w:lang w:eastAsia="fr-FR"/>
        </w:rPr>
        <w:t>FAUX</w:t>
      </w:r>
      <w:r w:rsidR="00E968D1" w:rsidRPr="00CC47B0">
        <w:rPr>
          <w:rFonts w:eastAsia="Times New Roman" w:cstheme="minorHAnsi"/>
          <w:color w:val="F79646" w:themeColor="accent6"/>
          <w:lang w:eastAsia="fr-FR"/>
        </w:rPr>
        <w:t xml:space="preserve"> ils sont au contraire </w:t>
      </w:r>
      <w:proofErr w:type="spellStart"/>
      <w:r w:rsidR="00E968D1" w:rsidRPr="00CC47B0">
        <w:rPr>
          <w:rFonts w:eastAsia="Times New Roman" w:cstheme="minorHAnsi"/>
          <w:color w:val="F79646" w:themeColor="accent6"/>
          <w:u w:val="single"/>
          <w:lang w:eastAsia="fr-FR"/>
        </w:rPr>
        <w:t>hyper</w:t>
      </w:r>
      <w:r w:rsidR="00E968D1" w:rsidRPr="00CC47B0">
        <w:rPr>
          <w:rFonts w:eastAsia="Times New Roman" w:cstheme="minorHAnsi"/>
          <w:color w:val="F79646" w:themeColor="accent6"/>
          <w:lang w:eastAsia="fr-FR"/>
        </w:rPr>
        <w:t>stimulés</w:t>
      </w:r>
      <w:proofErr w:type="spellEnd"/>
      <w:r w:rsidR="00E968D1" w:rsidRPr="00CC47B0">
        <w:rPr>
          <w:rFonts w:eastAsia="Times New Roman" w:cstheme="minorHAnsi"/>
          <w:color w:val="F79646" w:themeColor="accent6"/>
          <w:lang w:eastAsia="fr-FR"/>
        </w:rPr>
        <w:t>.</w:t>
      </w:r>
    </w:p>
    <w:p w14:paraId="3DA5CC52" w14:textId="77777777" w:rsidR="00E968D1" w:rsidRPr="00CC47B0" w:rsidRDefault="00AC2F3C" w:rsidP="00AC2F3C">
      <w:pPr>
        <w:pStyle w:val="Paragraphedeliste"/>
        <w:numPr>
          <w:ilvl w:val="0"/>
          <w:numId w:val="50"/>
        </w:numPr>
        <w:spacing w:after="0" w:line="240" w:lineRule="auto"/>
        <w:jc w:val="both"/>
        <w:rPr>
          <w:rFonts w:cstheme="minorHAnsi"/>
          <w:color w:val="F79646" w:themeColor="accent6"/>
          <w:u w:val="single"/>
        </w:rPr>
      </w:pPr>
      <w:r w:rsidRPr="00AC2F3C">
        <w:rPr>
          <w:rFonts w:eastAsia="Times New Roman" w:cstheme="minorHAnsi"/>
          <w:color w:val="FF0000"/>
          <w:lang w:eastAsia="fr-FR"/>
        </w:rPr>
        <w:t>FAUX</w:t>
      </w:r>
      <w:r w:rsidR="00E968D1" w:rsidRPr="00CC47B0">
        <w:rPr>
          <w:rFonts w:eastAsia="Times New Roman" w:cstheme="minorHAnsi"/>
          <w:color w:val="F79646" w:themeColor="accent6"/>
          <w:lang w:eastAsia="fr-FR"/>
        </w:rPr>
        <w:t xml:space="preserve"> le Salbutamol entraîne une bronchodilatation, ce qui permet à l’air piégé de sortir des bronches, il est donc utilisé dans le traitement de la crise d’asthme.</w:t>
      </w:r>
    </w:p>
    <w:p w14:paraId="1C9C4686" w14:textId="77777777" w:rsidR="00E968D1" w:rsidRPr="00CC47B0" w:rsidRDefault="00A56E03" w:rsidP="00AC2F3C">
      <w:pPr>
        <w:pStyle w:val="Paragraphedeliste"/>
        <w:numPr>
          <w:ilvl w:val="0"/>
          <w:numId w:val="50"/>
        </w:numPr>
        <w:spacing w:after="0" w:line="240" w:lineRule="auto"/>
        <w:jc w:val="both"/>
        <w:rPr>
          <w:rFonts w:cstheme="minorHAnsi"/>
          <w:color w:val="F79646" w:themeColor="accent6"/>
          <w:u w:val="single"/>
        </w:rPr>
      </w:pPr>
      <w:r w:rsidRPr="00A56E03">
        <w:rPr>
          <w:rFonts w:cstheme="minorHAnsi"/>
          <w:color w:val="00B050"/>
        </w:rPr>
        <w:t>VRAI</w:t>
      </w:r>
      <w:r w:rsidR="00E968D1" w:rsidRPr="00CC47B0">
        <w:rPr>
          <w:rFonts w:eastAsia="Times New Roman" w:cstheme="minorHAnsi"/>
          <w:color w:val="F79646" w:themeColor="accent6"/>
          <w:lang w:eastAsia="fr-FR"/>
        </w:rPr>
        <w:t xml:space="preserve"> (cf. diapo 48).</w:t>
      </w:r>
    </w:p>
    <w:p w14:paraId="324A4943" w14:textId="77777777" w:rsidR="00E968D1" w:rsidRPr="00A73664" w:rsidRDefault="00E968D1" w:rsidP="00AC2F3C">
      <w:pPr>
        <w:jc w:val="both"/>
        <w:rPr>
          <w:rFonts w:cstheme="minorHAnsi"/>
          <w:b/>
          <w:u w:val="single"/>
        </w:rPr>
      </w:pPr>
    </w:p>
    <w:p w14:paraId="66E96D39" w14:textId="77777777" w:rsidR="00682562" w:rsidRPr="00A73664" w:rsidRDefault="00E968D1" w:rsidP="00AC2F3C">
      <w:pPr>
        <w:pStyle w:val="Style1"/>
        <w:jc w:val="both"/>
        <w:rPr>
          <w:rFonts w:cstheme="minorHAnsi"/>
        </w:rPr>
      </w:pPr>
      <w:r w:rsidRPr="00A73664">
        <w:rPr>
          <w:rFonts w:cstheme="minorHAnsi"/>
        </w:rPr>
        <w:lastRenderedPageBreak/>
        <w:t>Question 7 :</w:t>
      </w:r>
    </w:p>
    <w:p w14:paraId="24101467" w14:textId="77777777" w:rsidR="00E968D1" w:rsidRPr="00A73664" w:rsidRDefault="007F4624" w:rsidP="00AC2F3C">
      <w:pPr>
        <w:pStyle w:val="Paragraphedeliste"/>
        <w:numPr>
          <w:ilvl w:val="0"/>
          <w:numId w:val="19"/>
        </w:numPr>
        <w:autoSpaceDE w:val="0"/>
        <w:autoSpaceDN w:val="0"/>
        <w:adjustRightInd w:val="0"/>
        <w:spacing w:after="0" w:line="240" w:lineRule="auto"/>
        <w:jc w:val="both"/>
        <w:rPr>
          <w:rFonts w:cstheme="minorHAnsi"/>
          <w:color w:val="F79646" w:themeColor="accent6"/>
        </w:rPr>
      </w:pPr>
      <w:r w:rsidRPr="00A73664">
        <w:rPr>
          <w:rFonts w:cstheme="minorHAnsi"/>
          <w:color w:val="F79646" w:themeColor="accent6"/>
        </w:rPr>
        <w:t>L’ocytocine se fixe sur les ré</w:t>
      </w:r>
      <w:r w:rsidR="00E968D1" w:rsidRPr="00A73664">
        <w:rPr>
          <w:rFonts w:cstheme="minorHAnsi"/>
          <w:color w:val="F79646" w:themeColor="accent6"/>
        </w:rPr>
        <w:t>cepteurs des cell</w:t>
      </w:r>
      <w:r w:rsidRPr="00A73664">
        <w:rPr>
          <w:rFonts w:cstheme="minorHAnsi"/>
          <w:color w:val="F79646" w:themeColor="accent6"/>
        </w:rPr>
        <w:t>ules musculaires lisses de l’uté</w:t>
      </w:r>
      <w:r w:rsidR="00E968D1" w:rsidRPr="00A73664">
        <w:rPr>
          <w:rFonts w:cstheme="minorHAnsi"/>
          <w:color w:val="F79646" w:themeColor="accent6"/>
        </w:rPr>
        <w:t>rus et des glandes mammaires.</w:t>
      </w:r>
    </w:p>
    <w:p w14:paraId="17EB6E17" w14:textId="77777777" w:rsidR="00E968D1" w:rsidRPr="00A73664" w:rsidRDefault="00E968D1" w:rsidP="00AC2F3C">
      <w:pPr>
        <w:pStyle w:val="Paragraphedeliste"/>
        <w:numPr>
          <w:ilvl w:val="0"/>
          <w:numId w:val="19"/>
        </w:numPr>
        <w:autoSpaceDE w:val="0"/>
        <w:autoSpaceDN w:val="0"/>
        <w:adjustRightInd w:val="0"/>
        <w:spacing w:after="0" w:line="240" w:lineRule="auto"/>
        <w:jc w:val="both"/>
        <w:rPr>
          <w:rFonts w:cstheme="minorHAnsi"/>
          <w:color w:val="F79646" w:themeColor="accent6"/>
        </w:rPr>
      </w:pPr>
      <w:r w:rsidRPr="00A73664">
        <w:rPr>
          <w:rFonts w:cstheme="minorHAnsi"/>
          <w:color w:val="F79646" w:themeColor="accent6"/>
        </w:rPr>
        <w:t xml:space="preserve">Le </w:t>
      </w:r>
      <w:r w:rsidR="007F4624" w:rsidRPr="00A73664">
        <w:rPr>
          <w:rFonts w:cstheme="minorHAnsi"/>
          <w:color w:val="F79646" w:themeColor="accent6"/>
        </w:rPr>
        <w:t>récepteurs</w:t>
      </w:r>
      <w:r w:rsidRPr="00A73664">
        <w:rPr>
          <w:rFonts w:cstheme="minorHAnsi"/>
          <w:color w:val="F79646" w:themeColor="accent6"/>
        </w:rPr>
        <w:t xml:space="preserve"> 5-HT3 de la </w:t>
      </w:r>
      <w:r w:rsidR="007F4624" w:rsidRPr="00A73664">
        <w:rPr>
          <w:rFonts w:cstheme="minorHAnsi"/>
          <w:color w:val="F79646" w:themeColor="accent6"/>
        </w:rPr>
        <w:t>sérotonine</w:t>
      </w:r>
      <w:r w:rsidRPr="00A73664">
        <w:rPr>
          <w:rFonts w:cstheme="minorHAnsi"/>
          <w:color w:val="F79646" w:themeColor="accent6"/>
        </w:rPr>
        <w:t xml:space="preserve"> est un </w:t>
      </w:r>
      <w:r w:rsidR="007F4624" w:rsidRPr="00A73664">
        <w:rPr>
          <w:rFonts w:cstheme="minorHAnsi"/>
          <w:color w:val="F79646" w:themeColor="accent6"/>
        </w:rPr>
        <w:t>récepteurs</w:t>
      </w:r>
      <w:r w:rsidRPr="00A73664">
        <w:rPr>
          <w:rFonts w:cstheme="minorHAnsi"/>
          <w:color w:val="F79646" w:themeColor="accent6"/>
        </w:rPr>
        <w:t xml:space="preserve"> ionotrope.</w:t>
      </w:r>
    </w:p>
    <w:p w14:paraId="3DEB2473" w14:textId="77777777" w:rsidR="00E968D1" w:rsidRPr="00A73664" w:rsidRDefault="00E968D1" w:rsidP="00AC2F3C">
      <w:pPr>
        <w:pStyle w:val="Paragraphedeliste"/>
        <w:numPr>
          <w:ilvl w:val="0"/>
          <w:numId w:val="19"/>
        </w:numPr>
        <w:autoSpaceDE w:val="0"/>
        <w:autoSpaceDN w:val="0"/>
        <w:adjustRightInd w:val="0"/>
        <w:spacing w:after="0" w:line="240" w:lineRule="auto"/>
        <w:jc w:val="both"/>
        <w:rPr>
          <w:rFonts w:cstheme="minorHAnsi"/>
          <w:color w:val="F79646" w:themeColor="accent6"/>
        </w:rPr>
      </w:pPr>
      <w:r w:rsidRPr="00A73664">
        <w:rPr>
          <w:rFonts w:cstheme="minorHAnsi"/>
          <w:color w:val="F79646" w:themeColor="accent6"/>
        </w:rPr>
        <w:t xml:space="preserve">L’agoniste des </w:t>
      </w:r>
      <w:r w:rsidR="007F4624" w:rsidRPr="00A73664">
        <w:rPr>
          <w:rFonts w:cstheme="minorHAnsi"/>
          <w:color w:val="F79646" w:themeColor="accent6"/>
        </w:rPr>
        <w:t>récepteurs</w:t>
      </w:r>
      <w:r w:rsidRPr="00A73664">
        <w:rPr>
          <w:rFonts w:cstheme="minorHAnsi"/>
          <w:color w:val="F79646" w:themeColor="accent6"/>
        </w:rPr>
        <w:t xml:space="preserve"> muscariniques de l’</w:t>
      </w:r>
      <w:r w:rsidR="007F4624" w:rsidRPr="00A73664">
        <w:rPr>
          <w:rFonts w:cstheme="minorHAnsi"/>
          <w:color w:val="F79646" w:themeColor="accent6"/>
        </w:rPr>
        <w:t>acétylcholine</w:t>
      </w:r>
      <w:r w:rsidRPr="00A73664">
        <w:rPr>
          <w:rFonts w:cstheme="minorHAnsi"/>
          <w:color w:val="F79646" w:themeColor="accent6"/>
        </w:rPr>
        <w:t xml:space="preserve"> est l’atropine.</w:t>
      </w:r>
    </w:p>
    <w:p w14:paraId="00E21D2F" w14:textId="77777777" w:rsidR="00E968D1" w:rsidRPr="00A73664" w:rsidRDefault="00E968D1" w:rsidP="00AC2F3C">
      <w:pPr>
        <w:pStyle w:val="Paragraphedeliste"/>
        <w:numPr>
          <w:ilvl w:val="0"/>
          <w:numId w:val="19"/>
        </w:numPr>
        <w:autoSpaceDE w:val="0"/>
        <w:autoSpaceDN w:val="0"/>
        <w:adjustRightInd w:val="0"/>
        <w:spacing w:after="0" w:line="240" w:lineRule="auto"/>
        <w:jc w:val="both"/>
        <w:rPr>
          <w:rFonts w:cstheme="minorHAnsi"/>
          <w:color w:val="F79646" w:themeColor="accent6"/>
        </w:rPr>
      </w:pPr>
      <w:r w:rsidRPr="00A73664">
        <w:rPr>
          <w:rFonts w:cstheme="minorHAnsi"/>
          <w:color w:val="F79646" w:themeColor="accent6"/>
        </w:rPr>
        <w:t>L’atropine peut provoquer une tachycardie sinusale.</w:t>
      </w:r>
    </w:p>
    <w:p w14:paraId="7D863989" w14:textId="77777777" w:rsidR="00E968D1" w:rsidRPr="00A73664" w:rsidRDefault="00E968D1" w:rsidP="00AC2F3C">
      <w:pPr>
        <w:pStyle w:val="Paragraphedeliste"/>
        <w:numPr>
          <w:ilvl w:val="0"/>
          <w:numId w:val="19"/>
        </w:numPr>
        <w:jc w:val="both"/>
        <w:rPr>
          <w:rFonts w:cstheme="minorHAnsi"/>
          <w:b/>
          <w:color w:val="F79646" w:themeColor="accent6"/>
          <w:u w:val="single"/>
        </w:rPr>
      </w:pPr>
      <w:r w:rsidRPr="00A73664">
        <w:rPr>
          <w:rFonts w:cstheme="minorHAnsi"/>
          <w:color w:val="F79646" w:themeColor="accent6"/>
        </w:rPr>
        <w:t>Une des contre-indications des atropiniques est l’hypotrophie prostatique</w:t>
      </w:r>
    </w:p>
    <w:p w14:paraId="215A3615" w14:textId="77777777" w:rsidR="00E968D1" w:rsidRPr="00A73664" w:rsidRDefault="00E968D1" w:rsidP="00AC2F3C">
      <w:pPr>
        <w:pStyle w:val="Style1"/>
        <w:jc w:val="both"/>
        <w:rPr>
          <w:rFonts w:cstheme="minorHAnsi"/>
        </w:rPr>
      </w:pPr>
      <w:r w:rsidRPr="00A73664">
        <w:rPr>
          <w:rFonts w:cstheme="minorHAnsi"/>
        </w:rPr>
        <w:t>Question 7 :</w:t>
      </w:r>
      <w:r w:rsidRPr="00CC47B0">
        <w:rPr>
          <w:rFonts w:cstheme="minorHAnsi"/>
          <w:u w:val="none"/>
        </w:rPr>
        <w:t xml:space="preserve"> </w:t>
      </w:r>
      <w:r w:rsidR="00CC47B0">
        <w:rPr>
          <w:rFonts w:cstheme="minorHAnsi"/>
          <w:color w:val="00B050"/>
          <w:u w:val="none"/>
        </w:rPr>
        <w:t>ABD</w:t>
      </w:r>
    </w:p>
    <w:p w14:paraId="1CD985A5" w14:textId="77777777" w:rsidR="00FD0935" w:rsidRPr="00CC47B0" w:rsidRDefault="00A56E03" w:rsidP="00AC2F3C">
      <w:pPr>
        <w:pStyle w:val="Paragraphedeliste"/>
        <w:numPr>
          <w:ilvl w:val="0"/>
          <w:numId w:val="51"/>
        </w:numPr>
        <w:autoSpaceDE w:val="0"/>
        <w:autoSpaceDN w:val="0"/>
        <w:adjustRightInd w:val="0"/>
        <w:spacing w:after="0" w:line="240" w:lineRule="auto"/>
        <w:jc w:val="both"/>
        <w:rPr>
          <w:rFonts w:cstheme="minorHAnsi"/>
          <w:color w:val="F79646" w:themeColor="accent6"/>
        </w:rPr>
      </w:pPr>
      <w:r w:rsidRPr="00A56E03">
        <w:rPr>
          <w:rFonts w:cstheme="minorHAnsi"/>
          <w:color w:val="00B050"/>
        </w:rPr>
        <w:t>VRAI</w:t>
      </w:r>
      <w:r w:rsidR="00FD0935" w:rsidRPr="00CC47B0">
        <w:rPr>
          <w:rFonts w:cstheme="minorHAnsi"/>
          <w:color w:val="F79646" w:themeColor="accent6"/>
        </w:rPr>
        <w:t xml:space="preserve"> ce sont des récepteurs couplés à la protéine G.</w:t>
      </w:r>
    </w:p>
    <w:p w14:paraId="5FE8BF64" w14:textId="77777777" w:rsidR="0026300F" w:rsidRPr="00CC47B0" w:rsidRDefault="00A56E03" w:rsidP="00AC2F3C">
      <w:pPr>
        <w:pStyle w:val="Paragraphedeliste"/>
        <w:numPr>
          <w:ilvl w:val="0"/>
          <w:numId w:val="51"/>
        </w:numPr>
        <w:autoSpaceDE w:val="0"/>
        <w:autoSpaceDN w:val="0"/>
        <w:adjustRightInd w:val="0"/>
        <w:spacing w:after="0" w:line="240" w:lineRule="auto"/>
        <w:jc w:val="both"/>
        <w:rPr>
          <w:rFonts w:cstheme="minorHAnsi"/>
          <w:color w:val="F79646" w:themeColor="accent6"/>
        </w:rPr>
      </w:pPr>
      <w:r w:rsidRPr="00A56E03">
        <w:rPr>
          <w:rFonts w:cstheme="minorHAnsi"/>
          <w:color w:val="00B050"/>
        </w:rPr>
        <w:t>VRAI</w:t>
      </w:r>
    </w:p>
    <w:p w14:paraId="7F033EDC" w14:textId="77777777" w:rsidR="0026300F" w:rsidRPr="00CC47B0" w:rsidRDefault="00A56E03" w:rsidP="00AC2F3C">
      <w:pPr>
        <w:pStyle w:val="Paragraphedeliste"/>
        <w:numPr>
          <w:ilvl w:val="0"/>
          <w:numId w:val="51"/>
        </w:numPr>
        <w:jc w:val="both"/>
        <w:rPr>
          <w:rFonts w:cstheme="minorHAnsi"/>
          <w:color w:val="F79646" w:themeColor="accent6"/>
        </w:rPr>
      </w:pPr>
      <w:r w:rsidRPr="00A56E03">
        <w:rPr>
          <w:rFonts w:cstheme="minorHAnsi"/>
          <w:color w:val="FF0000"/>
        </w:rPr>
        <w:t>FAUX</w:t>
      </w:r>
      <w:r w:rsidR="00FD0935" w:rsidRPr="00CC47B0">
        <w:rPr>
          <w:rFonts w:cstheme="minorHAnsi"/>
          <w:color w:val="F79646" w:themeColor="accent6"/>
        </w:rPr>
        <w:t xml:space="preserve"> il s’agit de l’antagoniste des récepteurs muscariniques. C’est la pilocarpine l’agoniste de ces récepteurs.</w:t>
      </w:r>
    </w:p>
    <w:p w14:paraId="3A8F6E77" w14:textId="77777777" w:rsidR="00FD0935" w:rsidRPr="00CC47B0" w:rsidRDefault="00A56E03" w:rsidP="00AC2F3C">
      <w:pPr>
        <w:pStyle w:val="Paragraphedeliste"/>
        <w:numPr>
          <w:ilvl w:val="0"/>
          <w:numId w:val="51"/>
        </w:numPr>
        <w:jc w:val="both"/>
        <w:rPr>
          <w:rFonts w:cstheme="minorHAnsi"/>
          <w:color w:val="F79646" w:themeColor="accent6"/>
        </w:rPr>
      </w:pPr>
      <w:r w:rsidRPr="00A56E03">
        <w:rPr>
          <w:rFonts w:cstheme="minorHAnsi"/>
          <w:color w:val="00B050"/>
        </w:rPr>
        <w:t>VRAI</w:t>
      </w:r>
    </w:p>
    <w:p w14:paraId="2B8D9E7A" w14:textId="77777777" w:rsidR="00FD0935" w:rsidRPr="00CC47B0" w:rsidRDefault="00A56E03" w:rsidP="00AC2F3C">
      <w:pPr>
        <w:pStyle w:val="Paragraphedeliste"/>
        <w:numPr>
          <w:ilvl w:val="0"/>
          <w:numId w:val="51"/>
        </w:numPr>
        <w:jc w:val="both"/>
        <w:rPr>
          <w:rFonts w:cstheme="minorHAnsi"/>
          <w:color w:val="F79646" w:themeColor="accent6"/>
        </w:rPr>
      </w:pPr>
      <w:r w:rsidRPr="00A56E03">
        <w:rPr>
          <w:rFonts w:cstheme="minorHAnsi"/>
          <w:color w:val="FF0000"/>
        </w:rPr>
        <w:t>FAUX</w:t>
      </w:r>
      <w:r w:rsidR="00FD0935" w:rsidRPr="00CC47B0">
        <w:rPr>
          <w:rFonts w:cstheme="minorHAnsi"/>
          <w:color w:val="F79646" w:themeColor="accent6"/>
        </w:rPr>
        <w:t xml:space="preserve"> il s’agit de l’hypertrophie prostatique.</w:t>
      </w:r>
    </w:p>
    <w:p w14:paraId="73058097" w14:textId="77777777" w:rsidR="0026300F" w:rsidRPr="00A73664" w:rsidRDefault="00E968D1" w:rsidP="00AC2F3C">
      <w:pPr>
        <w:pStyle w:val="Style1"/>
        <w:jc w:val="both"/>
        <w:rPr>
          <w:rFonts w:cstheme="minorHAnsi"/>
        </w:rPr>
      </w:pPr>
      <w:r w:rsidRPr="00A73664">
        <w:rPr>
          <w:rFonts w:cstheme="minorHAnsi"/>
        </w:rPr>
        <w:br/>
        <w:t xml:space="preserve">Question 8 : </w:t>
      </w:r>
    </w:p>
    <w:p w14:paraId="35230BA1" w14:textId="77777777" w:rsidR="00E968D1" w:rsidRPr="00CC47B0" w:rsidRDefault="00E968D1" w:rsidP="00AC2F3C">
      <w:pPr>
        <w:pStyle w:val="Paragraphedeliste"/>
        <w:numPr>
          <w:ilvl w:val="0"/>
          <w:numId w:val="52"/>
        </w:numPr>
        <w:autoSpaceDE w:val="0"/>
        <w:autoSpaceDN w:val="0"/>
        <w:adjustRightInd w:val="0"/>
        <w:spacing w:after="0" w:line="240" w:lineRule="auto"/>
        <w:jc w:val="both"/>
        <w:rPr>
          <w:rFonts w:cstheme="minorHAnsi"/>
          <w:color w:val="F79646" w:themeColor="accent6"/>
        </w:rPr>
      </w:pPr>
      <w:r w:rsidRPr="00CC47B0">
        <w:rPr>
          <w:rFonts w:cstheme="minorHAnsi"/>
          <w:color w:val="F79646" w:themeColor="accent6"/>
        </w:rPr>
        <w:t xml:space="preserve">Les antibiotiques peuvent </w:t>
      </w:r>
      <w:r w:rsidR="007F4624" w:rsidRPr="00CC47B0">
        <w:rPr>
          <w:rFonts w:cstheme="minorHAnsi"/>
          <w:color w:val="F79646" w:themeColor="accent6"/>
        </w:rPr>
        <w:t>être</w:t>
      </w:r>
      <w:r w:rsidRPr="00CC47B0">
        <w:rPr>
          <w:rFonts w:cstheme="minorHAnsi"/>
          <w:color w:val="F79646" w:themeColor="accent6"/>
        </w:rPr>
        <w:t xml:space="preserve"> utilises comme </w:t>
      </w:r>
      <w:r w:rsidR="007F4624" w:rsidRPr="00CC47B0">
        <w:rPr>
          <w:rFonts w:cstheme="minorHAnsi"/>
          <w:color w:val="F79646" w:themeColor="accent6"/>
        </w:rPr>
        <w:t>médicaments à</w:t>
      </w:r>
      <w:r w:rsidRPr="00CC47B0">
        <w:rPr>
          <w:rFonts w:cstheme="minorHAnsi"/>
          <w:color w:val="F79646" w:themeColor="accent6"/>
        </w:rPr>
        <w:t xml:space="preserve"> usage </w:t>
      </w:r>
      <w:r w:rsidR="007F4624" w:rsidRPr="00CC47B0">
        <w:rPr>
          <w:rFonts w:cstheme="minorHAnsi"/>
          <w:color w:val="F79646" w:themeColor="accent6"/>
        </w:rPr>
        <w:t>préventif</w:t>
      </w:r>
      <w:r w:rsidRPr="00CC47B0">
        <w:rPr>
          <w:rFonts w:cstheme="minorHAnsi"/>
          <w:color w:val="F79646" w:themeColor="accent6"/>
        </w:rPr>
        <w:t>.</w:t>
      </w:r>
    </w:p>
    <w:p w14:paraId="1C81F330" w14:textId="77777777" w:rsidR="00E968D1" w:rsidRPr="00CC47B0" w:rsidRDefault="00E968D1" w:rsidP="00AC2F3C">
      <w:pPr>
        <w:pStyle w:val="Paragraphedeliste"/>
        <w:numPr>
          <w:ilvl w:val="0"/>
          <w:numId w:val="52"/>
        </w:numPr>
        <w:autoSpaceDE w:val="0"/>
        <w:autoSpaceDN w:val="0"/>
        <w:adjustRightInd w:val="0"/>
        <w:spacing w:after="0" w:line="240" w:lineRule="auto"/>
        <w:jc w:val="both"/>
        <w:rPr>
          <w:rFonts w:cstheme="minorHAnsi"/>
          <w:color w:val="F79646" w:themeColor="accent6"/>
        </w:rPr>
      </w:pPr>
      <w:r w:rsidRPr="00CC47B0">
        <w:rPr>
          <w:rFonts w:cstheme="minorHAnsi"/>
          <w:color w:val="F79646" w:themeColor="accent6"/>
        </w:rPr>
        <w:t xml:space="preserve">Le Mannitol est un </w:t>
      </w:r>
      <w:r w:rsidR="007F4624" w:rsidRPr="00CC47B0">
        <w:rPr>
          <w:rFonts w:cstheme="minorHAnsi"/>
          <w:color w:val="F79646" w:themeColor="accent6"/>
        </w:rPr>
        <w:t>diurétique</w:t>
      </w:r>
      <w:r w:rsidRPr="00CC47B0">
        <w:rPr>
          <w:rFonts w:cstheme="minorHAnsi"/>
          <w:color w:val="F79646" w:themeColor="accent6"/>
        </w:rPr>
        <w:t xml:space="preserve"> osmotique utilise par exemple dans la </w:t>
      </w:r>
      <w:r w:rsidR="007F4624" w:rsidRPr="00CC47B0">
        <w:rPr>
          <w:rFonts w:cstheme="minorHAnsi"/>
          <w:color w:val="F79646" w:themeColor="accent6"/>
        </w:rPr>
        <w:t>réduction</w:t>
      </w:r>
      <w:r w:rsidRPr="00CC47B0">
        <w:rPr>
          <w:rFonts w:cstheme="minorHAnsi"/>
          <w:color w:val="F79646" w:themeColor="accent6"/>
        </w:rPr>
        <w:t xml:space="preserve"> en urgence de</w:t>
      </w:r>
      <w:r w:rsidR="0026300F" w:rsidRPr="00CC47B0">
        <w:rPr>
          <w:rFonts w:cstheme="minorHAnsi"/>
          <w:color w:val="F79646" w:themeColor="accent6"/>
        </w:rPr>
        <w:t xml:space="preserve"> </w:t>
      </w:r>
      <w:r w:rsidRPr="00CC47B0">
        <w:rPr>
          <w:rFonts w:cstheme="minorHAnsi"/>
          <w:color w:val="F79646" w:themeColor="accent6"/>
        </w:rPr>
        <w:t xml:space="preserve">certains </w:t>
      </w:r>
      <w:r w:rsidR="007F4624" w:rsidRPr="00CC47B0">
        <w:rPr>
          <w:rFonts w:cstheme="minorHAnsi"/>
          <w:color w:val="F79646" w:themeColor="accent6"/>
        </w:rPr>
        <w:t>œdèmes</w:t>
      </w:r>
      <w:r w:rsidRPr="00CC47B0">
        <w:rPr>
          <w:rFonts w:cstheme="minorHAnsi"/>
          <w:color w:val="F79646" w:themeColor="accent6"/>
        </w:rPr>
        <w:t xml:space="preserve"> </w:t>
      </w:r>
      <w:r w:rsidR="007F4624" w:rsidRPr="00CC47B0">
        <w:rPr>
          <w:rFonts w:cstheme="minorHAnsi"/>
          <w:color w:val="F79646" w:themeColor="accent6"/>
        </w:rPr>
        <w:t>cérébraux</w:t>
      </w:r>
      <w:r w:rsidRPr="00CC47B0">
        <w:rPr>
          <w:rFonts w:cstheme="minorHAnsi"/>
          <w:color w:val="F79646" w:themeColor="accent6"/>
        </w:rPr>
        <w:t>.</w:t>
      </w:r>
    </w:p>
    <w:p w14:paraId="405B27CB" w14:textId="77777777" w:rsidR="00E968D1" w:rsidRPr="00CC47B0" w:rsidRDefault="00E968D1" w:rsidP="00AC2F3C">
      <w:pPr>
        <w:pStyle w:val="Paragraphedeliste"/>
        <w:numPr>
          <w:ilvl w:val="0"/>
          <w:numId w:val="52"/>
        </w:numPr>
        <w:autoSpaceDE w:val="0"/>
        <w:autoSpaceDN w:val="0"/>
        <w:adjustRightInd w:val="0"/>
        <w:spacing w:after="0" w:line="240" w:lineRule="auto"/>
        <w:jc w:val="both"/>
        <w:rPr>
          <w:rFonts w:cstheme="minorHAnsi"/>
        </w:rPr>
      </w:pPr>
      <w:r w:rsidRPr="00CC47B0">
        <w:rPr>
          <w:rFonts w:cstheme="minorHAnsi"/>
        </w:rPr>
        <w:t>Les pansements gastriques augmentent la production de H+ ce qui diminue le pH.</w:t>
      </w:r>
    </w:p>
    <w:p w14:paraId="041268CC" w14:textId="77777777" w:rsidR="00E968D1" w:rsidRPr="00CC47B0" w:rsidRDefault="00E968D1" w:rsidP="00AC2F3C">
      <w:pPr>
        <w:pStyle w:val="Paragraphedeliste"/>
        <w:numPr>
          <w:ilvl w:val="0"/>
          <w:numId w:val="52"/>
        </w:numPr>
        <w:autoSpaceDE w:val="0"/>
        <w:autoSpaceDN w:val="0"/>
        <w:adjustRightInd w:val="0"/>
        <w:spacing w:after="0" w:line="240" w:lineRule="auto"/>
        <w:jc w:val="both"/>
        <w:rPr>
          <w:rFonts w:cstheme="minorHAnsi"/>
          <w:color w:val="F79646" w:themeColor="accent6"/>
        </w:rPr>
      </w:pPr>
      <w:r w:rsidRPr="00CC47B0">
        <w:rPr>
          <w:rFonts w:cstheme="minorHAnsi"/>
          <w:color w:val="F79646" w:themeColor="accent6"/>
        </w:rPr>
        <w:t xml:space="preserve">On utilise un </w:t>
      </w:r>
      <w:r w:rsidR="007F4624" w:rsidRPr="00CC47B0">
        <w:rPr>
          <w:rFonts w:cstheme="minorHAnsi"/>
          <w:color w:val="F79646" w:themeColor="accent6"/>
        </w:rPr>
        <w:t>séton</w:t>
      </w:r>
      <w:r w:rsidRPr="00CC47B0">
        <w:rPr>
          <w:rFonts w:cstheme="minorHAnsi"/>
          <w:color w:val="F79646" w:themeColor="accent6"/>
        </w:rPr>
        <w:t xml:space="preserve"> dans le traitement des </w:t>
      </w:r>
      <w:r w:rsidR="007F4624" w:rsidRPr="00CC47B0">
        <w:rPr>
          <w:rFonts w:cstheme="minorHAnsi"/>
          <w:color w:val="F79646" w:themeColor="accent6"/>
        </w:rPr>
        <w:t>nausées</w:t>
      </w:r>
      <w:r w:rsidRPr="00CC47B0">
        <w:rPr>
          <w:rFonts w:cstheme="minorHAnsi"/>
          <w:color w:val="F79646" w:themeColor="accent6"/>
        </w:rPr>
        <w:t xml:space="preserve"> et vomissements </w:t>
      </w:r>
      <w:r w:rsidR="007F4624" w:rsidRPr="00CC47B0">
        <w:rPr>
          <w:rFonts w:cstheme="minorHAnsi"/>
          <w:color w:val="F79646" w:themeColor="accent6"/>
        </w:rPr>
        <w:t>consécutifs</w:t>
      </w:r>
      <w:r w:rsidRPr="00CC47B0">
        <w:rPr>
          <w:rFonts w:cstheme="minorHAnsi"/>
          <w:color w:val="F79646" w:themeColor="accent6"/>
        </w:rPr>
        <w:t xml:space="preserve"> a la</w:t>
      </w:r>
      <w:r w:rsidR="0026300F" w:rsidRPr="00CC47B0">
        <w:rPr>
          <w:rFonts w:cstheme="minorHAnsi"/>
          <w:color w:val="F79646" w:themeColor="accent6"/>
        </w:rPr>
        <w:t xml:space="preserve"> </w:t>
      </w:r>
      <w:r w:rsidR="007F4624" w:rsidRPr="00CC47B0">
        <w:rPr>
          <w:rFonts w:cstheme="minorHAnsi"/>
          <w:color w:val="F79646" w:themeColor="accent6"/>
        </w:rPr>
        <w:t>chimiothérapie</w:t>
      </w:r>
      <w:r w:rsidRPr="00CC47B0">
        <w:rPr>
          <w:rFonts w:cstheme="minorHAnsi"/>
          <w:color w:val="F79646" w:themeColor="accent6"/>
        </w:rPr>
        <w:t xml:space="preserve"> </w:t>
      </w:r>
      <w:r w:rsidR="007F4624" w:rsidRPr="00CC47B0">
        <w:rPr>
          <w:rFonts w:cstheme="minorHAnsi"/>
          <w:color w:val="F79646" w:themeColor="accent6"/>
        </w:rPr>
        <w:t>antinéoplasique</w:t>
      </w:r>
      <w:r w:rsidRPr="00CC47B0">
        <w:rPr>
          <w:rFonts w:cstheme="minorHAnsi"/>
          <w:color w:val="F79646" w:themeColor="accent6"/>
        </w:rPr>
        <w:t>.</w:t>
      </w:r>
    </w:p>
    <w:p w14:paraId="514B099D" w14:textId="77777777" w:rsidR="00E968D1" w:rsidRPr="00CC47B0" w:rsidRDefault="00E968D1" w:rsidP="00AC2F3C">
      <w:pPr>
        <w:pStyle w:val="Paragraphedeliste"/>
        <w:numPr>
          <w:ilvl w:val="0"/>
          <w:numId w:val="52"/>
        </w:numPr>
        <w:jc w:val="both"/>
        <w:rPr>
          <w:rFonts w:cstheme="minorHAnsi"/>
          <w:b/>
          <w:color w:val="F79646" w:themeColor="accent6"/>
          <w:u w:val="single"/>
        </w:rPr>
      </w:pPr>
      <w:r w:rsidRPr="00CC47B0">
        <w:rPr>
          <w:rFonts w:cstheme="minorHAnsi"/>
          <w:color w:val="F79646" w:themeColor="accent6"/>
        </w:rPr>
        <w:t xml:space="preserve">Le salbutamol cible les </w:t>
      </w:r>
      <w:r w:rsidR="007F4624" w:rsidRPr="00CC47B0">
        <w:rPr>
          <w:rFonts w:cstheme="minorHAnsi"/>
          <w:color w:val="F79646" w:themeColor="accent6"/>
        </w:rPr>
        <w:t>récepteurs</w:t>
      </w:r>
      <w:r w:rsidRPr="00CC47B0">
        <w:rPr>
          <w:rFonts w:cstheme="minorHAnsi"/>
          <w:color w:val="F79646" w:themeColor="accent6"/>
        </w:rPr>
        <w:t xml:space="preserve"> s2-cholinergiques.</w:t>
      </w:r>
    </w:p>
    <w:p w14:paraId="46BCAC05" w14:textId="77777777" w:rsidR="00E968D1" w:rsidRPr="00A73664" w:rsidRDefault="0026300F" w:rsidP="00AC2F3C">
      <w:pPr>
        <w:pStyle w:val="Style1"/>
        <w:jc w:val="both"/>
        <w:rPr>
          <w:rFonts w:cstheme="minorHAnsi"/>
        </w:rPr>
      </w:pPr>
      <w:r w:rsidRPr="00A73664">
        <w:rPr>
          <w:rFonts w:cstheme="minorHAnsi"/>
        </w:rPr>
        <w:br/>
        <w:t>Question 8 :</w:t>
      </w:r>
      <w:r w:rsidRPr="00CC47B0">
        <w:rPr>
          <w:rFonts w:cstheme="minorHAnsi"/>
          <w:u w:val="none"/>
        </w:rPr>
        <w:t xml:space="preserve"> </w:t>
      </w:r>
      <w:r w:rsidR="00CC47B0">
        <w:rPr>
          <w:rFonts w:cstheme="minorHAnsi"/>
          <w:color w:val="00B050"/>
          <w:u w:val="none"/>
        </w:rPr>
        <w:t>ABD</w:t>
      </w:r>
    </w:p>
    <w:p w14:paraId="4F200971" w14:textId="77777777" w:rsidR="0026300F" w:rsidRPr="00CC47B0" w:rsidRDefault="00A56E03" w:rsidP="00AC2F3C">
      <w:pPr>
        <w:pStyle w:val="Paragraphedeliste"/>
        <w:numPr>
          <w:ilvl w:val="0"/>
          <w:numId w:val="53"/>
        </w:numPr>
        <w:autoSpaceDE w:val="0"/>
        <w:autoSpaceDN w:val="0"/>
        <w:adjustRightInd w:val="0"/>
        <w:spacing w:after="0" w:line="240" w:lineRule="auto"/>
        <w:jc w:val="both"/>
        <w:rPr>
          <w:rFonts w:cstheme="minorHAnsi"/>
          <w:color w:val="F79646" w:themeColor="accent6"/>
        </w:rPr>
      </w:pPr>
      <w:r w:rsidRPr="00A56E03">
        <w:rPr>
          <w:rFonts w:cstheme="minorHAnsi"/>
          <w:color w:val="00B050"/>
        </w:rPr>
        <w:t>VRAI</w:t>
      </w:r>
      <w:r w:rsidR="0026300F" w:rsidRPr="00CC47B0">
        <w:rPr>
          <w:rFonts w:cstheme="minorHAnsi"/>
          <w:color w:val="F79646" w:themeColor="accent6"/>
        </w:rPr>
        <w:t xml:space="preserve"> (cf. diapo 10)</w:t>
      </w:r>
    </w:p>
    <w:p w14:paraId="1B1714C9" w14:textId="77777777" w:rsidR="0026300F" w:rsidRPr="00CC47B0" w:rsidRDefault="00A56E03" w:rsidP="00AC2F3C">
      <w:pPr>
        <w:pStyle w:val="Paragraphedeliste"/>
        <w:numPr>
          <w:ilvl w:val="0"/>
          <w:numId w:val="53"/>
        </w:numPr>
        <w:autoSpaceDE w:val="0"/>
        <w:autoSpaceDN w:val="0"/>
        <w:adjustRightInd w:val="0"/>
        <w:spacing w:after="0" w:line="240" w:lineRule="auto"/>
        <w:jc w:val="both"/>
        <w:rPr>
          <w:rFonts w:cstheme="minorHAnsi"/>
          <w:color w:val="F79646" w:themeColor="accent6"/>
        </w:rPr>
      </w:pPr>
      <w:r w:rsidRPr="00A56E03">
        <w:rPr>
          <w:rFonts w:cstheme="minorHAnsi"/>
          <w:color w:val="00B050"/>
        </w:rPr>
        <w:t>VRAI</w:t>
      </w:r>
      <w:r w:rsidR="0026300F" w:rsidRPr="00CC47B0">
        <w:rPr>
          <w:rFonts w:cstheme="minorHAnsi"/>
          <w:color w:val="F79646" w:themeColor="accent6"/>
        </w:rPr>
        <w:t xml:space="preserve"> (cf. diapo 14)</w:t>
      </w:r>
    </w:p>
    <w:p w14:paraId="5F85299A" w14:textId="77777777" w:rsidR="0026300F" w:rsidRPr="00CC47B0" w:rsidRDefault="00A56E03" w:rsidP="00AC2F3C">
      <w:pPr>
        <w:pStyle w:val="Paragraphedeliste"/>
        <w:numPr>
          <w:ilvl w:val="0"/>
          <w:numId w:val="53"/>
        </w:numPr>
        <w:autoSpaceDE w:val="0"/>
        <w:autoSpaceDN w:val="0"/>
        <w:adjustRightInd w:val="0"/>
        <w:spacing w:after="0" w:line="240" w:lineRule="auto"/>
        <w:jc w:val="both"/>
        <w:rPr>
          <w:rFonts w:cstheme="minorHAnsi"/>
          <w:color w:val="000000"/>
        </w:rPr>
      </w:pPr>
      <w:r w:rsidRPr="00A56E03">
        <w:rPr>
          <w:rFonts w:cstheme="minorHAnsi"/>
          <w:color w:val="FF0000"/>
        </w:rPr>
        <w:t>FAUX</w:t>
      </w:r>
      <w:r w:rsidR="0026300F" w:rsidRPr="00CC47B0">
        <w:rPr>
          <w:rFonts w:cstheme="minorHAnsi"/>
          <w:color w:val="000000"/>
        </w:rPr>
        <w:t xml:space="preserve"> c’est l’inverse, ils diminuent la production de H+, ce qui augmente le pH le rendant donc plus basique.</w:t>
      </w:r>
    </w:p>
    <w:p w14:paraId="1299D6D5" w14:textId="77777777" w:rsidR="0026300F" w:rsidRPr="00CC47B0" w:rsidRDefault="00A56E03" w:rsidP="00AC2F3C">
      <w:pPr>
        <w:pStyle w:val="Paragraphedeliste"/>
        <w:numPr>
          <w:ilvl w:val="0"/>
          <w:numId w:val="53"/>
        </w:numPr>
        <w:autoSpaceDE w:val="0"/>
        <w:autoSpaceDN w:val="0"/>
        <w:adjustRightInd w:val="0"/>
        <w:spacing w:after="0" w:line="240" w:lineRule="auto"/>
        <w:jc w:val="both"/>
        <w:rPr>
          <w:rFonts w:cstheme="minorHAnsi"/>
          <w:color w:val="F79646" w:themeColor="accent6"/>
        </w:rPr>
      </w:pPr>
      <w:r w:rsidRPr="00A56E03">
        <w:rPr>
          <w:rFonts w:cstheme="minorHAnsi"/>
          <w:color w:val="00B050"/>
        </w:rPr>
        <w:t>VRAI</w:t>
      </w:r>
      <w:r w:rsidR="0026300F" w:rsidRPr="00CC47B0">
        <w:rPr>
          <w:rFonts w:cstheme="minorHAnsi"/>
          <w:color w:val="F79646" w:themeColor="accent6"/>
        </w:rPr>
        <w:t xml:space="preserve"> (cf. diapo 20)</w:t>
      </w:r>
    </w:p>
    <w:p w14:paraId="32D373B5" w14:textId="77777777" w:rsidR="0026300F" w:rsidRPr="00CC47B0" w:rsidRDefault="00A56E03" w:rsidP="00AC2F3C">
      <w:pPr>
        <w:pStyle w:val="Paragraphedeliste"/>
        <w:numPr>
          <w:ilvl w:val="0"/>
          <w:numId w:val="53"/>
        </w:numPr>
        <w:jc w:val="both"/>
        <w:rPr>
          <w:rFonts w:cstheme="minorHAnsi"/>
          <w:b/>
          <w:color w:val="F79646" w:themeColor="accent6"/>
          <w:u w:val="single"/>
        </w:rPr>
      </w:pPr>
      <w:r w:rsidRPr="00A56E03">
        <w:rPr>
          <w:rFonts w:cstheme="minorHAnsi"/>
          <w:color w:val="FF0000"/>
        </w:rPr>
        <w:t>FAUX</w:t>
      </w:r>
      <w:r w:rsidR="0026300F" w:rsidRPr="00CC47B0">
        <w:rPr>
          <w:rFonts w:cstheme="minorHAnsi"/>
          <w:color w:val="F79646" w:themeColor="accent6"/>
        </w:rPr>
        <w:t xml:space="preserve"> le salbutamol cible les </w:t>
      </w:r>
      <w:proofErr w:type="spellStart"/>
      <w:r w:rsidR="0026300F" w:rsidRPr="00CC47B0">
        <w:rPr>
          <w:rFonts w:cstheme="minorHAnsi"/>
          <w:color w:val="F79646" w:themeColor="accent6"/>
        </w:rPr>
        <w:t>recepteurs</w:t>
      </w:r>
      <w:proofErr w:type="spellEnd"/>
      <w:r w:rsidR="0026300F" w:rsidRPr="00CC47B0">
        <w:rPr>
          <w:rFonts w:cstheme="minorHAnsi"/>
          <w:color w:val="F79646" w:themeColor="accent6"/>
        </w:rPr>
        <w:t xml:space="preserve"> s2-adrenergiques (cf. diapo 25).</w:t>
      </w:r>
    </w:p>
    <w:p w14:paraId="750AC7C8" w14:textId="77777777" w:rsidR="0026300F" w:rsidRPr="00A73664" w:rsidRDefault="0026300F" w:rsidP="00AC2F3C">
      <w:pPr>
        <w:jc w:val="both"/>
        <w:rPr>
          <w:rFonts w:cstheme="minorHAnsi"/>
        </w:rPr>
      </w:pPr>
    </w:p>
    <w:p w14:paraId="399F4C7A" w14:textId="77777777" w:rsidR="0026300F" w:rsidRPr="00A73664" w:rsidRDefault="0026300F" w:rsidP="00AC2F3C">
      <w:pPr>
        <w:pStyle w:val="Style1"/>
        <w:jc w:val="both"/>
        <w:rPr>
          <w:rFonts w:cstheme="minorHAnsi"/>
        </w:rPr>
      </w:pPr>
      <w:r w:rsidRPr="00A73664">
        <w:rPr>
          <w:rFonts w:cstheme="minorHAnsi"/>
        </w:rPr>
        <w:t xml:space="preserve">Question 9 : </w:t>
      </w:r>
    </w:p>
    <w:p w14:paraId="2F45B1DF" w14:textId="77777777" w:rsidR="0026300F" w:rsidRPr="00A73664" w:rsidRDefault="0026300F" w:rsidP="00AC2F3C">
      <w:pPr>
        <w:pStyle w:val="Paragraphedeliste"/>
        <w:numPr>
          <w:ilvl w:val="0"/>
          <w:numId w:val="22"/>
        </w:numPr>
        <w:autoSpaceDE w:val="0"/>
        <w:autoSpaceDN w:val="0"/>
        <w:adjustRightInd w:val="0"/>
        <w:spacing w:after="39" w:line="240" w:lineRule="auto"/>
        <w:jc w:val="both"/>
        <w:rPr>
          <w:rFonts w:cstheme="minorHAnsi"/>
          <w:color w:val="F79646" w:themeColor="accent6"/>
        </w:rPr>
      </w:pPr>
      <w:r w:rsidRPr="00A73664">
        <w:rPr>
          <w:rFonts w:cstheme="minorHAnsi"/>
          <w:color w:val="F79646" w:themeColor="accent6"/>
        </w:rPr>
        <w:t xml:space="preserve">La glycine est le neurotransmetteur excitateur le plus important du SNC </w:t>
      </w:r>
    </w:p>
    <w:p w14:paraId="1FC591C7" w14:textId="77777777" w:rsidR="0026300F" w:rsidRPr="00A73664" w:rsidRDefault="0026300F" w:rsidP="00AC2F3C">
      <w:pPr>
        <w:pStyle w:val="Paragraphedeliste"/>
        <w:numPr>
          <w:ilvl w:val="0"/>
          <w:numId w:val="22"/>
        </w:numPr>
        <w:autoSpaceDE w:val="0"/>
        <w:autoSpaceDN w:val="0"/>
        <w:adjustRightInd w:val="0"/>
        <w:spacing w:after="39" w:line="240" w:lineRule="auto"/>
        <w:jc w:val="both"/>
        <w:rPr>
          <w:rFonts w:cstheme="minorHAnsi"/>
          <w:color w:val="F79646" w:themeColor="accent6"/>
        </w:rPr>
      </w:pPr>
      <w:r w:rsidRPr="00A73664">
        <w:rPr>
          <w:rFonts w:cstheme="minorHAnsi"/>
          <w:color w:val="F79646" w:themeColor="accent6"/>
        </w:rPr>
        <w:t xml:space="preserve">Les médicaments peuvent avoir une origine naturelle, synthétique ou semi-synthétique comme la morphine </w:t>
      </w:r>
    </w:p>
    <w:p w14:paraId="797649FE" w14:textId="77777777" w:rsidR="0026300F" w:rsidRPr="00A73664" w:rsidRDefault="0026300F" w:rsidP="00AC2F3C">
      <w:pPr>
        <w:pStyle w:val="Paragraphedeliste"/>
        <w:numPr>
          <w:ilvl w:val="0"/>
          <w:numId w:val="22"/>
        </w:numPr>
        <w:autoSpaceDE w:val="0"/>
        <w:autoSpaceDN w:val="0"/>
        <w:adjustRightInd w:val="0"/>
        <w:spacing w:after="39" w:line="240" w:lineRule="auto"/>
        <w:jc w:val="both"/>
        <w:rPr>
          <w:rFonts w:cstheme="minorHAnsi"/>
          <w:color w:val="000000"/>
        </w:rPr>
      </w:pPr>
      <w:r w:rsidRPr="00A73664">
        <w:rPr>
          <w:rFonts w:cstheme="minorHAnsi"/>
          <w:color w:val="000000"/>
        </w:rPr>
        <w:t xml:space="preserve">La pharmacodynamie permet de prévenir certains effets toxiques des médicaments </w:t>
      </w:r>
    </w:p>
    <w:p w14:paraId="4A019926" w14:textId="77777777" w:rsidR="0026300F" w:rsidRPr="00A73664" w:rsidRDefault="0026300F" w:rsidP="00AC2F3C">
      <w:pPr>
        <w:pStyle w:val="Paragraphedeliste"/>
        <w:numPr>
          <w:ilvl w:val="0"/>
          <w:numId w:val="22"/>
        </w:numPr>
        <w:autoSpaceDE w:val="0"/>
        <w:autoSpaceDN w:val="0"/>
        <w:adjustRightInd w:val="0"/>
        <w:spacing w:after="39" w:line="240" w:lineRule="auto"/>
        <w:jc w:val="both"/>
        <w:rPr>
          <w:rFonts w:cstheme="minorHAnsi"/>
          <w:color w:val="F79646" w:themeColor="accent6"/>
        </w:rPr>
      </w:pPr>
      <w:r w:rsidRPr="00A73664">
        <w:rPr>
          <w:rFonts w:cstheme="minorHAnsi"/>
          <w:color w:val="F79646" w:themeColor="accent6"/>
        </w:rPr>
        <w:t xml:space="preserve">La DCI du Paracétamol est Efferalgan </w:t>
      </w:r>
    </w:p>
    <w:p w14:paraId="3A5D14A8" w14:textId="77777777" w:rsidR="0026300F" w:rsidRPr="00A73664" w:rsidRDefault="0026300F" w:rsidP="00AC2F3C">
      <w:pPr>
        <w:pStyle w:val="Paragraphedeliste"/>
        <w:numPr>
          <w:ilvl w:val="0"/>
          <w:numId w:val="22"/>
        </w:numPr>
        <w:autoSpaceDE w:val="0"/>
        <w:autoSpaceDN w:val="0"/>
        <w:adjustRightInd w:val="0"/>
        <w:spacing w:after="0" w:line="240" w:lineRule="auto"/>
        <w:jc w:val="both"/>
        <w:rPr>
          <w:rFonts w:cstheme="minorHAnsi"/>
          <w:color w:val="000000"/>
        </w:rPr>
      </w:pPr>
      <w:r w:rsidRPr="00A73664">
        <w:rPr>
          <w:rFonts w:cstheme="minorHAnsi"/>
          <w:color w:val="000000"/>
        </w:rPr>
        <w:t xml:space="preserve">La liaison de l’agoniste inverse au récepteur cible provoque une réponse cellulaire propre sans s’opposer aux effets de l’agoniste </w:t>
      </w:r>
    </w:p>
    <w:p w14:paraId="1FEE404F" w14:textId="77777777" w:rsidR="0026300F" w:rsidRPr="00A73664" w:rsidRDefault="0026300F" w:rsidP="00AC2F3C">
      <w:pPr>
        <w:jc w:val="both"/>
        <w:rPr>
          <w:rFonts w:cstheme="minorHAnsi"/>
          <w:b/>
          <w:u w:val="single"/>
        </w:rPr>
      </w:pPr>
    </w:p>
    <w:p w14:paraId="1225D0EC" w14:textId="77777777" w:rsidR="0026300F" w:rsidRPr="00A73664" w:rsidRDefault="0026300F" w:rsidP="00AC2F3C">
      <w:pPr>
        <w:pStyle w:val="Style1"/>
        <w:jc w:val="both"/>
        <w:rPr>
          <w:rFonts w:cstheme="minorHAnsi"/>
        </w:rPr>
      </w:pPr>
      <w:r w:rsidRPr="00A73664">
        <w:rPr>
          <w:rFonts w:cstheme="minorHAnsi"/>
        </w:rPr>
        <w:lastRenderedPageBreak/>
        <w:t>Question 9 :</w:t>
      </w:r>
      <w:r w:rsidRPr="00CC47B0">
        <w:rPr>
          <w:rFonts w:cstheme="minorHAnsi"/>
          <w:u w:val="none"/>
        </w:rPr>
        <w:t xml:space="preserve"> </w:t>
      </w:r>
      <w:r w:rsidR="00CC47B0">
        <w:rPr>
          <w:rFonts w:cstheme="minorHAnsi"/>
          <w:color w:val="00B050"/>
          <w:u w:val="none"/>
        </w:rPr>
        <w:t>C</w:t>
      </w:r>
    </w:p>
    <w:p w14:paraId="4FCCA661" w14:textId="77777777" w:rsidR="0026300F" w:rsidRPr="00A73664" w:rsidRDefault="0026300F" w:rsidP="00AC2F3C">
      <w:pPr>
        <w:autoSpaceDE w:val="0"/>
        <w:autoSpaceDN w:val="0"/>
        <w:adjustRightInd w:val="0"/>
        <w:spacing w:after="0" w:line="240" w:lineRule="auto"/>
        <w:jc w:val="both"/>
        <w:rPr>
          <w:rFonts w:cstheme="minorHAnsi"/>
          <w:color w:val="000000"/>
        </w:rPr>
      </w:pPr>
    </w:p>
    <w:p w14:paraId="7917BD5D" w14:textId="77777777" w:rsidR="0026300F" w:rsidRPr="00A73664" w:rsidRDefault="00AC2F3C" w:rsidP="00AC2F3C">
      <w:pPr>
        <w:pStyle w:val="Paragraphedeliste"/>
        <w:numPr>
          <w:ilvl w:val="0"/>
          <w:numId w:val="23"/>
        </w:numPr>
        <w:autoSpaceDE w:val="0"/>
        <w:autoSpaceDN w:val="0"/>
        <w:adjustRightInd w:val="0"/>
        <w:spacing w:after="32" w:line="240" w:lineRule="auto"/>
        <w:jc w:val="both"/>
        <w:rPr>
          <w:rFonts w:cstheme="minorHAnsi"/>
          <w:color w:val="F79646" w:themeColor="accent6"/>
        </w:rPr>
      </w:pPr>
      <w:r w:rsidRPr="00AC2F3C">
        <w:rPr>
          <w:rFonts w:cstheme="minorHAnsi"/>
          <w:bCs/>
          <w:color w:val="FF0000"/>
        </w:rPr>
        <w:t>FAUX</w:t>
      </w:r>
      <w:r w:rsidR="0026300F" w:rsidRPr="00A73664">
        <w:rPr>
          <w:rFonts w:cstheme="minorHAnsi"/>
          <w:color w:val="F79646" w:themeColor="accent6"/>
        </w:rPr>
        <w:t xml:space="preserve"> La glycine est un neurotransmetteur inhibiteur </w:t>
      </w:r>
    </w:p>
    <w:p w14:paraId="1EC888BB" w14:textId="77777777" w:rsidR="0026300F" w:rsidRPr="00A73664" w:rsidRDefault="00AC2F3C" w:rsidP="00AC2F3C">
      <w:pPr>
        <w:pStyle w:val="Paragraphedeliste"/>
        <w:numPr>
          <w:ilvl w:val="0"/>
          <w:numId w:val="23"/>
        </w:numPr>
        <w:autoSpaceDE w:val="0"/>
        <w:autoSpaceDN w:val="0"/>
        <w:adjustRightInd w:val="0"/>
        <w:spacing w:after="32" w:line="240" w:lineRule="auto"/>
        <w:jc w:val="both"/>
        <w:rPr>
          <w:rFonts w:cstheme="minorHAnsi"/>
          <w:color w:val="F79646" w:themeColor="accent6"/>
        </w:rPr>
      </w:pPr>
      <w:r w:rsidRPr="00AC2F3C">
        <w:rPr>
          <w:rFonts w:cstheme="minorHAnsi"/>
          <w:bCs/>
          <w:color w:val="FF0000"/>
        </w:rPr>
        <w:t>FAUX</w:t>
      </w:r>
      <w:r w:rsidR="0026300F" w:rsidRPr="00A73664">
        <w:rPr>
          <w:rFonts w:cstheme="minorHAnsi"/>
          <w:b/>
          <w:bCs/>
          <w:color w:val="F79646" w:themeColor="accent6"/>
        </w:rPr>
        <w:t xml:space="preserve"> </w:t>
      </w:r>
      <w:r w:rsidR="0026300F" w:rsidRPr="00A73664">
        <w:rPr>
          <w:rFonts w:cstheme="minorHAnsi"/>
          <w:color w:val="F79646" w:themeColor="accent6"/>
        </w:rPr>
        <w:t xml:space="preserve">la morphine est d’origine naturelle. </w:t>
      </w:r>
    </w:p>
    <w:p w14:paraId="0E322FCD" w14:textId="77777777" w:rsidR="0026300F" w:rsidRPr="00A73664" w:rsidRDefault="00AC2F3C" w:rsidP="00AC2F3C">
      <w:pPr>
        <w:pStyle w:val="Paragraphedeliste"/>
        <w:numPr>
          <w:ilvl w:val="0"/>
          <w:numId w:val="23"/>
        </w:numPr>
        <w:autoSpaceDE w:val="0"/>
        <w:autoSpaceDN w:val="0"/>
        <w:adjustRightInd w:val="0"/>
        <w:spacing w:after="32" w:line="240" w:lineRule="auto"/>
        <w:jc w:val="both"/>
        <w:rPr>
          <w:rFonts w:cstheme="minorHAnsi"/>
        </w:rPr>
      </w:pPr>
      <w:r w:rsidRPr="00AC2F3C">
        <w:rPr>
          <w:rFonts w:cstheme="minorHAnsi"/>
          <w:bCs/>
          <w:color w:val="00B050"/>
        </w:rPr>
        <w:t>VRAI</w:t>
      </w:r>
      <w:r w:rsidR="0026300F" w:rsidRPr="00A73664">
        <w:rPr>
          <w:rFonts w:cstheme="minorHAnsi"/>
          <w:b/>
          <w:bCs/>
        </w:rPr>
        <w:t xml:space="preserve"> </w:t>
      </w:r>
    </w:p>
    <w:p w14:paraId="366071FD" w14:textId="77777777" w:rsidR="0026300F" w:rsidRPr="00A73664" w:rsidRDefault="00AC2F3C" w:rsidP="00AC2F3C">
      <w:pPr>
        <w:pStyle w:val="Paragraphedeliste"/>
        <w:numPr>
          <w:ilvl w:val="0"/>
          <w:numId w:val="23"/>
        </w:numPr>
        <w:autoSpaceDE w:val="0"/>
        <w:autoSpaceDN w:val="0"/>
        <w:adjustRightInd w:val="0"/>
        <w:spacing w:after="32" w:line="240" w:lineRule="auto"/>
        <w:jc w:val="both"/>
        <w:rPr>
          <w:rFonts w:cstheme="minorHAnsi"/>
          <w:color w:val="F79646" w:themeColor="accent6"/>
        </w:rPr>
      </w:pPr>
      <w:r w:rsidRPr="00AC2F3C">
        <w:rPr>
          <w:rFonts w:cstheme="minorHAnsi"/>
          <w:bCs/>
          <w:color w:val="FF0000"/>
        </w:rPr>
        <w:t>FAUX</w:t>
      </w:r>
      <w:r w:rsidR="0026300F" w:rsidRPr="00A73664">
        <w:rPr>
          <w:rFonts w:cstheme="minorHAnsi"/>
          <w:color w:val="F79646" w:themeColor="accent6"/>
        </w:rPr>
        <w:t xml:space="preserve"> c’est l’inverse la DCI (=Dénomination Chimique Internationale) de l’Efferalgan est Paracétamol </w:t>
      </w:r>
    </w:p>
    <w:p w14:paraId="2D01B853" w14:textId="77777777" w:rsidR="0026300F" w:rsidRPr="00A73664" w:rsidRDefault="00AC2F3C" w:rsidP="00AC2F3C">
      <w:pPr>
        <w:pStyle w:val="Paragraphedeliste"/>
        <w:numPr>
          <w:ilvl w:val="0"/>
          <w:numId w:val="23"/>
        </w:numPr>
        <w:autoSpaceDE w:val="0"/>
        <w:autoSpaceDN w:val="0"/>
        <w:adjustRightInd w:val="0"/>
        <w:spacing w:after="0" w:line="240" w:lineRule="auto"/>
        <w:jc w:val="both"/>
        <w:rPr>
          <w:rFonts w:cstheme="minorHAnsi"/>
        </w:rPr>
      </w:pPr>
      <w:r w:rsidRPr="00AC2F3C">
        <w:rPr>
          <w:rFonts w:cstheme="minorHAnsi"/>
          <w:bCs/>
          <w:color w:val="FF0000"/>
        </w:rPr>
        <w:t>FAUX</w:t>
      </w:r>
      <w:r w:rsidR="0026300F" w:rsidRPr="00A73664">
        <w:rPr>
          <w:rFonts w:cstheme="minorHAnsi"/>
        </w:rPr>
        <w:t xml:space="preserve"> la liaison de l’agoniste inverse provoque un effet opposé/inverse au substrat </w:t>
      </w:r>
    </w:p>
    <w:p w14:paraId="36091195" w14:textId="77777777" w:rsidR="0026300F" w:rsidRPr="00A73664" w:rsidRDefault="0026300F" w:rsidP="00AC2F3C">
      <w:pPr>
        <w:jc w:val="both"/>
        <w:rPr>
          <w:rFonts w:cstheme="minorHAnsi"/>
          <w:b/>
          <w:u w:val="single"/>
        </w:rPr>
      </w:pPr>
    </w:p>
    <w:p w14:paraId="14F45B45" w14:textId="77777777" w:rsidR="0026300F" w:rsidRPr="00A73664" w:rsidRDefault="0026300F" w:rsidP="00AC2F3C">
      <w:pPr>
        <w:pStyle w:val="Style1"/>
        <w:jc w:val="both"/>
        <w:rPr>
          <w:rFonts w:cstheme="minorHAnsi"/>
        </w:rPr>
      </w:pPr>
      <w:r w:rsidRPr="00A73664">
        <w:rPr>
          <w:rFonts w:cstheme="minorHAnsi"/>
        </w:rPr>
        <w:t xml:space="preserve">Question 10 : </w:t>
      </w:r>
    </w:p>
    <w:p w14:paraId="7D5E2D3F" w14:textId="77777777" w:rsidR="0026300F" w:rsidRPr="00CC47B0" w:rsidRDefault="0026300F" w:rsidP="00AC2F3C">
      <w:pPr>
        <w:pStyle w:val="Paragraphedeliste"/>
        <w:numPr>
          <w:ilvl w:val="0"/>
          <w:numId w:val="54"/>
        </w:numPr>
        <w:autoSpaceDE w:val="0"/>
        <w:autoSpaceDN w:val="0"/>
        <w:adjustRightInd w:val="0"/>
        <w:spacing w:after="37" w:line="240" w:lineRule="auto"/>
        <w:jc w:val="both"/>
        <w:rPr>
          <w:rFonts w:cstheme="minorHAnsi"/>
          <w:color w:val="000000"/>
        </w:rPr>
      </w:pPr>
      <w:r w:rsidRPr="00CC47B0">
        <w:rPr>
          <w:rFonts w:cstheme="minorHAnsi"/>
          <w:color w:val="000000"/>
        </w:rPr>
        <w:t xml:space="preserve">Il existe des effets secondaires thérapeutiques liés au terrain du patient </w:t>
      </w:r>
    </w:p>
    <w:p w14:paraId="20FAB928" w14:textId="77777777" w:rsidR="0026300F" w:rsidRPr="00CC47B0" w:rsidRDefault="0026300F" w:rsidP="00AC2F3C">
      <w:pPr>
        <w:pStyle w:val="Paragraphedeliste"/>
        <w:numPr>
          <w:ilvl w:val="0"/>
          <w:numId w:val="54"/>
        </w:numPr>
        <w:autoSpaceDE w:val="0"/>
        <w:autoSpaceDN w:val="0"/>
        <w:adjustRightInd w:val="0"/>
        <w:spacing w:after="37" w:line="240" w:lineRule="auto"/>
        <w:jc w:val="both"/>
        <w:rPr>
          <w:rFonts w:cstheme="minorHAnsi"/>
          <w:color w:val="000000"/>
        </w:rPr>
      </w:pPr>
      <w:r w:rsidRPr="00CC47B0">
        <w:rPr>
          <w:rFonts w:cstheme="minorHAnsi"/>
          <w:color w:val="000000"/>
        </w:rPr>
        <w:t xml:space="preserve">L’étude de pharmacodynamie comprend 4 étapes qui se suivent : Absorption, Métabolisme, Distribution, Elimination </w:t>
      </w:r>
    </w:p>
    <w:p w14:paraId="4D9E0354" w14:textId="77777777" w:rsidR="0026300F" w:rsidRPr="00CC47B0" w:rsidRDefault="0026300F" w:rsidP="00AC2F3C">
      <w:pPr>
        <w:pStyle w:val="Paragraphedeliste"/>
        <w:numPr>
          <w:ilvl w:val="0"/>
          <w:numId w:val="54"/>
        </w:numPr>
        <w:autoSpaceDE w:val="0"/>
        <w:autoSpaceDN w:val="0"/>
        <w:adjustRightInd w:val="0"/>
        <w:spacing w:after="37" w:line="240" w:lineRule="auto"/>
        <w:jc w:val="both"/>
        <w:rPr>
          <w:rFonts w:cstheme="minorHAnsi"/>
        </w:rPr>
      </w:pPr>
      <w:r w:rsidRPr="00CC47B0">
        <w:rPr>
          <w:rFonts w:cstheme="minorHAnsi"/>
        </w:rPr>
        <w:t xml:space="preserve">En présence d’un antagoniste compétitif, la courbe dose/effet du ligand naturel se déplace vers la gauche </w:t>
      </w:r>
    </w:p>
    <w:p w14:paraId="41F29883" w14:textId="77777777" w:rsidR="0026300F" w:rsidRPr="00CC47B0" w:rsidRDefault="0026300F" w:rsidP="00AC2F3C">
      <w:pPr>
        <w:pStyle w:val="Paragraphedeliste"/>
        <w:numPr>
          <w:ilvl w:val="0"/>
          <w:numId w:val="54"/>
        </w:numPr>
        <w:autoSpaceDE w:val="0"/>
        <w:autoSpaceDN w:val="0"/>
        <w:adjustRightInd w:val="0"/>
        <w:spacing w:after="37" w:line="240" w:lineRule="auto"/>
        <w:jc w:val="both"/>
        <w:rPr>
          <w:rFonts w:cstheme="minorHAnsi"/>
          <w:color w:val="F79646" w:themeColor="accent6"/>
        </w:rPr>
      </w:pPr>
      <w:r w:rsidRPr="00CC47B0">
        <w:rPr>
          <w:rFonts w:cstheme="minorHAnsi"/>
          <w:color w:val="F79646" w:themeColor="accent6"/>
        </w:rPr>
        <w:t xml:space="preserve">L’atropine est utilisée comme </w:t>
      </w:r>
      <w:proofErr w:type="spellStart"/>
      <w:r w:rsidRPr="00CC47B0">
        <w:rPr>
          <w:rFonts w:cstheme="minorHAnsi"/>
          <w:color w:val="F79646" w:themeColor="accent6"/>
        </w:rPr>
        <w:t>anti-asthmatique</w:t>
      </w:r>
      <w:proofErr w:type="spellEnd"/>
      <w:r w:rsidRPr="00CC47B0">
        <w:rPr>
          <w:rFonts w:cstheme="minorHAnsi"/>
          <w:color w:val="F79646" w:themeColor="accent6"/>
        </w:rPr>
        <w:t xml:space="preserve"> en association avec des bronchodilatateurs </w:t>
      </w:r>
    </w:p>
    <w:p w14:paraId="12D1C21E" w14:textId="77777777" w:rsidR="0026300F" w:rsidRPr="00CC47B0" w:rsidRDefault="0026300F" w:rsidP="00AC2F3C">
      <w:pPr>
        <w:pStyle w:val="Paragraphedeliste"/>
        <w:numPr>
          <w:ilvl w:val="0"/>
          <w:numId w:val="54"/>
        </w:numPr>
        <w:autoSpaceDE w:val="0"/>
        <w:autoSpaceDN w:val="0"/>
        <w:adjustRightInd w:val="0"/>
        <w:spacing w:after="0" w:line="240" w:lineRule="auto"/>
        <w:jc w:val="both"/>
        <w:rPr>
          <w:rFonts w:cstheme="minorHAnsi"/>
          <w:color w:val="000000"/>
        </w:rPr>
      </w:pPr>
      <w:r w:rsidRPr="00CC47B0">
        <w:rPr>
          <w:rFonts w:cstheme="minorHAnsi"/>
          <w:color w:val="000000"/>
        </w:rPr>
        <w:t xml:space="preserve">Tout médicament possède des effets indésirables prévisibles ou non </w:t>
      </w:r>
    </w:p>
    <w:p w14:paraId="1410BB4A" w14:textId="77777777" w:rsidR="007F4624" w:rsidRPr="00A73664" w:rsidRDefault="007F4624" w:rsidP="00AC2F3C">
      <w:pPr>
        <w:pStyle w:val="Style1"/>
        <w:jc w:val="both"/>
        <w:rPr>
          <w:rFonts w:cstheme="minorHAnsi"/>
        </w:rPr>
      </w:pPr>
    </w:p>
    <w:p w14:paraId="60EDB6CF" w14:textId="77777777" w:rsidR="0026300F" w:rsidRPr="00A73664" w:rsidRDefault="0026300F" w:rsidP="00AC2F3C">
      <w:pPr>
        <w:pStyle w:val="Style1"/>
        <w:jc w:val="both"/>
        <w:rPr>
          <w:rFonts w:cstheme="minorHAnsi"/>
        </w:rPr>
      </w:pPr>
      <w:r w:rsidRPr="00A73664">
        <w:rPr>
          <w:rFonts w:cstheme="minorHAnsi"/>
        </w:rPr>
        <w:t>Question 10 :</w:t>
      </w:r>
      <w:r w:rsidRPr="00CC47B0">
        <w:rPr>
          <w:rFonts w:cstheme="minorHAnsi"/>
          <w:u w:val="none"/>
        </w:rPr>
        <w:t xml:space="preserve"> </w:t>
      </w:r>
      <w:r w:rsidR="00CC47B0">
        <w:rPr>
          <w:rFonts w:cstheme="minorHAnsi"/>
          <w:color w:val="00B050"/>
          <w:u w:val="none"/>
        </w:rPr>
        <w:t>ADE</w:t>
      </w:r>
    </w:p>
    <w:p w14:paraId="1A8B147E" w14:textId="77777777" w:rsidR="0026300F" w:rsidRPr="00A73664" w:rsidRDefault="0026300F" w:rsidP="00AC2F3C">
      <w:pPr>
        <w:autoSpaceDE w:val="0"/>
        <w:autoSpaceDN w:val="0"/>
        <w:adjustRightInd w:val="0"/>
        <w:spacing w:after="0" w:line="240" w:lineRule="auto"/>
        <w:jc w:val="both"/>
        <w:rPr>
          <w:rFonts w:cstheme="minorHAnsi"/>
        </w:rPr>
      </w:pPr>
    </w:p>
    <w:p w14:paraId="649DF1D3" w14:textId="77777777" w:rsidR="0026300F" w:rsidRPr="00A73664" w:rsidRDefault="00AC2F3C" w:rsidP="00AC2F3C">
      <w:pPr>
        <w:pStyle w:val="Paragraphedeliste"/>
        <w:numPr>
          <w:ilvl w:val="0"/>
          <w:numId w:val="30"/>
        </w:numPr>
        <w:autoSpaceDE w:val="0"/>
        <w:autoSpaceDN w:val="0"/>
        <w:adjustRightInd w:val="0"/>
        <w:spacing w:after="34" w:line="240" w:lineRule="auto"/>
        <w:ind w:left="1134" w:hanging="425"/>
        <w:jc w:val="both"/>
        <w:rPr>
          <w:rFonts w:cstheme="minorHAnsi"/>
        </w:rPr>
      </w:pPr>
      <w:r w:rsidRPr="00AC2F3C">
        <w:rPr>
          <w:rFonts w:cstheme="minorHAnsi"/>
          <w:bCs/>
          <w:color w:val="00B050"/>
        </w:rPr>
        <w:t>VRAI</w:t>
      </w:r>
      <w:r w:rsidR="0026300F" w:rsidRPr="00A73664">
        <w:rPr>
          <w:rFonts w:cstheme="minorHAnsi"/>
          <w:b/>
          <w:bCs/>
        </w:rPr>
        <w:t xml:space="preserve"> </w:t>
      </w:r>
    </w:p>
    <w:p w14:paraId="1A531381" w14:textId="77777777" w:rsidR="0026300F" w:rsidRPr="00A73664" w:rsidRDefault="00AC2F3C" w:rsidP="00AC2F3C">
      <w:pPr>
        <w:pStyle w:val="Paragraphedeliste"/>
        <w:numPr>
          <w:ilvl w:val="0"/>
          <w:numId w:val="30"/>
        </w:numPr>
        <w:autoSpaceDE w:val="0"/>
        <w:autoSpaceDN w:val="0"/>
        <w:adjustRightInd w:val="0"/>
        <w:spacing w:after="34" w:line="240" w:lineRule="auto"/>
        <w:ind w:left="1134" w:hanging="425"/>
        <w:jc w:val="both"/>
        <w:rPr>
          <w:rFonts w:cstheme="minorHAnsi"/>
        </w:rPr>
      </w:pPr>
      <w:r w:rsidRPr="00AC2F3C">
        <w:rPr>
          <w:rFonts w:cstheme="minorHAnsi"/>
          <w:bCs/>
          <w:color w:val="FF0000"/>
        </w:rPr>
        <w:t>FAUX</w:t>
      </w:r>
      <w:r w:rsidR="0026300F" w:rsidRPr="00A73664">
        <w:rPr>
          <w:rFonts w:cstheme="minorHAnsi"/>
        </w:rPr>
        <w:t xml:space="preserve"> attention à l’ordre ; Absorption, Distribution, Métabolisme, Elimination </w:t>
      </w:r>
    </w:p>
    <w:p w14:paraId="00200C44" w14:textId="77777777" w:rsidR="0026300F" w:rsidRPr="00A73664" w:rsidRDefault="00AC2F3C" w:rsidP="00AC2F3C">
      <w:pPr>
        <w:pStyle w:val="Paragraphedeliste"/>
        <w:numPr>
          <w:ilvl w:val="0"/>
          <w:numId w:val="30"/>
        </w:numPr>
        <w:autoSpaceDE w:val="0"/>
        <w:autoSpaceDN w:val="0"/>
        <w:adjustRightInd w:val="0"/>
        <w:spacing w:after="34" w:line="240" w:lineRule="auto"/>
        <w:ind w:left="1134" w:hanging="425"/>
        <w:jc w:val="both"/>
        <w:rPr>
          <w:rFonts w:cstheme="minorHAnsi"/>
        </w:rPr>
      </w:pPr>
      <w:r w:rsidRPr="00AC2F3C">
        <w:rPr>
          <w:rFonts w:cstheme="minorHAnsi"/>
          <w:bCs/>
          <w:color w:val="FF0000"/>
        </w:rPr>
        <w:t>FAUX</w:t>
      </w:r>
      <w:r w:rsidR="0026300F" w:rsidRPr="00A73664">
        <w:rPr>
          <w:rFonts w:cstheme="minorHAnsi"/>
        </w:rPr>
        <w:t xml:space="preserve"> vers la droite, voir explications infra </w:t>
      </w:r>
    </w:p>
    <w:p w14:paraId="68833C5B" w14:textId="77777777" w:rsidR="0026300F" w:rsidRPr="00A73664" w:rsidRDefault="00AC2F3C" w:rsidP="00AC2F3C">
      <w:pPr>
        <w:pStyle w:val="Paragraphedeliste"/>
        <w:numPr>
          <w:ilvl w:val="0"/>
          <w:numId w:val="30"/>
        </w:numPr>
        <w:autoSpaceDE w:val="0"/>
        <w:autoSpaceDN w:val="0"/>
        <w:adjustRightInd w:val="0"/>
        <w:spacing w:after="34" w:line="240" w:lineRule="auto"/>
        <w:ind w:left="1134" w:hanging="425"/>
        <w:jc w:val="both"/>
        <w:rPr>
          <w:rFonts w:cstheme="minorHAnsi"/>
        </w:rPr>
      </w:pPr>
      <w:r w:rsidRPr="00AC2F3C">
        <w:rPr>
          <w:rFonts w:cstheme="minorHAnsi"/>
          <w:bCs/>
          <w:color w:val="00B050"/>
        </w:rPr>
        <w:t>VRAI</w:t>
      </w:r>
      <w:r w:rsidR="0026300F" w:rsidRPr="00A73664">
        <w:rPr>
          <w:rFonts w:cstheme="minorHAnsi"/>
          <w:b/>
          <w:bCs/>
          <w:color w:val="F79646" w:themeColor="accent6"/>
        </w:rPr>
        <w:t xml:space="preserve"> </w:t>
      </w:r>
    </w:p>
    <w:p w14:paraId="0DAF5CFC" w14:textId="77777777" w:rsidR="0026300F" w:rsidRPr="00A73664" w:rsidRDefault="00AC2F3C" w:rsidP="00AC2F3C">
      <w:pPr>
        <w:pStyle w:val="Paragraphedeliste"/>
        <w:numPr>
          <w:ilvl w:val="0"/>
          <w:numId w:val="30"/>
        </w:numPr>
        <w:autoSpaceDE w:val="0"/>
        <w:autoSpaceDN w:val="0"/>
        <w:adjustRightInd w:val="0"/>
        <w:spacing w:after="0" w:line="240" w:lineRule="auto"/>
        <w:ind w:left="1134" w:hanging="425"/>
        <w:jc w:val="both"/>
        <w:rPr>
          <w:rFonts w:cstheme="minorHAnsi"/>
        </w:rPr>
      </w:pPr>
      <w:r w:rsidRPr="00AC2F3C">
        <w:rPr>
          <w:rFonts w:cstheme="minorHAnsi"/>
          <w:bCs/>
          <w:color w:val="00B050"/>
        </w:rPr>
        <w:t>VRAI</w:t>
      </w:r>
      <w:r w:rsidR="0026300F" w:rsidRPr="00A73664">
        <w:rPr>
          <w:rFonts w:cstheme="minorHAnsi"/>
          <w:b/>
          <w:bCs/>
        </w:rPr>
        <w:t xml:space="preserve"> </w:t>
      </w:r>
    </w:p>
    <w:p w14:paraId="1B8EDCF5" w14:textId="77777777" w:rsidR="0026300F" w:rsidRPr="00A73664" w:rsidRDefault="0026300F" w:rsidP="00AC2F3C">
      <w:pPr>
        <w:jc w:val="both"/>
        <w:rPr>
          <w:rFonts w:cstheme="minorHAnsi"/>
          <w:b/>
          <w:u w:val="single"/>
        </w:rPr>
      </w:pPr>
    </w:p>
    <w:p w14:paraId="52BF5953" w14:textId="77777777" w:rsidR="00082F25" w:rsidRPr="00A73664" w:rsidRDefault="00082F25" w:rsidP="00AC2F3C">
      <w:pPr>
        <w:jc w:val="both"/>
        <w:rPr>
          <w:rFonts w:cstheme="minorHAnsi"/>
          <w:b/>
          <w:u w:val="single"/>
        </w:rPr>
      </w:pPr>
    </w:p>
    <w:p w14:paraId="11D2B972" w14:textId="77777777" w:rsidR="00082F25" w:rsidRPr="00A73664" w:rsidRDefault="00082F25" w:rsidP="00AC2F3C">
      <w:pPr>
        <w:pStyle w:val="Style1"/>
        <w:jc w:val="both"/>
        <w:rPr>
          <w:rFonts w:cstheme="minorHAnsi"/>
        </w:rPr>
      </w:pPr>
      <w:r w:rsidRPr="00A73664">
        <w:rPr>
          <w:rFonts w:cstheme="minorHAnsi"/>
        </w:rPr>
        <w:t xml:space="preserve">Question 11 : </w:t>
      </w:r>
    </w:p>
    <w:p w14:paraId="5C20FA4B" w14:textId="77777777" w:rsidR="005A5305" w:rsidRPr="00A73664" w:rsidRDefault="005A5305" w:rsidP="00AC2F3C">
      <w:pPr>
        <w:pStyle w:val="Paragraphedeliste"/>
        <w:numPr>
          <w:ilvl w:val="0"/>
          <w:numId w:val="24"/>
        </w:numPr>
        <w:spacing w:after="0" w:line="240" w:lineRule="auto"/>
        <w:jc w:val="both"/>
        <w:rPr>
          <w:rFonts w:cstheme="minorHAnsi"/>
        </w:rPr>
      </w:pPr>
      <w:r w:rsidRPr="00A73664">
        <w:rPr>
          <w:rFonts w:cstheme="minorHAnsi"/>
        </w:rPr>
        <w:t>Les pansements gastriques  agissent via des mécanismes d’action spécifiques et sont utilisés dans le traitement des ulcères (gastriques)</w:t>
      </w:r>
      <w:r w:rsidR="00A73664" w:rsidRPr="00A73664">
        <w:rPr>
          <w:rFonts w:cstheme="minorHAnsi"/>
        </w:rPr>
        <w:t>.</w:t>
      </w:r>
    </w:p>
    <w:p w14:paraId="782EEBB4" w14:textId="77777777" w:rsidR="005A5305" w:rsidRPr="00A73664" w:rsidRDefault="005A5305" w:rsidP="00AC2F3C">
      <w:pPr>
        <w:pStyle w:val="Paragraphedeliste"/>
        <w:numPr>
          <w:ilvl w:val="0"/>
          <w:numId w:val="24"/>
        </w:numPr>
        <w:spacing w:after="0" w:line="240" w:lineRule="auto"/>
        <w:jc w:val="both"/>
        <w:rPr>
          <w:rFonts w:cstheme="minorHAnsi"/>
          <w:color w:val="F79646" w:themeColor="accent6"/>
        </w:rPr>
      </w:pPr>
      <w:r w:rsidRPr="00A73664">
        <w:rPr>
          <w:rFonts w:cstheme="minorHAnsi"/>
          <w:color w:val="F79646" w:themeColor="accent6"/>
        </w:rPr>
        <w:t>L’efficacité d’un récepteur repose sur son activité intrinsèque</w:t>
      </w:r>
      <w:r w:rsidR="00A73664" w:rsidRPr="00A73664">
        <w:rPr>
          <w:rFonts w:cstheme="minorHAnsi"/>
          <w:color w:val="F79646" w:themeColor="accent6"/>
        </w:rPr>
        <w:t>.</w:t>
      </w:r>
    </w:p>
    <w:p w14:paraId="3B155E23" w14:textId="77777777" w:rsidR="005A5305" w:rsidRPr="00A73664" w:rsidRDefault="005A5305" w:rsidP="00AC2F3C">
      <w:pPr>
        <w:pStyle w:val="Paragraphedeliste"/>
        <w:numPr>
          <w:ilvl w:val="0"/>
          <w:numId w:val="24"/>
        </w:numPr>
        <w:spacing w:after="0" w:line="240" w:lineRule="auto"/>
        <w:jc w:val="both"/>
        <w:rPr>
          <w:rFonts w:cstheme="minorHAnsi"/>
        </w:rPr>
      </w:pPr>
      <w:r w:rsidRPr="00A73664">
        <w:rPr>
          <w:rFonts w:cstheme="minorHAnsi"/>
        </w:rPr>
        <w:t>Les ligands des récepteurs nucléaires sont des molécules liposolubles nécessitant l’intervention d’un messager secondaire dans la cascade d’activation</w:t>
      </w:r>
      <w:r w:rsidR="00A73664" w:rsidRPr="00A73664">
        <w:rPr>
          <w:rFonts w:cstheme="minorHAnsi"/>
        </w:rPr>
        <w:t>.</w:t>
      </w:r>
    </w:p>
    <w:p w14:paraId="3DC94765" w14:textId="77777777" w:rsidR="005A5305" w:rsidRPr="00A73664" w:rsidRDefault="005A5305" w:rsidP="00AC2F3C">
      <w:pPr>
        <w:pStyle w:val="Paragraphedeliste"/>
        <w:numPr>
          <w:ilvl w:val="0"/>
          <w:numId w:val="24"/>
        </w:numPr>
        <w:spacing w:after="0" w:line="240" w:lineRule="auto"/>
        <w:jc w:val="both"/>
        <w:rPr>
          <w:rFonts w:cstheme="minorHAnsi"/>
        </w:rPr>
      </w:pPr>
      <w:r w:rsidRPr="00A73664">
        <w:rPr>
          <w:rFonts w:cstheme="minorHAnsi"/>
        </w:rPr>
        <w:t>L’</w:t>
      </w:r>
      <w:proofErr w:type="spellStart"/>
      <w:r w:rsidRPr="00A73664">
        <w:rPr>
          <w:rFonts w:cstheme="minorHAnsi"/>
        </w:rPr>
        <w:t>Ach</w:t>
      </w:r>
      <w:proofErr w:type="spellEnd"/>
      <w:r w:rsidRPr="00A73664">
        <w:rPr>
          <w:rFonts w:cstheme="minorHAnsi"/>
        </w:rPr>
        <w:t xml:space="preserve"> est un neurotransmetteur important agissant sur le SNC via les récepteurs muscariniques ou nicotiniques</w:t>
      </w:r>
      <w:r w:rsidR="00A73664" w:rsidRPr="00A73664">
        <w:rPr>
          <w:rFonts w:cstheme="minorHAnsi"/>
        </w:rPr>
        <w:t>.</w:t>
      </w:r>
    </w:p>
    <w:p w14:paraId="6DC4CFFF" w14:textId="77777777" w:rsidR="005A5305" w:rsidRPr="00A73664" w:rsidRDefault="005A5305" w:rsidP="00AC2F3C">
      <w:pPr>
        <w:pStyle w:val="Paragraphedeliste"/>
        <w:numPr>
          <w:ilvl w:val="0"/>
          <w:numId w:val="24"/>
        </w:numPr>
        <w:spacing w:after="0" w:line="240" w:lineRule="auto"/>
        <w:jc w:val="both"/>
        <w:rPr>
          <w:rFonts w:cstheme="minorHAnsi"/>
          <w:color w:val="F79646" w:themeColor="accent6"/>
        </w:rPr>
      </w:pPr>
      <w:r w:rsidRPr="00A73664">
        <w:rPr>
          <w:rFonts w:cstheme="minorHAnsi"/>
          <w:color w:val="F79646" w:themeColor="accent6"/>
        </w:rPr>
        <w:t>La vitamine K synthétique est un exemple de médicament à titre substitutif palliant à une carence exogène</w:t>
      </w:r>
      <w:r w:rsidR="00A73664" w:rsidRPr="00A73664">
        <w:rPr>
          <w:rFonts w:cstheme="minorHAnsi"/>
          <w:color w:val="F79646" w:themeColor="accent6"/>
        </w:rPr>
        <w:t>.</w:t>
      </w:r>
    </w:p>
    <w:p w14:paraId="326C4F77" w14:textId="77777777" w:rsidR="00082F25" w:rsidRPr="00A73664" w:rsidRDefault="00082F25" w:rsidP="00AC2F3C">
      <w:pPr>
        <w:jc w:val="both"/>
        <w:rPr>
          <w:rFonts w:cstheme="minorHAnsi"/>
          <w:b/>
          <w:u w:val="single"/>
        </w:rPr>
      </w:pPr>
    </w:p>
    <w:p w14:paraId="00315C61" w14:textId="77777777" w:rsidR="005A5305" w:rsidRPr="00A73664" w:rsidRDefault="005A5305" w:rsidP="00AC2F3C">
      <w:pPr>
        <w:pStyle w:val="Style1"/>
        <w:jc w:val="both"/>
        <w:rPr>
          <w:rFonts w:cstheme="minorHAnsi"/>
          <w:b w:val="0"/>
        </w:rPr>
      </w:pPr>
      <w:r w:rsidRPr="00A73664">
        <w:rPr>
          <w:rFonts w:cstheme="minorHAnsi"/>
        </w:rPr>
        <w:t>Question 11 :</w:t>
      </w:r>
      <w:r w:rsidRPr="00A73664">
        <w:rPr>
          <w:rFonts w:cstheme="minorHAnsi"/>
          <w:u w:val="none"/>
        </w:rPr>
        <w:t xml:space="preserve"> </w:t>
      </w:r>
      <w:r w:rsidRPr="00A73664">
        <w:rPr>
          <w:rFonts w:cstheme="minorHAnsi"/>
          <w:color w:val="00B050"/>
          <w:u w:val="none"/>
        </w:rPr>
        <w:t>BDE</w:t>
      </w:r>
    </w:p>
    <w:p w14:paraId="00B1A80B" w14:textId="77777777" w:rsidR="005A5305" w:rsidRPr="00A73664" w:rsidRDefault="00A56E03" w:rsidP="00AC2F3C">
      <w:pPr>
        <w:pStyle w:val="Paragraphedeliste"/>
        <w:numPr>
          <w:ilvl w:val="0"/>
          <w:numId w:val="29"/>
        </w:numPr>
        <w:jc w:val="both"/>
        <w:rPr>
          <w:rFonts w:cstheme="minorHAnsi"/>
        </w:rPr>
      </w:pPr>
      <w:r w:rsidRPr="00A56E03">
        <w:rPr>
          <w:rFonts w:cstheme="minorHAnsi"/>
          <w:color w:val="FF0000"/>
        </w:rPr>
        <w:t>FAUX</w:t>
      </w:r>
      <w:r w:rsidR="005A5305" w:rsidRPr="00A73664">
        <w:rPr>
          <w:rFonts w:cstheme="minorHAnsi"/>
        </w:rPr>
        <w:t xml:space="preserve"> ils agissent via des </w:t>
      </w:r>
      <w:r w:rsidR="005A5305" w:rsidRPr="00A73664">
        <w:rPr>
          <w:rFonts w:cstheme="minorHAnsi"/>
          <w:u w:val="single"/>
        </w:rPr>
        <w:t>mécanismes d’action physico-chimiques</w:t>
      </w:r>
      <w:r w:rsidR="005A5305" w:rsidRPr="00A73664">
        <w:rPr>
          <w:rFonts w:cstheme="minorHAnsi"/>
        </w:rPr>
        <w:t xml:space="preserve"> donc non spécifiques</w:t>
      </w:r>
      <w:r w:rsidR="00A73664" w:rsidRPr="00A73664">
        <w:rPr>
          <w:rFonts w:cstheme="minorHAnsi"/>
        </w:rPr>
        <w:t>.</w:t>
      </w:r>
    </w:p>
    <w:p w14:paraId="3A886752" w14:textId="77777777" w:rsidR="005A5305" w:rsidRPr="00A73664" w:rsidRDefault="00A56E03" w:rsidP="00AC2F3C">
      <w:pPr>
        <w:pStyle w:val="Paragraphedeliste"/>
        <w:numPr>
          <w:ilvl w:val="0"/>
          <w:numId w:val="29"/>
        </w:numPr>
        <w:jc w:val="both"/>
        <w:rPr>
          <w:rFonts w:cstheme="minorHAnsi"/>
          <w:b/>
          <w:color w:val="F79646" w:themeColor="accent6"/>
        </w:rPr>
      </w:pPr>
      <w:r w:rsidRPr="00A56E03">
        <w:rPr>
          <w:rFonts w:cstheme="minorHAnsi"/>
          <w:color w:val="00B050"/>
        </w:rPr>
        <w:t>VRAI</w:t>
      </w:r>
      <w:r w:rsidR="005A5305" w:rsidRPr="00A73664">
        <w:rPr>
          <w:rFonts w:cstheme="minorHAnsi"/>
          <w:color w:val="F79646" w:themeColor="accent6"/>
        </w:rPr>
        <w:t xml:space="preserve"> à la différence de sa </w:t>
      </w:r>
      <w:r w:rsidR="005A5305" w:rsidRPr="00A73664">
        <w:rPr>
          <w:rFonts w:cstheme="minorHAnsi"/>
          <w:b/>
          <w:color w:val="F79646" w:themeColor="accent6"/>
        </w:rPr>
        <w:t>puissance qui repose sur l’affinité ligand / récepteur</w:t>
      </w:r>
      <w:r w:rsidR="00A73664" w:rsidRPr="00A73664">
        <w:rPr>
          <w:rFonts w:cstheme="minorHAnsi"/>
          <w:b/>
          <w:color w:val="F79646" w:themeColor="accent6"/>
        </w:rPr>
        <w:t>.</w:t>
      </w:r>
    </w:p>
    <w:p w14:paraId="1DF074EB" w14:textId="77777777" w:rsidR="005A5305" w:rsidRPr="00A73664" w:rsidRDefault="00A56E03" w:rsidP="00AC2F3C">
      <w:pPr>
        <w:pStyle w:val="Paragraphedeliste"/>
        <w:numPr>
          <w:ilvl w:val="0"/>
          <w:numId w:val="29"/>
        </w:numPr>
        <w:jc w:val="both"/>
        <w:rPr>
          <w:rFonts w:cstheme="minorHAnsi"/>
        </w:rPr>
      </w:pPr>
      <w:r w:rsidRPr="00A56E03">
        <w:rPr>
          <w:rFonts w:cstheme="minorHAnsi"/>
          <w:color w:val="FF0000"/>
        </w:rPr>
        <w:lastRenderedPageBreak/>
        <w:t>FAUX</w:t>
      </w:r>
      <w:r w:rsidR="005A5305" w:rsidRPr="00A73664">
        <w:rPr>
          <w:rFonts w:cstheme="minorHAnsi"/>
        </w:rPr>
        <w:t xml:space="preserve"> ils sont liposolubles, ils peuvent donc diffuser à travers la membrane cellulaire et agir directement au niveau du noyau ; ils n’ont pas forcément besoin de second messager</w:t>
      </w:r>
      <w:r w:rsidR="00A73664" w:rsidRPr="00A73664">
        <w:rPr>
          <w:rFonts w:cstheme="minorHAnsi"/>
        </w:rPr>
        <w:t>.</w:t>
      </w:r>
    </w:p>
    <w:p w14:paraId="2CC2160B" w14:textId="77777777" w:rsidR="005A5305" w:rsidRPr="00A73664" w:rsidRDefault="00A56E03" w:rsidP="00AC2F3C">
      <w:pPr>
        <w:pStyle w:val="Paragraphedeliste"/>
        <w:numPr>
          <w:ilvl w:val="0"/>
          <w:numId w:val="29"/>
        </w:numPr>
        <w:jc w:val="both"/>
        <w:rPr>
          <w:rFonts w:cstheme="minorHAnsi"/>
        </w:rPr>
      </w:pPr>
      <w:r w:rsidRPr="00A56E03">
        <w:rPr>
          <w:rFonts w:cstheme="minorHAnsi"/>
          <w:color w:val="00B050"/>
        </w:rPr>
        <w:t>VRAI</w:t>
      </w:r>
      <w:r w:rsidR="005A5305" w:rsidRPr="00A73664">
        <w:rPr>
          <w:rFonts w:cstheme="minorHAnsi"/>
        </w:rPr>
        <w:t xml:space="preserve"> ces récepteurs sont deux sous-types de récepteurs cholinergiques</w:t>
      </w:r>
      <w:r w:rsidR="00A73664" w:rsidRPr="00A73664">
        <w:rPr>
          <w:rFonts w:cstheme="minorHAnsi"/>
        </w:rPr>
        <w:t>.</w:t>
      </w:r>
      <w:r w:rsidR="00A73664">
        <w:rPr>
          <w:rFonts w:cstheme="minorHAnsi"/>
        </w:rPr>
        <w:t xml:space="preserve"> </w:t>
      </w:r>
      <w:r w:rsidR="005A5305" w:rsidRPr="00A73664">
        <w:rPr>
          <w:rFonts w:cstheme="minorHAnsi"/>
          <w:i/>
        </w:rPr>
        <w:t>NB : L’</w:t>
      </w:r>
      <w:proofErr w:type="spellStart"/>
      <w:r w:rsidR="005A5305" w:rsidRPr="00A73664">
        <w:rPr>
          <w:rFonts w:cstheme="minorHAnsi"/>
          <w:i/>
        </w:rPr>
        <w:t>Ach</w:t>
      </w:r>
      <w:proofErr w:type="spellEnd"/>
      <w:r w:rsidR="005A5305" w:rsidRPr="00A73664">
        <w:rPr>
          <w:rFonts w:cstheme="minorHAnsi"/>
          <w:i/>
        </w:rPr>
        <w:t xml:space="preserve"> agit aussi au niveau du SNP !</w:t>
      </w:r>
    </w:p>
    <w:p w14:paraId="2CD46017" w14:textId="77777777" w:rsidR="005A5305" w:rsidRPr="00A73664" w:rsidRDefault="00A56E03" w:rsidP="00AC2F3C">
      <w:pPr>
        <w:pStyle w:val="Paragraphedeliste"/>
        <w:numPr>
          <w:ilvl w:val="0"/>
          <w:numId w:val="29"/>
        </w:numPr>
        <w:jc w:val="both"/>
        <w:rPr>
          <w:rFonts w:cstheme="minorHAnsi"/>
          <w:b/>
          <w:color w:val="F79646" w:themeColor="accent6"/>
          <w:u w:val="single"/>
        </w:rPr>
      </w:pPr>
      <w:r w:rsidRPr="00A56E03">
        <w:rPr>
          <w:rFonts w:cstheme="minorHAnsi"/>
          <w:color w:val="00B050"/>
        </w:rPr>
        <w:t>VRAI</w:t>
      </w:r>
    </w:p>
    <w:p w14:paraId="6A771FC1" w14:textId="77777777" w:rsidR="005A5305" w:rsidRPr="00A73664" w:rsidRDefault="005A5305" w:rsidP="00AC2F3C">
      <w:pPr>
        <w:jc w:val="both"/>
        <w:rPr>
          <w:rFonts w:cstheme="minorHAnsi"/>
          <w:b/>
          <w:u w:val="single"/>
        </w:rPr>
      </w:pPr>
    </w:p>
    <w:p w14:paraId="770A214D" w14:textId="77777777" w:rsidR="005A5305" w:rsidRPr="00A73664" w:rsidRDefault="005A5305" w:rsidP="00AC2F3C">
      <w:pPr>
        <w:pStyle w:val="Style1"/>
        <w:jc w:val="both"/>
        <w:rPr>
          <w:rFonts w:cstheme="minorHAnsi"/>
        </w:rPr>
      </w:pPr>
      <w:r w:rsidRPr="00A73664">
        <w:rPr>
          <w:rFonts w:cstheme="minorHAnsi"/>
        </w:rPr>
        <w:t xml:space="preserve">Question 12 : </w:t>
      </w:r>
    </w:p>
    <w:p w14:paraId="5AAC8048" w14:textId="77777777" w:rsidR="005A5305" w:rsidRPr="00A73664" w:rsidRDefault="005A5305" w:rsidP="00AC2F3C">
      <w:pPr>
        <w:pStyle w:val="Paragraphedeliste"/>
        <w:numPr>
          <w:ilvl w:val="0"/>
          <w:numId w:val="28"/>
        </w:numPr>
        <w:spacing w:after="0" w:line="240" w:lineRule="auto"/>
        <w:jc w:val="both"/>
        <w:rPr>
          <w:rFonts w:cstheme="minorHAnsi"/>
          <w:color w:val="F79646" w:themeColor="accent6"/>
        </w:rPr>
      </w:pPr>
      <w:r w:rsidRPr="00A73664">
        <w:rPr>
          <w:rFonts w:cstheme="minorHAnsi"/>
          <w:color w:val="F79646" w:themeColor="accent6"/>
        </w:rPr>
        <w:t>L’atropine est indiquée dans le traitement des hypertrophies prostatiques</w:t>
      </w:r>
    </w:p>
    <w:p w14:paraId="26C226FF" w14:textId="77777777" w:rsidR="005A5305" w:rsidRPr="00A73664" w:rsidRDefault="005A5305" w:rsidP="00AC2F3C">
      <w:pPr>
        <w:pStyle w:val="Paragraphedeliste"/>
        <w:numPr>
          <w:ilvl w:val="0"/>
          <w:numId w:val="28"/>
        </w:numPr>
        <w:spacing w:after="0" w:line="240" w:lineRule="auto"/>
        <w:jc w:val="both"/>
        <w:rPr>
          <w:rFonts w:cstheme="minorHAnsi"/>
        </w:rPr>
      </w:pPr>
      <w:r w:rsidRPr="00A73664">
        <w:rPr>
          <w:rFonts w:cstheme="minorHAnsi"/>
        </w:rPr>
        <w:t>L’action d’un médicament via un canal ionique est généralement spécifique</w:t>
      </w:r>
    </w:p>
    <w:p w14:paraId="015EBA24" w14:textId="77777777" w:rsidR="005A5305" w:rsidRPr="00A73664" w:rsidRDefault="005A5305" w:rsidP="00AC2F3C">
      <w:pPr>
        <w:pStyle w:val="Paragraphedeliste"/>
        <w:numPr>
          <w:ilvl w:val="0"/>
          <w:numId w:val="28"/>
        </w:numPr>
        <w:spacing w:after="0" w:line="240" w:lineRule="auto"/>
        <w:jc w:val="both"/>
        <w:rPr>
          <w:rFonts w:cstheme="minorHAnsi"/>
        </w:rPr>
      </w:pPr>
      <w:r w:rsidRPr="00A73664">
        <w:rPr>
          <w:rFonts w:cstheme="minorHAnsi"/>
        </w:rPr>
        <w:t>Le récepteur à l’insuline est transmembranaire et fonctionne via un mécanisme de phosphorylation/déphosphorylation ; il s’agit d’un récepteur de type Tyrosine-kinase</w:t>
      </w:r>
    </w:p>
    <w:p w14:paraId="2A179EB8" w14:textId="77777777" w:rsidR="005A5305" w:rsidRPr="00A73664" w:rsidRDefault="005A5305" w:rsidP="00AC2F3C">
      <w:pPr>
        <w:pStyle w:val="Paragraphedeliste"/>
        <w:numPr>
          <w:ilvl w:val="0"/>
          <w:numId w:val="28"/>
        </w:numPr>
        <w:spacing w:after="0" w:line="240" w:lineRule="auto"/>
        <w:jc w:val="both"/>
        <w:rPr>
          <w:rFonts w:cstheme="minorHAnsi"/>
        </w:rPr>
      </w:pPr>
      <w:r w:rsidRPr="00A73664">
        <w:rPr>
          <w:rFonts w:cstheme="minorHAnsi"/>
        </w:rPr>
        <w:t>La DE50 est la dose de médicament pour laquelle on obtient 50% de l</w:t>
      </w:r>
      <w:r w:rsidR="00742321" w:rsidRPr="00A73664">
        <w:rPr>
          <w:rFonts w:cstheme="minorHAnsi"/>
        </w:rPr>
        <w:t>’effet maximum attendu</w:t>
      </w:r>
    </w:p>
    <w:p w14:paraId="6730AFB1" w14:textId="77777777" w:rsidR="005A5305" w:rsidRPr="00A73664" w:rsidRDefault="005A5305" w:rsidP="00AC2F3C">
      <w:pPr>
        <w:pStyle w:val="Paragraphedeliste"/>
        <w:numPr>
          <w:ilvl w:val="0"/>
          <w:numId w:val="28"/>
        </w:numPr>
        <w:spacing w:after="0" w:line="240" w:lineRule="auto"/>
        <w:jc w:val="both"/>
        <w:rPr>
          <w:rFonts w:cstheme="minorHAnsi"/>
        </w:rPr>
      </w:pPr>
      <w:r w:rsidRPr="00A73664">
        <w:rPr>
          <w:rFonts w:cstheme="minorHAnsi"/>
        </w:rPr>
        <w:t>Le sodium par l’intermédiaire d’un récepteur transmembranaire intervient dans la transmission nociceptive et est utilisé dans les anesthésiques locaux</w:t>
      </w:r>
    </w:p>
    <w:p w14:paraId="51D0FD24" w14:textId="77777777" w:rsidR="005A5305" w:rsidRPr="00A73664" w:rsidRDefault="005A5305" w:rsidP="00AC2F3C">
      <w:pPr>
        <w:jc w:val="both"/>
        <w:rPr>
          <w:rFonts w:cstheme="minorHAnsi"/>
          <w:b/>
          <w:u w:val="single"/>
        </w:rPr>
      </w:pPr>
    </w:p>
    <w:p w14:paraId="598C3C85" w14:textId="77777777" w:rsidR="005A5305" w:rsidRPr="00A73664" w:rsidRDefault="005A5305" w:rsidP="00AC2F3C">
      <w:pPr>
        <w:pStyle w:val="Style1"/>
        <w:jc w:val="both"/>
        <w:rPr>
          <w:rFonts w:cstheme="minorHAnsi"/>
          <w:b w:val="0"/>
          <w:color w:val="00B050"/>
        </w:rPr>
      </w:pPr>
      <w:r w:rsidRPr="00A73664">
        <w:rPr>
          <w:rFonts w:cstheme="minorHAnsi"/>
        </w:rPr>
        <w:t>Question 12 :</w:t>
      </w:r>
      <w:r w:rsidRPr="00A73664">
        <w:rPr>
          <w:rFonts w:cstheme="minorHAnsi"/>
          <w:u w:val="none"/>
        </w:rPr>
        <w:t xml:space="preserve"> </w:t>
      </w:r>
      <w:r w:rsidRPr="00A73664">
        <w:rPr>
          <w:rFonts w:cstheme="minorHAnsi"/>
          <w:color w:val="00B050"/>
          <w:u w:val="none"/>
        </w:rPr>
        <w:t>BCD</w:t>
      </w:r>
    </w:p>
    <w:p w14:paraId="73FAB07A" w14:textId="77777777" w:rsidR="005A5305" w:rsidRPr="00A73664" w:rsidRDefault="00A56E03" w:rsidP="00AC2F3C">
      <w:pPr>
        <w:pStyle w:val="Paragraphedeliste"/>
        <w:numPr>
          <w:ilvl w:val="0"/>
          <w:numId w:val="27"/>
        </w:numPr>
        <w:jc w:val="both"/>
        <w:rPr>
          <w:rFonts w:cstheme="minorHAnsi"/>
        </w:rPr>
      </w:pPr>
      <w:r w:rsidRPr="00A56E03">
        <w:rPr>
          <w:rFonts w:cstheme="minorHAnsi"/>
          <w:color w:val="FF0000"/>
        </w:rPr>
        <w:t>FAUX</w:t>
      </w:r>
      <w:r w:rsidR="005A5305" w:rsidRPr="00A73664">
        <w:rPr>
          <w:rFonts w:cstheme="minorHAnsi"/>
          <w:color w:val="F79646" w:themeColor="accent6"/>
        </w:rPr>
        <w:t xml:space="preserve"> c’est justement une contre-indication !</w:t>
      </w:r>
    </w:p>
    <w:p w14:paraId="73512351" w14:textId="77777777" w:rsidR="005A5305" w:rsidRPr="00A73664" w:rsidRDefault="00A56E03" w:rsidP="00AC2F3C">
      <w:pPr>
        <w:pStyle w:val="Paragraphedeliste"/>
        <w:numPr>
          <w:ilvl w:val="0"/>
          <w:numId w:val="27"/>
        </w:numPr>
        <w:jc w:val="both"/>
        <w:rPr>
          <w:rFonts w:cstheme="minorHAnsi"/>
        </w:rPr>
      </w:pPr>
      <w:r w:rsidRPr="00A56E03">
        <w:rPr>
          <w:rFonts w:cstheme="minorHAnsi"/>
          <w:color w:val="00B050"/>
        </w:rPr>
        <w:t>VRAI</w:t>
      </w:r>
      <w:r w:rsidR="005A5305" w:rsidRPr="00A73664">
        <w:rPr>
          <w:rFonts w:cstheme="minorHAnsi"/>
        </w:rPr>
        <w:t xml:space="preserve"> les canaux sont sélectifs ; ils ne laissent passer qu’un type d’ions !</w:t>
      </w:r>
    </w:p>
    <w:p w14:paraId="0AC4C2F4" w14:textId="77777777" w:rsidR="005A5305" w:rsidRPr="00A73664" w:rsidRDefault="00A56E03" w:rsidP="00AC2F3C">
      <w:pPr>
        <w:pStyle w:val="Paragraphedeliste"/>
        <w:numPr>
          <w:ilvl w:val="0"/>
          <w:numId w:val="27"/>
        </w:numPr>
        <w:jc w:val="both"/>
        <w:rPr>
          <w:rFonts w:cstheme="minorHAnsi"/>
        </w:rPr>
      </w:pPr>
      <w:r w:rsidRPr="00A56E03">
        <w:rPr>
          <w:rFonts w:cstheme="minorHAnsi"/>
          <w:color w:val="00B050"/>
        </w:rPr>
        <w:t>VRAI</w:t>
      </w:r>
    </w:p>
    <w:p w14:paraId="3977CD1A" w14:textId="77777777" w:rsidR="005A5305" w:rsidRPr="00A73664" w:rsidRDefault="00A56E03" w:rsidP="00AC2F3C">
      <w:pPr>
        <w:pStyle w:val="Paragraphedeliste"/>
        <w:numPr>
          <w:ilvl w:val="0"/>
          <w:numId w:val="27"/>
        </w:numPr>
        <w:jc w:val="both"/>
        <w:rPr>
          <w:rFonts w:cstheme="minorHAnsi"/>
        </w:rPr>
      </w:pPr>
      <w:r w:rsidRPr="00A56E03">
        <w:rPr>
          <w:rFonts w:cstheme="minorHAnsi"/>
          <w:color w:val="00B050"/>
        </w:rPr>
        <w:t>VRAI</w:t>
      </w:r>
      <w:r w:rsidR="005A5305" w:rsidRPr="00A73664">
        <w:rPr>
          <w:rFonts w:cstheme="minorHAnsi"/>
        </w:rPr>
        <w:t xml:space="preserve"> </w:t>
      </w:r>
    </w:p>
    <w:p w14:paraId="44043CB5" w14:textId="77777777" w:rsidR="005A5305" w:rsidRPr="00A73664" w:rsidRDefault="00A56E03" w:rsidP="00AC2F3C">
      <w:pPr>
        <w:pStyle w:val="Paragraphedeliste"/>
        <w:numPr>
          <w:ilvl w:val="0"/>
          <w:numId w:val="27"/>
        </w:numPr>
        <w:jc w:val="both"/>
        <w:rPr>
          <w:rFonts w:cstheme="minorHAnsi"/>
        </w:rPr>
      </w:pPr>
      <w:r w:rsidRPr="00A56E03">
        <w:rPr>
          <w:rFonts w:cstheme="minorHAnsi"/>
          <w:color w:val="FF0000"/>
        </w:rPr>
        <w:t>FAUX</w:t>
      </w:r>
      <w:r w:rsidR="005A5305" w:rsidRPr="00A73664">
        <w:rPr>
          <w:rFonts w:cstheme="minorHAnsi"/>
        </w:rPr>
        <w:t xml:space="preserve"> Les canaux sodiques sont impliqués dans la douleur, ce sont donc les inhibiteurs qui permettent une anesthésie !</w:t>
      </w:r>
      <w:r w:rsidR="005A5305" w:rsidRPr="00A73664">
        <w:rPr>
          <w:rFonts w:cstheme="minorHAnsi"/>
          <w:strike/>
        </w:rPr>
        <w:t xml:space="preserve"> </w:t>
      </w:r>
    </w:p>
    <w:p w14:paraId="7199B28F" w14:textId="77777777" w:rsidR="005A5305" w:rsidRPr="00A73664" w:rsidRDefault="005A5305" w:rsidP="00AC2F3C">
      <w:pPr>
        <w:jc w:val="both"/>
        <w:rPr>
          <w:rFonts w:cstheme="minorHAnsi"/>
          <w:b/>
          <w:u w:val="single"/>
        </w:rPr>
      </w:pPr>
    </w:p>
    <w:p w14:paraId="30640ABE" w14:textId="77777777" w:rsidR="005A5305" w:rsidRPr="00A73664" w:rsidRDefault="005A5305" w:rsidP="00AC2F3C">
      <w:pPr>
        <w:pStyle w:val="Style1"/>
        <w:jc w:val="both"/>
        <w:rPr>
          <w:rFonts w:cstheme="minorHAnsi"/>
        </w:rPr>
      </w:pPr>
      <w:r w:rsidRPr="00A73664">
        <w:rPr>
          <w:rFonts w:cstheme="minorHAnsi"/>
        </w:rPr>
        <w:t xml:space="preserve">Question 13 : </w:t>
      </w:r>
    </w:p>
    <w:p w14:paraId="08FCD8FE" w14:textId="77777777" w:rsidR="005A5305" w:rsidRPr="00A73664" w:rsidRDefault="005A5305" w:rsidP="00AC2F3C">
      <w:pPr>
        <w:pStyle w:val="Paragraphedeliste"/>
        <w:numPr>
          <w:ilvl w:val="0"/>
          <w:numId w:val="26"/>
        </w:numPr>
        <w:spacing w:after="0" w:line="240" w:lineRule="auto"/>
        <w:jc w:val="both"/>
        <w:rPr>
          <w:rFonts w:cstheme="minorHAnsi"/>
          <w:color w:val="F79646" w:themeColor="accent6"/>
        </w:rPr>
      </w:pPr>
      <w:r w:rsidRPr="00A73664">
        <w:rPr>
          <w:rFonts w:cstheme="minorHAnsi"/>
          <w:color w:val="F79646" w:themeColor="accent6"/>
        </w:rPr>
        <w:t>Macrogol© est un exemple de diurétique osmotique empêchant l’absorption de l’eau et des électrolytes par la muqueuse intestinale, il est utilisé dans les préparations pour coloscopie</w:t>
      </w:r>
    </w:p>
    <w:p w14:paraId="671D4410" w14:textId="77777777" w:rsidR="005A5305" w:rsidRPr="00A73664" w:rsidRDefault="005A5305" w:rsidP="00AC2F3C">
      <w:pPr>
        <w:pStyle w:val="Paragraphedeliste"/>
        <w:numPr>
          <w:ilvl w:val="0"/>
          <w:numId w:val="26"/>
        </w:numPr>
        <w:spacing w:after="0" w:line="240" w:lineRule="auto"/>
        <w:jc w:val="both"/>
        <w:rPr>
          <w:rFonts w:cstheme="minorHAnsi"/>
        </w:rPr>
      </w:pPr>
      <w:r w:rsidRPr="00A73664">
        <w:rPr>
          <w:rFonts w:cstheme="minorHAnsi"/>
        </w:rPr>
        <w:t>L’</w:t>
      </w:r>
      <w:proofErr w:type="spellStart"/>
      <w:r w:rsidRPr="00A73664">
        <w:rPr>
          <w:rFonts w:cstheme="minorHAnsi"/>
        </w:rPr>
        <w:t>AMPc</w:t>
      </w:r>
      <w:proofErr w:type="spellEnd"/>
      <w:r w:rsidRPr="00A73664">
        <w:rPr>
          <w:rFonts w:cstheme="minorHAnsi"/>
        </w:rPr>
        <w:t xml:space="preserve"> est employé en tant que messager secondaire dans les récepteurs métabotropes; il induit l’activation de protéines intracellulaires</w:t>
      </w:r>
    </w:p>
    <w:p w14:paraId="68C91811" w14:textId="77777777" w:rsidR="005A5305" w:rsidRPr="00A73664" w:rsidRDefault="005A5305" w:rsidP="00AC2F3C">
      <w:pPr>
        <w:pStyle w:val="Paragraphedeliste"/>
        <w:numPr>
          <w:ilvl w:val="0"/>
          <w:numId w:val="26"/>
        </w:numPr>
        <w:spacing w:after="0" w:line="240" w:lineRule="auto"/>
        <w:jc w:val="both"/>
        <w:rPr>
          <w:rFonts w:cstheme="minorHAnsi"/>
          <w:color w:val="F79646" w:themeColor="accent6"/>
        </w:rPr>
      </w:pPr>
      <w:r w:rsidRPr="00A73664">
        <w:rPr>
          <w:rFonts w:cstheme="minorHAnsi"/>
          <w:color w:val="F79646" w:themeColor="accent6"/>
        </w:rPr>
        <w:t>Le Glutamate se fixe sur les récepteurs NMDA et est donc de ce fait, utilisé dans le traitement de la maladie d’Alzheimer</w:t>
      </w:r>
    </w:p>
    <w:p w14:paraId="05AD207E" w14:textId="77777777" w:rsidR="005A5305" w:rsidRPr="00A73664" w:rsidRDefault="005A5305" w:rsidP="00AC2F3C">
      <w:pPr>
        <w:pStyle w:val="Paragraphedeliste"/>
        <w:numPr>
          <w:ilvl w:val="0"/>
          <w:numId w:val="26"/>
        </w:numPr>
        <w:spacing w:after="0" w:line="240" w:lineRule="auto"/>
        <w:jc w:val="both"/>
        <w:rPr>
          <w:rFonts w:cstheme="minorHAnsi"/>
        </w:rPr>
      </w:pPr>
      <w:r w:rsidRPr="00A73664">
        <w:rPr>
          <w:rFonts w:cstheme="minorHAnsi"/>
        </w:rPr>
        <w:t>La pharmacodynamie permet, entre autres, de quantifier l’affinité d’un médicament avec son récepteur</w:t>
      </w:r>
    </w:p>
    <w:p w14:paraId="5DC42CDB" w14:textId="77777777" w:rsidR="005A5305" w:rsidRPr="00A73664" w:rsidRDefault="005A5305" w:rsidP="00AC2F3C">
      <w:pPr>
        <w:pStyle w:val="Paragraphedeliste"/>
        <w:numPr>
          <w:ilvl w:val="0"/>
          <w:numId w:val="26"/>
        </w:numPr>
        <w:spacing w:after="0" w:line="240" w:lineRule="auto"/>
        <w:jc w:val="both"/>
        <w:rPr>
          <w:rFonts w:cstheme="minorHAnsi"/>
          <w:color w:val="F79646" w:themeColor="accent6"/>
        </w:rPr>
      </w:pPr>
      <w:r w:rsidRPr="00A73664">
        <w:rPr>
          <w:rFonts w:cstheme="minorHAnsi"/>
          <w:color w:val="F79646" w:themeColor="accent6"/>
        </w:rPr>
        <w:t>La bradycardie, la diminution de la motricité intestinale et une mydriase sont des symptômes du syndrome atropinique</w:t>
      </w:r>
    </w:p>
    <w:p w14:paraId="49F9B868" w14:textId="77777777" w:rsidR="005A5305" w:rsidRPr="00A73664" w:rsidRDefault="005A5305" w:rsidP="00AC2F3C">
      <w:pPr>
        <w:jc w:val="both"/>
        <w:rPr>
          <w:rFonts w:cstheme="minorHAnsi"/>
          <w:b/>
          <w:u w:val="single"/>
        </w:rPr>
      </w:pPr>
    </w:p>
    <w:p w14:paraId="0C24485F" w14:textId="77777777" w:rsidR="005A5305" w:rsidRPr="00A73664" w:rsidRDefault="005A5305" w:rsidP="00AC2F3C">
      <w:pPr>
        <w:pStyle w:val="Style1"/>
        <w:jc w:val="both"/>
        <w:rPr>
          <w:rFonts w:cstheme="minorHAnsi"/>
        </w:rPr>
      </w:pPr>
      <w:r w:rsidRPr="00A73664">
        <w:rPr>
          <w:rFonts w:cstheme="minorHAnsi"/>
        </w:rPr>
        <w:t>Question 13 :</w:t>
      </w:r>
      <w:r w:rsidR="00CC47B0" w:rsidRPr="00CC47B0">
        <w:rPr>
          <w:rFonts w:cstheme="minorHAnsi"/>
          <w:color w:val="00B050"/>
          <w:u w:val="none"/>
        </w:rPr>
        <w:t xml:space="preserve"> </w:t>
      </w:r>
      <w:r w:rsidR="00CC47B0">
        <w:rPr>
          <w:rFonts w:cstheme="minorHAnsi"/>
          <w:color w:val="00B050"/>
          <w:u w:val="none"/>
        </w:rPr>
        <w:t>BD</w:t>
      </w:r>
    </w:p>
    <w:p w14:paraId="66F92F23" w14:textId="77777777" w:rsidR="005A5305" w:rsidRPr="00A73664" w:rsidRDefault="00A56E03" w:rsidP="00AC2F3C">
      <w:pPr>
        <w:pStyle w:val="Paragraphedeliste"/>
        <w:numPr>
          <w:ilvl w:val="0"/>
          <w:numId w:val="25"/>
        </w:numPr>
        <w:spacing w:after="0" w:line="240" w:lineRule="auto"/>
        <w:jc w:val="both"/>
        <w:rPr>
          <w:rFonts w:cstheme="minorHAnsi"/>
          <w:i/>
        </w:rPr>
      </w:pPr>
      <w:r w:rsidRPr="00A56E03">
        <w:rPr>
          <w:rFonts w:cstheme="minorHAnsi"/>
          <w:color w:val="FF0000"/>
        </w:rPr>
        <w:t>FAUX</w:t>
      </w:r>
      <w:r w:rsidR="005A5305" w:rsidRPr="00A73664">
        <w:rPr>
          <w:rFonts w:cstheme="minorHAnsi"/>
          <w:color w:val="F79646" w:themeColor="accent6"/>
        </w:rPr>
        <w:t xml:space="preserve"> : le seul problème dans cet item c’est ‘diurétique’. Le Macrogol est un </w:t>
      </w:r>
      <w:r w:rsidR="005A5305" w:rsidRPr="00A73664">
        <w:rPr>
          <w:rFonts w:cstheme="minorHAnsi"/>
          <w:color w:val="F79646" w:themeColor="accent6"/>
          <w:u w:val="single"/>
        </w:rPr>
        <w:t>laxatif</w:t>
      </w:r>
      <w:r w:rsidR="005A5305" w:rsidRPr="00A73664">
        <w:rPr>
          <w:rFonts w:cstheme="minorHAnsi"/>
          <w:i/>
          <w:color w:val="F79646" w:themeColor="accent6"/>
        </w:rPr>
        <w:t>. Laxatif&gt; intestin, diurétique&gt; voies urinaires.</w:t>
      </w:r>
    </w:p>
    <w:p w14:paraId="00924EA0" w14:textId="77777777" w:rsidR="005A5305" w:rsidRPr="00A73664" w:rsidRDefault="00A56E03" w:rsidP="00AC2F3C">
      <w:pPr>
        <w:pStyle w:val="Paragraphedeliste"/>
        <w:numPr>
          <w:ilvl w:val="0"/>
          <w:numId w:val="25"/>
        </w:numPr>
        <w:spacing w:after="0" w:line="240" w:lineRule="auto"/>
        <w:jc w:val="both"/>
        <w:rPr>
          <w:rFonts w:cstheme="minorHAnsi"/>
          <w:color w:val="00B050"/>
        </w:rPr>
      </w:pPr>
      <w:r w:rsidRPr="00A56E03">
        <w:rPr>
          <w:rFonts w:cstheme="minorHAnsi"/>
          <w:color w:val="00B050"/>
        </w:rPr>
        <w:t>VRAI</w:t>
      </w:r>
    </w:p>
    <w:p w14:paraId="07DEFBBD" w14:textId="77777777" w:rsidR="005A5305" w:rsidRPr="00A73664" w:rsidRDefault="00A56E03" w:rsidP="00AC2F3C">
      <w:pPr>
        <w:pStyle w:val="Paragraphedeliste"/>
        <w:numPr>
          <w:ilvl w:val="0"/>
          <w:numId w:val="25"/>
        </w:numPr>
        <w:spacing w:after="0" w:line="240" w:lineRule="auto"/>
        <w:jc w:val="both"/>
        <w:rPr>
          <w:rFonts w:cstheme="minorHAnsi"/>
          <w:color w:val="F79646" w:themeColor="accent6"/>
        </w:rPr>
      </w:pPr>
      <w:r w:rsidRPr="00A56E03">
        <w:rPr>
          <w:rFonts w:cstheme="minorHAnsi"/>
          <w:color w:val="FF0000"/>
        </w:rPr>
        <w:lastRenderedPageBreak/>
        <w:t>FAUX</w:t>
      </w:r>
      <w:r w:rsidR="005A5305" w:rsidRPr="00A73664">
        <w:rPr>
          <w:rFonts w:cstheme="minorHAnsi"/>
          <w:color w:val="F79646" w:themeColor="accent6"/>
        </w:rPr>
        <w:t> : Justement dans la maladie d’Alzheimer, l</w:t>
      </w:r>
      <w:r w:rsidR="005A5305" w:rsidRPr="00A73664">
        <w:rPr>
          <w:rFonts w:cstheme="minorHAnsi"/>
          <w:color w:val="F79646" w:themeColor="accent6"/>
          <w:u w:val="single"/>
        </w:rPr>
        <w:t>es récepteurs NMDA sont hyper-stimulés</w:t>
      </w:r>
      <w:r w:rsidR="005A5305" w:rsidRPr="00A73664">
        <w:rPr>
          <w:rFonts w:cstheme="minorHAnsi"/>
          <w:color w:val="F79646" w:themeColor="accent6"/>
        </w:rPr>
        <w:t xml:space="preserve"> du coup on cherche plutôt des </w:t>
      </w:r>
      <w:r w:rsidR="005A5305" w:rsidRPr="00A73664">
        <w:rPr>
          <w:rFonts w:cstheme="minorHAnsi"/>
          <w:b/>
          <w:color w:val="F79646" w:themeColor="accent6"/>
        </w:rPr>
        <w:t>antagonistes du Glutamate</w:t>
      </w:r>
      <w:r w:rsidR="005A5305" w:rsidRPr="00A73664">
        <w:rPr>
          <w:rFonts w:cstheme="minorHAnsi"/>
          <w:color w:val="F79646" w:themeColor="accent6"/>
        </w:rPr>
        <w:t xml:space="preserve"> (écrit dans le diapo).</w:t>
      </w:r>
    </w:p>
    <w:p w14:paraId="106C2A33" w14:textId="77777777" w:rsidR="005A5305" w:rsidRPr="00A73664" w:rsidRDefault="00A56E03" w:rsidP="00AC2F3C">
      <w:pPr>
        <w:pStyle w:val="Paragraphedeliste"/>
        <w:numPr>
          <w:ilvl w:val="0"/>
          <w:numId w:val="25"/>
        </w:numPr>
        <w:spacing w:after="0" w:line="240" w:lineRule="auto"/>
        <w:jc w:val="both"/>
        <w:rPr>
          <w:rFonts w:cstheme="minorHAnsi"/>
          <w:color w:val="00B050"/>
        </w:rPr>
      </w:pPr>
      <w:r w:rsidRPr="00A56E03">
        <w:rPr>
          <w:rFonts w:cstheme="minorHAnsi"/>
          <w:color w:val="00B050"/>
        </w:rPr>
        <w:t>VRAI</w:t>
      </w:r>
    </w:p>
    <w:p w14:paraId="209BAFC6" w14:textId="77777777" w:rsidR="005A5305" w:rsidRPr="00A73664" w:rsidRDefault="00A56E03" w:rsidP="00AC2F3C">
      <w:pPr>
        <w:pStyle w:val="Paragraphedeliste"/>
        <w:numPr>
          <w:ilvl w:val="0"/>
          <w:numId w:val="25"/>
        </w:numPr>
        <w:spacing w:after="0" w:line="240" w:lineRule="auto"/>
        <w:jc w:val="both"/>
        <w:rPr>
          <w:rFonts w:cstheme="minorHAnsi"/>
          <w:color w:val="F79646" w:themeColor="accent6"/>
        </w:rPr>
      </w:pPr>
      <w:r w:rsidRPr="00A56E03">
        <w:rPr>
          <w:rFonts w:cstheme="minorHAnsi"/>
          <w:color w:val="FF0000"/>
        </w:rPr>
        <w:t>FAUX</w:t>
      </w:r>
      <w:r w:rsidR="005A5305" w:rsidRPr="00A73664">
        <w:rPr>
          <w:rFonts w:cstheme="minorHAnsi"/>
          <w:color w:val="F79646" w:themeColor="accent6"/>
        </w:rPr>
        <w:t xml:space="preserve"> tout est juste sauf que c’est de la </w:t>
      </w:r>
      <w:r w:rsidR="005A5305" w:rsidRPr="00A73664">
        <w:rPr>
          <w:rFonts w:cstheme="minorHAnsi"/>
          <w:color w:val="F79646" w:themeColor="accent6"/>
          <w:u w:val="single"/>
        </w:rPr>
        <w:t>tachycardie</w:t>
      </w:r>
      <w:r w:rsidR="005A5305" w:rsidRPr="00A73664">
        <w:rPr>
          <w:rFonts w:cstheme="minorHAnsi"/>
          <w:color w:val="F79646" w:themeColor="accent6"/>
        </w:rPr>
        <w:t xml:space="preserve"> et pas de la bradycardie. </w:t>
      </w:r>
    </w:p>
    <w:p w14:paraId="0FB2F478" w14:textId="77777777" w:rsidR="005A5305" w:rsidRPr="00A73664" w:rsidRDefault="005A5305" w:rsidP="00AC2F3C">
      <w:pPr>
        <w:pStyle w:val="Paragraphedeliste"/>
        <w:numPr>
          <w:ilvl w:val="1"/>
          <w:numId w:val="25"/>
        </w:numPr>
        <w:jc w:val="both"/>
        <w:rPr>
          <w:rFonts w:cstheme="minorHAnsi"/>
          <w:color w:val="F79646" w:themeColor="accent6"/>
        </w:rPr>
      </w:pPr>
      <w:r w:rsidRPr="00A73664">
        <w:rPr>
          <w:rFonts w:cstheme="minorHAnsi"/>
          <w:color w:val="F79646" w:themeColor="accent6"/>
        </w:rPr>
        <w:t xml:space="preserve">Dans le </w:t>
      </w:r>
      <w:r w:rsidRPr="00A73664">
        <w:rPr>
          <w:rFonts w:cstheme="minorHAnsi"/>
          <w:color w:val="F79646" w:themeColor="accent6"/>
          <w:u w:val="single"/>
        </w:rPr>
        <w:t>syndrome atropinique</w:t>
      </w:r>
      <w:r w:rsidRPr="00A73664">
        <w:rPr>
          <w:rFonts w:cstheme="minorHAnsi"/>
          <w:color w:val="F79646" w:themeColor="accent6"/>
        </w:rPr>
        <w:t xml:space="preserve"> qui est un </w:t>
      </w:r>
      <w:r w:rsidRPr="00A73664">
        <w:rPr>
          <w:rFonts w:cstheme="minorHAnsi"/>
          <w:i/>
          <w:color w:val="F79646" w:themeColor="accent6"/>
        </w:rPr>
        <w:t>ensemble de réactions adrénergiques</w:t>
      </w:r>
      <w:r w:rsidRPr="00A73664">
        <w:rPr>
          <w:rFonts w:cstheme="minorHAnsi"/>
          <w:color w:val="F79646" w:themeColor="accent6"/>
        </w:rPr>
        <w:t>, la mydriase est associée à une accélération de la FC (= tachycardie) car on bloque les récepteurs muscariniques (= à l’</w:t>
      </w:r>
      <w:proofErr w:type="spellStart"/>
      <w:r w:rsidRPr="00A73664">
        <w:rPr>
          <w:rFonts w:cstheme="minorHAnsi"/>
          <w:color w:val="F79646" w:themeColor="accent6"/>
        </w:rPr>
        <w:t>Ach</w:t>
      </w:r>
      <w:proofErr w:type="spellEnd"/>
      <w:r w:rsidRPr="00A73664">
        <w:rPr>
          <w:rFonts w:cstheme="minorHAnsi"/>
          <w:color w:val="F79646" w:themeColor="accent6"/>
        </w:rPr>
        <w:t xml:space="preserve"> donc parasympathique ; on bloque le système modérateur (=parasympathique) donc c’est le système ‘accélérateur’ qui prend le dessus.)</w:t>
      </w:r>
    </w:p>
    <w:p w14:paraId="5F595DE5" w14:textId="77777777" w:rsidR="005A5305" w:rsidRPr="00A73664" w:rsidRDefault="005A5305" w:rsidP="00AC2F3C">
      <w:pPr>
        <w:spacing w:after="0" w:line="240" w:lineRule="auto"/>
        <w:jc w:val="both"/>
        <w:rPr>
          <w:rFonts w:cstheme="minorHAnsi"/>
          <w:i/>
          <w:color w:val="F79646" w:themeColor="accent6"/>
        </w:rPr>
      </w:pPr>
      <w:r w:rsidRPr="00A73664">
        <w:rPr>
          <w:rFonts w:cstheme="minorHAnsi"/>
          <w:i/>
          <w:color w:val="F79646" w:themeColor="accent6"/>
        </w:rPr>
        <w:t xml:space="preserve">Concernant ce cours j’ai posé des questions soit un peu générales soit précises parce qu’étant donné que le cours est nouveau, je ne sais absolument pas ce que le Pr </w:t>
      </w:r>
      <w:proofErr w:type="spellStart"/>
      <w:r w:rsidRPr="00A73664">
        <w:rPr>
          <w:rFonts w:cstheme="minorHAnsi"/>
          <w:i/>
          <w:color w:val="F79646" w:themeColor="accent6"/>
        </w:rPr>
        <w:t>Timour</w:t>
      </w:r>
      <w:proofErr w:type="spellEnd"/>
      <w:r w:rsidRPr="00A73664">
        <w:rPr>
          <w:rFonts w:cstheme="minorHAnsi"/>
          <w:i/>
          <w:color w:val="F79646" w:themeColor="accent6"/>
        </w:rPr>
        <w:t xml:space="preserve"> attend de vous … </w:t>
      </w:r>
    </w:p>
    <w:p w14:paraId="02740887" w14:textId="77777777" w:rsidR="005A5305" w:rsidRPr="00A73664" w:rsidRDefault="005A5305" w:rsidP="00AC2F3C">
      <w:pPr>
        <w:jc w:val="both"/>
        <w:rPr>
          <w:rFonts w:cstheme="minorHAnsi"/>
          <w:b/>
          <w:u w:val="single"/>
        </w:rPr>
      </w:pPr>
    </w:p>
    <w:p w14:paraId="3877D53F" w14:textId="77777777" w:rsidR="005A5305" w:rsidRPr="00A73664" w:rsidRDefault="005A5305" w:rsidP="00AC2F3C">
      <w:pPr>
        <w:pStyle w:val="Style1"/>
        <w:jc w:val="both"/>
        <w:rPr>
          <w:rFonts w:cstheme="minorHAnsi"/>
        </w:rPr>
      </w:pPr>
    </w:p>
    <w:p w14:paraId="683CA030" w14:textId="77777777" w:rsidR="005A5305" w:rsidRPr="00A73664" w:rsidRDefault="005A5305" w:rsidP="00AC2F3C">
      <w:pPr>
        <w:pStyle w:val="Style1"/>
        <w:jc w:val="both"/>
        <w:rPr>
          <w:rFonts w:cstheme="minorHAnsi"/>
        </w:rPr>
      </w:pPr>
      <w:r w:rsidRPr="00A73664">
        <w:rPr>
          <w:rFonts w:cstheme="minorHAnsi"/>
        </w:rPr>
        <w:t xml:space="preserve">Question 14 : </w:t>
      </w:r>
    </w:p>
    <w:p w14:paraId="78DA3B28" w14:textId="77777777" w:rsidR="005A5305" w:rsidRPr="00A73664" w:rsidRDefault="005A5305" w:rsidP="00AC2F3C">
      <w:pPr>
        <w:pStyle w:val="Paragraphedeliste"/>
        <w:numPr>
          <w:ilvl w:val="0"/>
          <w:numId w:val="31"/>
        </w:numPr>
        <w:spacing w:after="0" w:line="240" w:lineRule="auto"/>
        <w:jc w:val="both"/>
        <w:rPr>
          <w:rFonts w:cstheme="minorHAnsi"/>
          <w:color w:val="F79646" w:themeColor="accent6"/>
        </w:rPr>
      </w:pPr>
      <w:r w:rsidRPr="00A73664">
        <w:rPr>
          <w:rFonts w:cstheme="minorHAnsi"/>
          <w:color w:val="F79646" w:themeColor="accent6"/>
        </w:rPr>
        <w:t>Le Mannitol, utilisé en urgence pour contrôler un œdème cérébral, a un moyen d’action physico-chimique. Ce mécanisme est donc non-spécifique</w:t>
      </w:r>
    </w:p>
    <w:p w14:paraId="671C790C" w14:textId="77777777" w:rsidR="005A5305" w:rsidRPr="00A73664" w:rsidRDefault="005A5305" w:rsidP="00AC2F3C">
      <w:pPr>
        <w:pStyle w:val="Paragraphedeliste"/>
        <w:numPr>
          <w:ilvl w:val="0"/>
          <w:numId w:val="31"/>
        </w:numPr>
        <w:spacing w:after="0" w:line="240" w:lineRule="auto"/>
        <w:jc w:val="both"/>
        <w:rPr>
          <w:rFonts w:cstheme="minorHAnsi"/>
          <w:color w:val="F79646" w:themeColor="accent6"/>
        </w:rPr>
      </w:pPr>
      <w:r w:rsidRPr="00A73664">
        <w:rPr>
          <w:rFonts w:cstheme="minorHAnsi"/>
          <w:color w:val="F79646" w:themeColor="accent6"/>
        </w:rPr>
        <w:t>Les récepteurs dopaminergiques sont des récepteurs à 7 passages transmembranaires couplés à la protéine G</w:t>
      </w:r>
    </w:p>
    <w:p w14:paraId="4A5CA397" w14:textId="77777777" w:rsidR="005A5305" w:rsidRPr="00A73664" w:rsidRDefault="005A5305" w:rsidP="00AC2F3C">
      <w:pPr>
        <w:pStyle w:val="Paragraphedeliste"/>
        <w:numPr>
          <w:ilvl w:val="0"/>
          <w:numId w:val="31"/>
        </w:numPr>
        <w:spacing w:after="0" w:line="240" w:lineRule="auto"/>
        <w:jc w:val="both"/>
        <w:rPr>
          <w:rFonts w:cstheme="minorHAnsi"/>
          <w:color w:val="F79646" w:themeColor="accent6"/>
        </w:rPr>
      </w:pPr>
      <w:r w:rsidRPr="00A73664">
        <w:rPr>
          <w:rFonts w:cstheme="minorHAnsi"/>
          <w:color w:val="F79646" w:themeColor="accent6"/>
        </w:rPr>
        <w:t xml:space="preserve">Le Salbutamol utilisé dans le traitement de la toux d’asthme est un </w:t>
      </w:r>
      <w:proofErr w:type="spellStart"/>
      <w:r w:rsidRPr="00A73664">
        <w:rPr>
          <w:rFonts w:cstheme="minorHAnsi"/>
          <w:color w:val="F79646" w:themeColor="accent6"/>
        </w:rPr>
        <w:t>bronchoconstricteur</w:t>
      </w:r>
      <w:proofErr w:type="spellEnd"/>
      <w:r w:rsidRPr="00A73664">
        <w:rPr>
          <w:rFonts w:cstheme="minorHAnsi"/>
          <w:color w:val="F79646" w:themeColor="accent6"/>
        </w:rPr>
        <w:t xml:space="preserve"> agissant sur les récepteurs Bêta2 adrénergiques</w:t>
      </w:r>
    </w:p>
    <w:p w14:paraId="5EFCB6B7" w14:textId="77777777" w:rsidR="005A5305" w:rsidRPr="00A73664" w:rsidRDefault="005A5305" w:rsidP="00AC2F3C">
      <w:pPr>
        <w:pStyle w:val="Paragraphedeliste"/>
        <w:numPr>
          <w:ilvl w:val="0"/>
          <w:numId w:val="31"/>
        </w:numPr>
        <w:spacing w:after="0" w:line="240" w:lineRule="auto"/>
        <w:jc w:val="both"/>
        <w:rPr>
          <w:rFonts w:cstheme="minorHAnsi"/>
        </w:rPr>
      </w:pPr>
      <w:r w:rsidRPr="00A73664">
        <w:rPr>
          <w:rFonts w:cstheme="minorHAnsi"/>
        </w:rPr>
        <w:t>L’efficacité d’un récepteur est d’autant plus importante qu’il suffit d’une faible quantité de médicament pour obtenir une réponse pharmacologique</w:t>
      </w:r>
    </w:p>
    <w:p w14:paraId="1FFA62AC" w14:textId="77777777" w:rsidR="005A5305" w:rsidRPr="00A73664" w:rsidRDefault="005A5305" w:rsidP="00AC2F3C">
      <w:pPr>
        <w:pStyle w:val="Paragraphedeliste"/>
        <w:numPr>
          <w:ilvl w:val="0"/>
          <w:numId w:val="31"/>
        </w:numPr>
        <w:spacing w:after="0" w:line="240" w:lineRule="auto"/>
        <w:jc w:val="both"/>
        <w:rPr>
          <w:rFonts w:cstheme="minorHAnsi"/>
        </w:rPr>
      </w:pPr>
      <w:r w:rsidRPr="00A73664">
        <w:rPr>
          <w:rFonts w:cstheme="minorHAnsi"/>
        </w:rPr>
        <w:t>L’effet pharmacologique est proportionnel au nombre de récepteurs occupés par le substrat</w:t>
      </w:r>
    </w:p>
    <w:p w14:paraId="63A8324E" w14:textId="77777777" w:rsidR="005A5305" w:rsidRPr="00A73664" w:rsidRDefault="005A5305" w:rsidP="00AC2F3C">
      <w:pPr>
        <w:jc w:val="both"/>
        <w:rPr>
          <w:rFonts w:cstheme="minorHAnsi"/>
          <w:b/>
          <w:u w:val="single"/>
        </w:rPr>
      </w:pPr>
    </w:p>
    <w:p w14:paraId="469EC1A9" w14:textId="77777777" w:rsidR="005A5305" w:rsidRPr="00A73664" w:rsidRDefault="005A5305" w:rsidP="00AC2F3C">
      <w:pPr>
        <w:pStyle w:val="Style1"/>
        <w:jc w:val="both"/>
        <w:rPr>
          <w:rFonts w:cstheme="minorHAnsi"/>
          <w:b w:val="0"/>
        </w:rPr>
      </w:pPr>
      <w:r w:rsidRPr="00A73664">
        <w:rPr>
          <w:rFonts w:cstheme="minorHAnsi"/>
        </w:rPr>
        <w:t>Question 14 :</w:t>
      </w:r>
      <w:r w:rsidRPr="00A73664">
        <w:rPr>
          <w:rFonts w:cstheme="minorHAnsi"/>
          <w:u w:val="none"/>
        </w:rPr>
        <w:t xml:space="preserve"> </w:t>
      </w:r>
      <w:r w:rsidRPr="00A73664">
        <w:rPr>
          <w:rFonts w:cstheme="minorHAnsi"/>
          <w:color w:val="00B050"/>
          <w:u w:val="none"/>
        </w:rPr>
        <w:t>ABE</w:t>
      </w:r>
    </w:p>
    <w:p w14:paraId="53785CBD" w14:textId="77777777" w:rsidR="005A5305" w:rsidRPr="00A73664" w:rsidRDefault="00A56E03" w:rsidP="00AC2F3C">
      <w:pPr>
        <w:pStyle w:val="Paragraphedeliste"/>
        <w:numPr>
          <w:ilvl w:val="0"/>
          <w:numId w:val="32"/>
        </w:numPr>
        <w:jc w:val="both"/>
        <w:rPr>
          <w:color w:val="F79646" w:themeColor="accent6"/>
        </w:rPr>
      </w:pPr>
      <w:r w:rsidRPr="00A56E03">
        <w:rPr>
          <w:color w:val="00B050"/>
        </w:rPr>
        <w:t>VRAI</w:t>
      </w:r>
      <w:r w:rsidR="005A5305" w:rsidRPr="00A73664">
        <w:rPr>
          <w:color w:val="F79646" w:themeColor="accent6"/>
        </w:rPr>
        <w:t xml:space="preserve"> le Mannitol est un diurétique donc il fait baisser la volémie ce qui permet de diminuer la tension.</w:t>
      </w:r>
    </w:p>
    <w:p w14:paraId="4B8AB186" w14:textId="77777777" w:rsidR="005A5305" w:rsidRPr="00A73664" w:rsidRDefault="00A56E03" w:rsidP="00AC2F3C">
      <w:pPr>
        <w:pStyle w:val="Paragraphedeliste"/>
        <w:numPr>
          <w:ilvl w:val="0"/>
          <w:numId w:val="32"/>
        </w:numPr>
        <w:jc w:val="both"/>
        <w:rPr>
          <w:color w:val="F79646" w:themeColor="accent6"/>
        </w:rPr>
      </w:pPr>
      <w:r w:rsidRPr="00A56E03">
        <w:rPr>
          <w:color w:val="00B050"/>
        </w:rPr>
        <w:t>VRAI</w:t>
      </w:r>
    </w:p>
    <w:p w14:paraId="22C94CFB" w14:textId="77777777" w:rsidR="005A5305" w:rsidRPr="00A73664" w:rsidRDefault="00A56E03" w:rsidP="00AC2F3C">
      <w:pPr>
        <w:pStyle w:val="Paragraphedeliste"/>
        <w:numPr>
          <w:ilvl w:val="0"/>
          <w:numId w:val="32"/>
        </w:numPr>
        <w:jc w:val="both"/>
        <w:rPr>
          <w:color w:val="F79646" w:themeColor="accent6"/>
        </w:rPr>
      </w:pPr>
      <w:r w:rsidRPr="00A56E03">
        <w:rPr>
          <w:color w:val="FF0000"/>
        </w:rPr>
        <w:t>FAUX</w:t>
      </w:r>
      <w:r w:rsidR="005A5305" w:rsidRPr="00A73664">
        <w:rPr>
          <w:color w:val="F79646" w:themeColor="accent6"/>
        </w:rPr>
        <w:t xml:space="preserve"> : au contraire, si on a une crise d’asthme, on cherche à </w:t>
      </w:r>
      <w:proofErr w:type="spellStart"/>
      <w:r w:rsidR="005A5305" w:rsidRPr="00A73664">
        <w:rPr>
          <w:color w:val="F79646" w:themeColor="accent6"/>
          <w:u w:val="single"/>
        </w:rPr>
        <w:t>vaso-dilater</w:t>
      </w:r>
      <w:proofErr w:type="spellEnd"/>
      <w:r w:rsidR="005A5305" w:rsidRPr="00A73664">
        <w:rPr>
          <w:color w:val="F79646" w:themeColor="accent6"/>
        </w:rPr>
        <w:t xml:space="preserve"> (avec du salbutamol) les bronches et pas à les fermer vu que la personne s’étouffe…</w:t>
      </w:r>
    </w:p>
    <w:p w14:paraId="1F9AF0DC" w14:textId="77777777" w:rsidR="005A5305" w:rsidRPr="00A73664" w:rsidRDefault="00A56E03" w:rsidP="00AC2F3C">
      <w:pPr>
        <w:pStyle w:val="Paragraphedeliste"/>
        <w:numPr>
          <w:ilvl w:val="0"/>
          <w:numId w:val="32"/>
        </w:numPr>
        <w:jc w:val="both"/>
      </w:pPr>
      <w:r w:rsidRPr="00A56E03">
        <w:rPr>
          <w:color w:val="FF0000"/>
        </w:rPr>
        <w:t>FAUX</w:t>
      </w:r>
      <w:r w:rsidR="005A5305" w:rsidRPr="00A73664">
        <w:t xml:space="preserve"> /!\ </w:t>
      </w:r>
      <w:r w:rsidR="005A5305" w:rsidRPr="00A73664">
        <w:rPr>
          <w:b/>
          <w:color w:val="FF0000"/>
        </w:rPr>
        <w:t>Ne pas confondre efficacité et puissance</w:t>
      </w:r>
      <w:r w:rsidR="005A5305" w:rsidRPr="00A73664">
        <w:rPr>
          <w:color w:val="FF0000"/>
        </w:rPr>
        <w:t> </w:t>
      </w:r>
      <w:r w:rsidR="005A5305" w:rsidRPr="00A73664">
        <w:t>:</w:t>
      </w:r>
    </w:p>
    <w:p w14:paraId="1616D9D4" w14:textId="77777777" w:rsidR="005A5305" w:rsidRPr="00A73664" w:rsidRDefault="005A5305" w:rsidP="00AC2F3C">
      <w:pPr>
        <w:pStyle w:val="Paragraphedeliste"/>
        <w:ind w:left="1080"/>
        <w:jc w:val="both"/>
      </w:pPr>
      <w:r w:rsidRPr="00A73664">
        <w:rPr>
          <w:b/>
          <w:u w:val="single"/>
        </w:rPr>
        <w:t>Efficacité</w:t>
      </w:r>
      <w:r w:rsidRPr="00A73664">
        <w:t xml:space="preserve"> = paramètre lié à </w:t>
      </w:r>
      <w:r w:rsidRPr="00A73664">
        <w:rPr>
          <w:u w:val="single"/>
        </w:rPr>
        <w:t>l’activité intrinsèque de l’enzyme/récepteur</w:t>
      </w:r>
      <w:r w:rsidRPr="00A73664">
        <w:t xml:space="preserve"> donc c’est indépendant de la fixation du ligand/substrat. L’</w:t>
      </w:r>
      <w:r w:rsidRPr="00A73664">
        <w:rPr>
          <w:b/>
        </w:rPr>
        <w:t xml:space="preserve">Emax </w:t>
      </w:r>
      <w:r w:rsidRPr="00A73664">
        <w:t>est un indicateur d’efficacité.</w:t>
      </w:r>
    </w:p>
    <w:p w14:paraId="05AF4C72" w14:textId="77777777" w:rsidR="00A73664" w:rsidRDefault="005A5305" w:rsidP="00AC2F3C">
      <w:pPr>
        <w:pStyle w:val="Paragraphedeliste"/>
        <w:ind w:left="1080"/>
        <w:jc w:val="both"/>
      </w:pPr>
      <w:r w:rsidRPr="00A73664">
        <w:rPr>
          <w:b/>
          <w:u w:val="single"/>
        </w:rPr>
        <w:t>Puissance=</w:t>
      </w:r>
      <w:r w:rsidRPr="00A73664">
        <w:t xml:space="preserve"> capacité de l’enzyme à lier son substrat. La </w:t>
      </w:r>
      <w:r w:rsidRPr="00A73664">
        <w:rPr>
          <w:b/>
        </w:rPr>
        <w:t>DE50/CE50</w:t>
      </w:r>
      <w:r w:rsidRPr="00A73664">
        <w:t xml:space="preserve"> et le </w:t>
      </w:r>
      <w:proofErr w:type="spellStart"/>
      <w:r w:rsidRPr="00A73664">
        <w:t>Kd</w:t>
      </w:r>
      <w:proofErr w:type="spellEnd"/>
      <w:r w:rsidRPr="00A73664">
        <w:t xml:space="preserve"> permettent d’évaluer la puissance et l’affinité de l’enzyme/récepteur.</w:t>
      </w:r>
    </w:p>
    <w:p w14:paraId="31146E42" w14:textId="77777777" w:rsidR="00742321" w:rsidRPr="00A73664" w:rsidRDefault="00742321" w:rsidP="00AC2F3C">
      <w:pPr>
        <w:pStyle w:val="Paragraphedeliste"/>
        <w:ind w:left="1080"/>
        <w:jc w:val="both"/>
      </w:pPr>
      <w:r w:rsidRPr="00A73664">
        <w:t xml:space="preserve">Pour </w:t>
      </w:r>
      <w:r w:rsidR="001F60D2" w:rsidRPr="00A73664">
        <w:t>simplifier</w:t>
      </w:r>
      <w:r w:rsidRPr="00A73664">
        <w:t>, l’efficacité correspond au maximum de réponse apporté par le médicament (le plafond) alors que la puissance correspond à la vitesse à laquelle l’Emax est obtenue en fonction de la concentration</w:t>
      </w:r>
      <w:r w:rsidR="001F60D2" w:rsidRPr="00A73664">
        <w:t xml:space="preserve"> (la raideur des escaliers)</w:t>
      </w:r>
      <w:r w:rsidRPr="00A73664">
        <w:t>.</w:t>
      </w:r>
    </w:p>
    <w:p w14:paraId="77D6A055" w14:textId="77777777" w:rsidR="003A3933" w:rsidRPr="00A73664" w:rsidRDefault="00A56E03" w:rsidP="00AC2F3C">
      <w:pPr>
        <w:pStyle w:val="Paragraphedeliste"/>
        <w:numPr>
          <w:ilvl w:val="0"/>
          <w:numId w:val="32"/>
        </w:numPr>
        <w:jc w:val="both"/>
      </w:pPr>
      <w:r w:rsidRPr="00A56E03">
        <w:rPr>
          <w:color w:val="00B050"/>
        </w:rPr>
        <w:t>VRAI</w:t>
      </w:r>
    </w:p>
    <w:p w14:paraId="7FD1CC38" w14:textId="77777777" w:rsidR="007A5109" w:rsidRPr="00A73664" w:rsidRDefault="007A5109" w:rsidP="00AC2F3C">
      <w:pPr>
        <w:spacing w:after="0" w:line="240" w:lineRule="auto"/>
        <w:jc w:val="both"/>
        <w:rPr>
          <w:rFonts w:cstheme="minorHAnsi"/>
        </w:rPr>
      </w:pPr>
    </w:p>
    <w:p w14:paraId="2E947D8D" w14:textId="77777777" w:rsidR="007A5109" w:rsidRPr="00A73664" w:rsidRDefault="007A5109" w:rsidP="00AC2F3C">
      <w:pPr>
        <w:spacing w:after="0" w:line="240" w:lineRule="auto"/>
        <w:jc w:val="both"/>
        <w:rPr>
          <w:rFonts w:cstheme="minorHAnsi"/>
        </w:rPr>
      </w:pPr>
    </w:p>
    <w:p w14:paraId="11A151C8" w14:textId="77777777" w:rsidR="007A5109" w:rsidRPr="00A73664" w:rsidRDefault="007A5109" w:rsidP="00AC2F3C">
      <w:pPr>
        <w:autoSpaceDE w:val="0"/>
        <w:autoSpaceDN w:val="0"/>
        <w:adjustRightInd w:val="0"/>
        <w:spacing w:after="0" w:line="240" w:lineRule="auto"/>
        <w:jc w:val="both"/>
        <w:rPr>
          <w:rFonts w:cstheme="minorHAnsi"/>
          <w:bCs/>
          <w:color w:val="000000"/>
        </w:rPr>
      </w:pPr>
      <w:r w:rsidRPr="00A73664">
        <w:rPr>
          <w:rStyle w:val="Style1Car"/>
          <w:rFonts w:cstheme="minorHAnsi"/>
        </w:rPr>
        <w:t>Question 15 :</w:t>
      </w:r>
      <w:r w:rsidRPr="00A73664">
        <w:rPr>
          <w:rFonts w:cstheme="minorHAnsi"/>
          <w:b/>
          <w:bCs/>
          <w:color w:val="000000"/>
        </w:rPr>
        <w:t xml:space="preserve"> </w:t>
      </w:r>
      <w:r w:rsidRPr="00A73664">
        <w:rPr>
          <w:rFonts w:cstheme="minorHAnsi"/>
          <w:bCs/>
          <w:color w:val="000000"/>
        </w:rPr>
        <w:t xml:space="preserve">Parmi les propositions suivantes, indiquez celle(s) qui est (sont) exacte(s) </w:t>
      </w:r>
    </w:p>
    <w:p w14:paraId="74CB2B09" w14:textId="77777777" w:rsidR="007A5109" w:rsidRPr="00A73664" w:rsidRDefault="007A5109" w:rsidP="00AC2F3C">
      <w:pPr>
        <w:autoSpaceDE w:val="0"/>
        <w:autoSpaceDN w:val="0"/>
        <w:adjustRightInd w:val="0"/>
        <w:spacing w:after="0" w:line="240" w:lineRule="auto"/>
        <w:jc w:val="both"/>
        <w:rPr>
          <w:rFonts w:cstheme="minorHAnsi"/>
          <w:color w:val="000000"/>
        </w:rPr>
      </w:pPr>
    </w:p>
    <w:p w14:paraId="313F001E" w14:textId="77777777" w:rsidR="007A5109" w:rsidRPr="00A73664" w:rsidRDefault="007A5109" w:rsidP="00AC2F3C">
      <w:pPr>
        <w:pStyle w:val="Paragraphedeliste"/>
        <w:numPr>
          <w:ilvl w:val="0"/>
          <w:numId w:val="33"/>
        </w:numPr>
        <w:autoSpaceDE w:val="0"/>
        <w:autoSpaceDN w:val="0"/>
        <w:adjustRightInd w:val="0"/>
        <w:spacing w:after="18" w:line="240" w:lineRule="auto"/>
        <w:jc w:val="both"/>
        <w:rPr>
          <w:rFonts w:cstheme="minorHAnsi"/>
          <w:color w:val="000000"/>
        </w:rPr>
      </w:pPr>
      <w:r w:rsidRPr="00A73664">
        <w:rPr>
          <w:rFonts w:cstheme="minorHAnsi"/>
          <w:color w:val="000000"/>
        </w:rPr>
        <w:t xml:space="preserve">La pharmacodynamie étudie les effets de l’organisme sur le médicament. </w:t>
      </w:r>
    </w:p>
    <w:p w14:paraId="58F43E83" w14:textId="77777777" w:rsidR="007A5109" w:rsidRPr="00A73664" w:rsidRDefault="007A5109" w:rsidP="00AC2F3C">
      <w:pPr>
        <w:pStyle w:val="Paragraphedeliste"/>
        <w:numPr>
          <w:ilvl w:val="0"/>
          <w:numId w:val="33"/>
        </w:numPr>
        <w:autoSpaceDE w:val="0"/>
        <w:autoSpaceDN w:val="0"/>
        <w:adjustRightInd w:val="0"/>
        <w:spacing w:after="18" w:line="240" w:lineRule="auto"/>
        <w:jc w:val="both"/>
        <w:rPr>
          <w:rFonts w:cstheme="minorHAnsi"/>
          <w:color w:val="F79646" w:themeColor="accent6"/>
        </w:rPr>
      </w:pPr>
      <w:r w:rsidRPr="00A73664">
        <w:rPr>
          <w:rFonts w:cstheme="minorHAnsi"/>
          <w:color w:val="F79646" w:themeColor="accent6"/>
        </w:rPr>
        <w:t xml:space="preserve">La loi d’action de masse repose sur la réversibilité d’une réaction. </w:t>
      </w:r>
    </w:p>
    <w:p w14:paraId="2D0F0999" w14:textId="77777777" w:rsidR="007A5109" w:rsidRPr="00A73664" w:rsidRDefault="007A5109" w:rsidP="00AC2F3C">
      <w:pPr>
        <w:pStyle w:val="Paragraphedeliste"/>
        <w:numPr>
          <w:ilvl w:val="0"/>
          <w:numId w:val="33"/>
        </w:numPr>
        <w:autoSpaceDE w:val="0"/>
        <w:autoSpaceDN w:val="0"/>
        <w:adjustRightInd w:val="0"/>
        <w:spacing w:after="18" w:line="240" w:lineRule="auto"/>
        <w:jc w:val="both"/>
        <w:rPr>
          <w:rFonts w:cstheme="minorHAnsi"/>
          <w:color w:val="F79646" w:themeColor="accent6"/>
        </w:rPr>
      </w:pPr>
      <w:r w:rsidRPr="00A73664">
        <w:rPr>
          <w:rFonts w:cstheme="minorHAnsi"/>
          <w:color w:val="F79646" w:themeColor="accent6"/>
        </w:rPr>
        <w:t xml:space="preserve">Les agonistes partiels peuvent avoir un effet de sevrage dans certaines situations. </w:t>
      </w:r>
    </w:p>
    <w:p w14:paraId="34EFFC8A" w14:textId="77777777" w:rsidR="007A5109" w:rsidRPr="00A73664" w:rsidRDefault="007A5109" w:rsidP="00AC2F3C">
      <w:pPr>
        <w:pStyle w:val="Paragraphedeliste"/>
        <w:numPr>
          <w:ilvl w:val="0"/>
          <w:numId w:val="33"/>
        </w:numPr>
        <w:autoSpaceDE w:val="0"/>
        <w:autoSpaceDN w:val="0"/>
        <w:adjustRightInd w:val="0"/>
        <w:spacing w:after="18" w:line="240" w:lineRule="auto"/>
        <w:jc w:val="both"/>
        <w:rPr>
          <w:rFonts w:cstheme="minorHAnsi"/>
          <w:color w:val="000000"/>
        </w:rPr>
      </w:pPr>
      <w:r w:rsidRPr="00A73664">
        <w:rPr>
          <w:rFonts w:cstheme="minorHAnsi"/>
          <w:color w:val="000000"/>
        </w:rPr>
        <w:t xml:space="preserve">Une demi-vie d’effet plus longue que la demi-vie de concentration correspond à une </w:t>
      </w:r>
      <w:proofErr w:type="spellStart"/>
      <w:r w:rsidRPr="00A73664">
        <w:rPr>
          <w:rFonts w:cstheme="minorHAnsi"/>
          <w:color w:val="000000"/>
        </w:rPr>
        <w:t>hystératrésie</w:t>
      </w:r>
      <w:proofErr w:type="spellEnd"/>
      <w:r w:rsidRPr="00A73664">
        <w:rPr>
          <w:rFonts w:cstheme="minorHAnsi"/>
          <w:color w:val="000000"/>
        </w:rPr>
        <w:t xml:space="preserve">. </w:t>
      </w:r>
    </w:p>
    <w:p w14:paraId="75B7F852" w14:textId="77777777" w:rsidR="007A5109" w:rsidRPr="00A73664" w:rsidRDefault="007A5109" w:rsidP="00AC2F3C">
      <w:pPr>
        <w:pStyle w:val="Paragraphedeliste"/>
        <w:numPr>
          <w:ilvl w:val="0"/>
          <w:numId w:val="33"/>
        </w:numPr>
        <w:autoSpaceDE w:val="0"/>
        <w:autoSpaceDN w:val="0"/>
        <w:adjustRightInd w:val="0"/>
        <w:spacing w:after="0" w:line="240" w:lineRule="auto"/>
        <w:jc w:val="both"/>
        <w:rPr>
          <w:rFonts w:cstheme="minorHAnsi"/>
          <w:color w:val="000000"/>
        </w:rPr>
      </w:pPr>
      <w:r w:rsidRPr="00A73664">
        <w:rPr>
          <w:rFonts w:cstheme="minorHAnsi"/>
          <w:color w:val="000000"/>
        </w:rPr>
        <w:t xml:space="preserve">La présence d’un antagoniste non-compétitif modifie l’efficacité d’un ligand sur son récepteur quelle que soit sa concentration. </w:t>
      </w:r>
    </w:p>
    <w:p w14:paraId="2DBE58DA" w14:textId="77777777" w:rsidR="007A5109" w:rsidRPr="00A73664" w:rsidRDefault="007A5109" w:rsidP="00AC2F3C">
      <w:pPr>
        <w:autoSpaceDE w:val="0"/>
        <w:autoSpaceDN w:val="0"/>
        <w:adjustRightInd w:val="0"/>
        <w:spacing w:after="0" w:line="240" w:lineRule="auto"/>
        <w:jc w:val="both"/>
        <w:rPr>
          <w:rFonts w:cstheme="minorHAnsi"/>
          <w:color w:val="000000"/>
        </w:rPr>
      </w:pPr>
    </w:p>
    <w:p w14:paraId="7A636ECB" w14:textId="77777777" w:rsidR="007A5109" w:rsidRPr="00A73664" w:rsidRDefault="007A5109" w:rsidP="00AC2F3C">
      <w:pPr>
        <w:autoSpaceDE w:val="0"/>
        <w:autoSpaceDN w:val="0"/>
        <w:adjustRightInd w:val="0"/>
        <w:spacing w:after="0" w:line="240" w:lineRule="auto"/>
        <w:jc w:val="both"/>
        <w:rPr>
          <w:rFonts w:cstheme="minorHAnsi"/>
          <w:color w:val="000000"/>
        </w:rPr>
      </w:pPr>
    </w:p>
    <w:p w14:paraId="539E6C83" w14:textId="77777777" w:rsidR="007A5109" w:rsidRPr="00A73664" w:rsidRDefault="007A5109" w:rsidP="00AC2F3C">
      <w:pPr>
        <w:autoSpaceDE w:val="0"/>
        <w:autoSpaceDN w:val="0"/>
        <w:adjustRightInd w:val="0"/>
        <w:spacing w:after="0" w:line="240" w:lineRule="auto"/>
        <w:jc w:val="both"/>
        <w:rPr>
          <w:rFonts w:cstheme="minorHAnsi"/>
          <w:color w:val="000000"/>
          <w:u w:val="single"/>
        </w:rPr>
      </w:pPr>
      <w:r w:rsidRPr="00A73664">
        <w:rPr>
          <w:rFonts w:cstheme="minorHAnsi"/>
          <w:b/>
          <w:bCs/>
          <w:color w:val="000000"/>
          <w:u w:val="single"/>
        </w:rPr>
        <w:t>Question 15 :</w:t>
      </w:r>
      <w:r w:rsidRPr="00A73664">
        <w:rPr>
          <w:rFonts w:cstheme="minorHAnsi"/>
          <w:b/>
          <w:bCs/>
          <w:color w:val="000000"/>
        </w:rPr>
        <w:t xml:space="preserve"> </w:t>
      </w:r>
      <w:r w:rsidRPr="00A73664">
        <w:rPr>
          <w:rFonts w:cstheme="minorHAnsi"/>
          <w:b/>
          <w:bCs/>
          <w:color w:val="00B050"/>
        </w:rPr>
        <w:t xml:space="preserve">BCE </w:t>
      </w:r>
    </w:p>
    <w:p w14:paraId="7FB5C6B6" w14:textId="77777777" w:rsidR="007A5109" w:rsidRPr="00A73664" w:rsidRDefault="007A5109" w:rsidP="00AC2F3C">
      <w:pPr>
        <w:autoSpaceDE w:val="0"/>
        <w:autoSpaceDN w:val="0"/>
        <w:adjustRightInd w:val="0"/>
        <w:spacing w:after="0" w:line="240" w:lineRule="auto"/>
        <w:jc w:val="both"/>
        <w:rPr>
          <w:rFonts w:cstheme="minorHAnsi"/>
          <w:color w:val="000000"/>
        </w:rPr>
      </w:pPr>
    </w:p>
    <w:p w14:paraId="7B952E3F" w14:textId="77777777" w:rsidR="007A5109" w:rsidRPr="00A73664" w:rsidRDefault="00A56E03" w:rsidP="00AC2F3C">
      <w:pPr>
        <w:pStyle w:val="Paragraphedeliste"/>
        <w:numPr>
          <w:ilvl w:val="0"/>
          <w:numId w:val="34"/>
        </w:numPr>
        <w:autoSpaceDE w:val="0"/>
        <w:autoSpaceDN w:val="0"/>
        <w:adjustRightInd w:val="0"/>
        <w:spacing w:after="18" w:line="240" w:lineRule="auto"/>
        <w:jc w:val="both"/>
        <w:rPr>
          <w:rFonts w:cstheme="minorHAnsi"/>
          <w:color w:val="000000"/>
        </w:rPr>
      </w:pPr>
      <w:r w:rsidRPr="00A56E03">
        <w:rPr>
          <w:rFonts w:cstheme="minorHAnsi"/>
          <w:color w:val="FF0000"/>
        </w:rPr>
        <w:t>FAUX</w:t>
      </w:r>
      <w:r w:rsidR="007A5109" w:rsidRPr="00A73664">
        <w:rPr>
          <w:rFonts w:cstheme="minorHAnsi"/>
          <w:color w:val="000000"/>
        </w:rPr>
        <w:t xml:space="preserve"> c’est la définition de la pharmacocinétique, la pharmacodynamie étudie les effets du médicament sur l’organisme. </w:t>
      </w:r>
    </w:p>
    <w:p w14:paraId="251C2A17" w14:textId="77777777" w:rsidR="007A5109" w:rsidRPr="00A73664" w:rsidRDefault="00A56E03" w:rsidP="00AC2F3C">
      <w:pPr>
        <w:pStyle w:val="Paragraphedeliste"/>
        <w:numPr>
          <w:ilvl w:val="0"/>
          <w:numId w:val="34"/>
        </w:numPr>
        <w:autoSpaceDE w:val="0"/>
        <w:autoSpaceDN w:val="0"/>
        <w:adjustRightInd w:val="0"/>
        <w:spacing w:after="18" w:line="240" w:lineRule="auto"/>
        <w:jc w:val="both"/>
        <w:rPr>
          <w:rFonts w:cstheme="minorHAnsi"/>
          <w:color w:val="F79646" w:themeColor="accent6"/>
        </w:rPr>
      </w:pPr>
      <w:r w:rsidRPr="00A56E03">
        <w:rPr>
          <w:rFonts w:cstheme="minorHAnsi"/>
          <w:color w:val="00B050"/>
        </w:rPr>
        <w:t>VRAI</w:t>
      </w:r>
      <w:r w:rsidR="007A5109" w:rsidRPr="00A73664">
        <w:rPr>
          <w:rFonts w:cstheme="minorHAnsi"/>
          <w:color w:val="F79646" w:themeColor="accent6"/>
        </w:rPr>
        <w:t xml:space="preserve"> </w:t>
      </w:r>
    </w:p>
    <w:p w14:paraId="448769EE" w14:textId="77777777" w:rsidR="007A5109" w:rsidRPr="00A73664" w:rsidRDefault="00A56E03" w:rsidP="00AC2F3C">
      <w:pPr>
        <w:pStyle w:val="Paragraphedeliste"/>
        <w:numPr>
          <w:ilvl w:val="0"/>
          <w:numId w:val="34"/>
        </w:numPr>
        <w:autoSpaceDE w:val="0"/>
        <w:autoSpaceDN w:val="0"/>
        <w:adjustRightInd w:val="0"/>
        <w:spacing w:after="18" w:line="240" w:lineRule="auto"/>
        <w:jc w:val="both"/>
        <w:rPr>
          <w:rFonts w:cstheme="minorHAnsi"/>
          <w:color w:val="F79646" w:themeColor="accent6"/>
        </w:rPr>
      </w:pPr>
      <w:r w:rsidRPr="00A56E03">
        <w:rPr>
          <w:rFonts w:cstheme="minorHAnsi"/>
          <w:color w:val="00B050"/>
        </w:rPr>
        <w:t>VRAI</w:t>
      </w:r>
      <w:r w:rsidR="007A5109" w:rsidRPr="00A73664">
        <w:rPr>
          <w:rFonts w:cstheme="minorHAnsi"/>
          <w:color w:val="F79646" w:themeColor="accent6"/>
        </w:rPr>
        <w:t xml:space="preserve"> si on prend l’exemple du tabac, on peut prendre de la </w:t>
      </w:r>
      <w:proofErr w:type="spellStart"/>
      <w:r w:rsidR="007A5109" w:rsidRPr="00A73664">
        <w:rPr>
          <w:rFonts w:cstheme="minorHAnsi"/>
          <w:color w:val="F79646" w:themeColor="accent6"/>
        </w:rPr>
        <w:t>varenicline</w:t>
      </w:r>
      <w:proofErr w:type="spellEnd"/>
      <w:r w:rsidR="007A5109" w:rsidRPr="00A73664">
        <w:rPr>
          <w:rFonts w:cstheme="minorHAnsi"/>
          <w:color w:val="F79646" w:themeColor="accent6"/>
        </w:rPr>
        <w:t xml:space="preserve">, qui va se fixer sur les récepteurs nicotiniques, ils provoqueront donc le même résultat que la nicotine, mais avec un effet moindre ce qui permet de diminuer progressivement la dépendance à la nicotine. </w:t>
      </w:r>
    </w:p>
    <w:p w14:paraId="19F7A46F" w14:textId="77777777" w:rsidR="007A5109" w:rsidRPr="00A73664" w:rsidRDefault="00A56E03" w:rsidP="00AC2F3C">
      <w:pPr>
        <w:pStyle w:val="Paragraphedeliste"/>
        <w:numPr>
          <w:ilvl w:val="0"/>
          <w:numId w:val="34"/>
        </w:numPr>
        <w:autoSpaceDE w:val="0"/>
        <w:autoSpaceDN w:val="0"/>
        <w:adjustRightInd w:val="0"/>
        <w:spacing w:after="18" w:line="240" w:lineRule="auto"/>
        <w:jc w:val="both"/>
        <w:rPr>
          <w:rFonts w:cstheme="minorHAnsi"/>
          <w:color w:val="000000"/>
        </w:rPr>
      </w:pPr>
      <w:r w:rsidRPr="00A56E03">
        <w:rPr>
          <w:rFonts w:cstheme="minorHAnsi"/>
          <w:color w:val="FF0000"/>
        </w:rPr>
        <w:t>FAUX</w:t>
      </w:r>
      <w:r w:rsidR="007A5109" w:rsidRPr="00A73664">
        <w:rPr>
          <w:rFonts w:cstheme="minorHAnsi"/>
          <w:color w:val="000000"/>
        </w:rPr>
        <w:t xml:space="preserve"> totalement </w:t>
      </w:r>
      <w:r w:rsidRPr="00A56E03">
        <w:rPr>
          <w:rFonts w:cstheme="minorHAnsi"/>
          <w:color w:val="FF0000"/>
        </w:rPr>
        <w:t>FAUX</w:t>
      </w:r>
      <w:r w:rsidR="007A5109" w:rsidRPr="00A73664">
        <w:rPr>
          <w:rFonts w:cstheme="minorHAnsi"/>
          <w:color w:val="000000"/>
        </w:rPr>
        <w:t xml:space="preserve"> il s’agit d’un </w:t>
      </w:r>
      <w:proofErr w:type="spellStart"/>
      <w:r w:rsidR="007A5109" w:rsidRPr="00A73664">
        <w:rPr>
          <w:rFonts w:cstheme="minorHAnsi"/>
          <w:color w:val="000000"/>
        </w:rPr>
        <w:t>hystéresis</w:t>
      </w:r>
      <w:proofErr w:type="spellEnd"/>
      <w:r w:rsidR="007A5109" w:rsidRPr="00A73664">
        <w:rPr>
          <w:rFonts w:cstheme="minorHAnsi"/>
          <w:color w:val="000000"/>
        </w:rPr>
        <w:t xml:space="preserve">, pensez à vous relire pour éviter de tomber dans de tels pièges ! Une </w:t>
      </w:r>
      <w:proofErr w:type="spellStart"/>
      <w:r w:rsidR="007A5109" w:rsidRPr="00A73664">
        <w:rPr>
          <w:rFonts w:cstheme="minorHAnsi"/>
          <w:color w:val="000000"/>
        </w:rPr>
        <w:t>hystératrésie</w:t>
      </w:r>
      <w:proofErr w:type="spellEnd"/>
      <w:r w:rsidR="007A5109" w:rsidRPr="00A73664">
        <w:rPr>
          <w:rFonts w:cstheme="minorHAnsi"/>
          <w:color w:val="000000"/>
        </w:rPr>
        <w:t xml:space="preserve"> est un rétrécissement plus ou moins marqué de l’utérus ! </w:t>
      </w:r>
    </w:p>
    <w:p w14:paraId="4C6BE90D" w14:textId="77777777" w:rsidR="00B86954" w:rsidRPr="00A73664" w:rsidRDefault="00A56E03" w:rsidP="00AC2F3C">
      <w:pPr>
        <w:pStyle w:val="Paragraphedeliste"/>
        <w:numPr>
          <w:ilvl w:val="0"/>
          <w:numId w:val="34"/>
        </w:numPr>
        <w:autoSpaceDE w:val="0"/>
        <w:autoSpaceDN w:val="0"/>
        <w:adjustRightInd w:val="0"/>
        <w:spacing w:after="0" w:line="240" w:lineRule="auto"/>
        <w:jc w:val="both"/>
        <w:rPr>
          <w:rFonts w:cstheme="minorHAnsi"/>
          <w:color w:val="000000"/>
        </w:rPr>
      </w:pPr>
      <w:r w:rsidRPr="00A56E03">
        <w:rPr>
          <w:rFonts w:cstheme="minorHAnsi"/>
          <w:color w:val="00B050"/>
        </w:rPr>
        <w:t>VRAI</w:t>
      </w:r>
      <w:r w:rsidR="007A5109" w:rsidRPr="00A73664">
        <w:rPr>
          <w:rFonts w:cstheme="minorHAnsi"/>
          <w:color w:val="000000"/>
        </w:rPr>
        <w:t xml:space="preserve"> c'est une molécule qui va se lier sur le récepteur, mais pas sur le site d'action (= de liaison ligand-récepteur), mais à un autre endroit qui va modifier </w:t>
      </w:r>
      <w:proofErr w:type="spellStart"/>
      <w:r w:rsidR="007A5109" w:rsidRPr="00A73664">
        <w:rPr>
          <w:rFonts w:cstheme="minorHAnsi"/>
          <w:color w:val="000000"/>
        </w:rPr>
        <w:t>allostériquement</w:t>
      </w:r>
      <w:proofErr w:type="spellEnd"/>
      <w:r w:rsidR="007A5109" w:rsidRPr="00A73664">
        <w:rPr>
          <w:rFonts w:cstheme="minorHAnsi"/>
          <w:color w:val="000000"/>
        </w:rPr>
        <w:t xml:space="preserve"> la conformation du récepteur (comme en enzymologie). Donc cette modification de conformation va empêcher l'agoniste complet de se lier correctement au récepteur, ce qui va finalement donner un effet moindre du complexe ligand-récepteur. </w:t>
      </w:r>
    </w:p>
    <w:p w14:paraId="62D87070" w14:textId="77777777" w:rsidR="009B4EA0" w:rsidRPr="00A73664" w:rsidRDefault="009B4EA0" w:rsidP="00AC2F3C">
      <w:pPr>
        <w:spacing w:after="0" w:line="240" w:lineRule="auto"/>
        <w:jc w:val="both"/>
        <w:rPr>
          <w:rFonts w:cstheme="minorHAnsi"/>
        </w:rPr>
      </w:pPr>
    </w:p>
    <w:p w14:paraId="245E54ED" w14:textId="77777777" w:rsidR="009B4EA0" w:rsidRPr="00A73664" w:rsidRDefault="009B4EA0" w:rsidP="00AC2F3C">
      <w:pPr>
        <w:spacing w:after="0" w:line="240" w:lineRule="auto"/>
        <w:jc w:val="both"/>
        <w:rPr>
          <w:rFonts w:cstheme="minorHAnsi"/>
        </w:rPr>
      </w:pPr>
    </w:p>
    <w:p w14:paraId="51ECD293" w14:textId="77777777" w:rsidR="009B4EA0" w:rsidRPr="00A73664" w:rsidRDefault="009B4EA0" w:rsidP="00AC2F3C">
      <w:pPr>
        <w:autoSpaceDE w:val="0"/>
        <w:autoSpaceDN w:val="0"/>
        <w:adjustRightInd w:val="0"/>
        <w:spacing w:after="0" w:line="240" w:lineRule="auto"/>
        <w:jc w:val="both"/>
        <w:rPr>
          <w:rFonts w:cstheme="minorHAnsi"/>
          <w:bCs/>
          <w:color w:val="000000"/>
        </w:rPr>
      </w:pPr>
      <w:r w:rsidRPr="00A73664">
        <w:rPr>
          <w:rFonts w:cstheme="minorHAnsi"/>
          <w:b/>
          <w:bCs/>
          <w:color w:val="000000"/>
          <w:u w:val="single"/>
        </w:rPr>
        <w:t>Question 1</w:t>
      </w:r>
      <w:r w:rsidR="00072909" w:rsidRPr="00A73664">
        <w:rPr>
          <w:rFonts w:cstheme="minorHAnsi"/>
          <w:b/>
          <w:bCs/>
          <w:color w:val="000000"/>
          <w:u w:val="single"/>
        </w:rPr>
        <w:t>6</w:t>
      </w:r>
      <w:r w:rsidRPr="00A73664">
        <w:rPr>
          <w:rFonts w:cstheme="minorHAnsi"/>
          <w:b/>
          <w:bCs/>
          <w:color w:val="000000"/>
          <w:u w:val="single"/>
        </w:rPr>
        <w:t xml:space="preserve"> :</w:t>
      </w:r>
      <w:r w:rsidRPr="00424DBE">
        <w:rPr>
          <w:rFonts w:cstheme="minorHAnsi"/>
          <w:b/>
          <w:bCs/>
          <w:color w:val="000000"/>
        </w:rPr>
        <w:t xml:space="preserve"> </w:t>
      </w:r>
      <w:r w:rsidRPr="00A73664">
        <w:rPr>
          <w:rFonts w:cstheme="minorHAnsi"/>
          <w:bCs/>
          <w:color w:val="000000"/>
        </w:rPr>
        <w:t xml:space="preserve">Parmi les propositions suivantes, indiquez celle(s) qui est (sont) exacte(s) </w:t>
      </w:r>
    </w:p>
    <w:p w14:paraId="05574060" w14:textId="77777777" w:rsidR="009B4EA0" w:rsidRPr="00A73664" w:rsidRDefault="009B4EA0" w:rsidP="00AC2F3C">
      <w:pPr>
        <w:autoSpaceDE w:val="0"/>
        <w:autoSpaceDN w:val="0"/>
        <w:adjustRightInd w:val="0"/>
        <w:spacing w:after="0" w:line="240" w:lineRule="auto"/>
        <w:jc w:val="both"/>
        <w:rPr>
          <w:rFonts w:cstheme="minorHAnsi"/>
          <w:color w:val="000000"/>
        </w:rPr>
      </w:pPr>
    </w:p>
    <w:p w14:paraId="7F4D56B9" w14:textId="77777777" w:rsidR="009B4EA0" w:rsidRPr="00A73664" w:rsidRDefault="009B4EA0" w:rsidP="00AC2F3C">
      <w:pPr>
        <w:pStyle w:val="Paragraphedeliste"/>
        <w:numPr>
          <w:ilvl w:val="0"/>
          <w:numId w:val="35"/>
        </w:numPr>
        <w:autoSpaceDE w:val="0"/>
        <w:autoSpaceDN w:val="0"/>
        <w:adjustRightInd w:val="0"/>
        <w:spacing w:after="58" w:line="240" w:lineRule="auto"/>
        <w:jc w:val="both"/>
        <w:rPr>
          <w:rFonts w:cstheme="minorHAnsi"/>
          <w:color w:val="F79646" w:themeColor="accent6"/>
        </w:rPr>
      </w:pPr>
      <w:r w:rsidRPr="00A73664">
        <w:rPr>
          <w:rFonts w:cstheme="minorHAnsi"/>
          <w:color w:val="F79646" w:themeColor="accent6"/>
        </w:rPr>
        <w:t xml:space="preserve">Un sétron, antagoniste des récepteurs HT3 de la sérotonine, est employé dans le traitement des nausées et vomissements consécutifs aux traitements cytotoxiques. </w:t>
      </w:r>
    </w:p>
    <w:p w14:paraId="5504EBB8" w14:textId="77777777" w:rsidR="009B4EA0" w:rsidRPr="00A73664" w:rsidRDefault="009B4EA0" w:rsidP="00AC2F3C">
      <w:pPr>
        <w:pStyle w:val="Paragraphedeliste"/>
        <w:numPr>
          <w:ilvl w:val="0"/>
          <w:numId w:val="35"/>
        </w:numPr>
        <w:autoSpaceDE w:val="0"/>
        <w:autoSpaceDN w:val="0"/>
        <w:adjustRightInd w:val="0"/>
        <w:spacing w:after="58" w:line="240" w:lineRule="auto"/>
        <w:jc w:val="both"/>
        <w:rPr>
          <w:rFonts w:cstheme="minorHAnsi"/>
          <w:color w:val="F79646" w:themeColor="accent6"/>
        </w:rPr>
      </w:pPr>
      <w:r w:rsidRPr="00A73664">
        <w:rPr>
          <w:rFonts w:cstheme="minorHAnsi"/>
          <w:color w:val="F79646" w:themeColor="accent6"/>
        </w:rPr>
        <w:t>Le salbutamol, par diminution de la production d’</w:t>
      </w:r>
      <w:proofErr w:type="spellStart"/>
      <w:r w:rsidRPr="00A73664">
        <w:rPr>
          <w:rFonts w:cstheme="minorHAnsi"/>
          <w:color w:val="F79646" w:themeColor="accent6"/>
        </w:rPr>
        <w:t>AMPc</w:t>
      </w:r>
      <w:proofErr w:type="spellEnd"/>
      <w:r w:rsidRPr="00A73664">
        <w:rPr>
          <w:rFonts w:cstheme="minorHAnsi"/>
          <w:color w:val="F79646" w:themeColor="accent6"/>
        </w:rPr>
        <w:t xml:space="preserve">, entraîne la diminution de la liaison actine-myosine. </w:t>
      </w:r>
    </w:p>
    <w:p w14:paraId="38D3DD11" w14:textId="77777777" w:rsidR="009B4EA0" w:rsidRPr="00A73664" w:rsidRDefault="009B4EA0" w:rsidP="00AC2F3C">
      <w:pPr>
        <w:pStyle w:val="Paragraphedeliste"/>
        <w:numPr>
          <w:ilvl w:val="0"/>
          <w:numId w:val="35"/>
        </w:numPr>
        <w:autoSpaceDE w:val="0"/>
        <w:autoSpaceDN w:val="0"/>
        <w:adjustRightInd w:val="0"/>
        <w:spacing w:after="58" w:line="240" w:lineRule="auto"/>
        <w:jc w:val="both"/>
        <w:rPr>
          <w:rFonts w:cstheme="minorHAnsi"/>
          <w:color w:val="F79646" w:themeColor="accent6"/>
        </w:rPr>
      </w:pPr>
      <w:r w:rsidRPr="00A73664">
        <w:rPr>
          <w:rFonts w:cstheme="minorHAnsi"/>
          <w:color w:val="F79646" w:themeColor="accent6"/>
        </w:rPr>
        <w:t xml:space="preserve">Le salbutamol est utilisé dans le traitement de la crise d’asthme par son effet bronchodilatateur grâce à la diminution de la liaison actine-myosine. </w:t>
      </w:r>
    </w:p>
    <w:p w14:paraId="32D4AC3E" w14:textId="77777777" w:rsidR="009B4EA0" w:rsidRPr="00A73664" w:rsidRDefault="009B4EA0" w:rsidP="00AC2F3C">
      <w:pPr>
        <w:pStyle w:val="Paragraphedeliste"/>
        <w:numPr>
          <w:ilvl w:val="0"/>
          <w:numId w:val="35"/>
        </w:numPr>
        <w:autoSpaceDE w:val="0"/>
        <w:autoSpaceDN w:val="0"/>
        <w:adjustRightInd w:val="0"/>
        <w:spacing w:after="58" w:line="240" w:lineRule="auto"/>
        <w:jc w:val="both"/>
        <w:rPr>
          <w:rFonts w:cstheme="minorHAnsi"/>
          <w:color w:val="000000"/>
        </w:rPr>
      </w:pPr>
      <w:r w:rsidRPr="00A73664">
        <w:rPr>
          <w:rFonts w:cstheme="minorHAnsi"/>
          <w:color w:val="000000"/>
        </w:rPr>
        <w:t xml:space="preserve">L’inhibition de l’agrégation des plaquettes entre elles est un effet thérapeutique. </w:t>
      </w:r>
    </w:p>
    <w:p w14:paraId="23E0A2E9" w14:textId="77777777" w:rsidR="009B4EA0" w:rsidRPr="00A73664" w:rsidRDefault="009B4EA0" w:rsidP="00AC2F3C">
      <w:pPr>
        <w:pStyle w:val="Paragraphedeliste"/>
        <w:numPr>
          <w:ilvl w:val="0"/>
          <w:numId w:val="35"/>
        </w:numPr>
        <w:autoSpaceDE w:val="0"/>
        <w:autoSpaceDN w:val="0"/>
        <w:adjustRightInd w:val="0"/>
        <w:spacing w:after="0" w:line="240" w:lineRule="auto"/>
        <w:jc w:val="both"/>
        <w:rPr>
          <w:rFonts w:cstheme="minorHAnsi"/>
          <w:color w:val="F79646" w:themeColor="accent6"/>
        </w:rPr>
      </w:pPr>
      <w:r w:rsidRPr="00A73664">
        <w:rPr>
          <w:rFonts w:cstheme="minorHAnsi"/>
          <w:color w:val="F79646" w:themeColor="accent6"/>
        </w:rPr>
        <w:t xml:space="preserve">L’absence de récepteurs de réserve provoque la tolérance. </w:t>
      </w:r>
    </w:p>
    <w:p w14:paraId="7BD69D0E" w14:textId="77777777" w:rsidR="009B4EA0" w:rsidRPr="00A73664" w:rsidRDefault="009B4EA0" w:rsidP="00AC2F3C">
      <w:pPr>
        <w:autoSpaceDE w:val="0"/>
        <w:autoSpaceDN w:val="0"/>
        <w:adjustRightInd w:val="0"/>
        <w:spacing w:after="0" w:line="240" w:lineRule="auto"/>
        <w:jc w:val="both"/>
        <w:rPr>
          <w:rFonts w:cstheme="minorHAnsi"/>
          <w:color w:val="000000"/>
        </w:rPr>
      </w:pPr>
    </w:p>
    <w:p w14:paraId="73542F2C" w14:textId="77777777" w:rsidR="009B4EA0" w:rsidRPr="00A73664" w:rsidRDefault="009B4EA0" w:rsidP="00AC2F3C">
      <w:pPr>
        <w:autoSpaceDE w:val="0"/>
        <w:autoSpaceDN w:val="0"/>
        <w:adjustRightInd w:val="0"/>
        <w:spacing w:after="0" w:line="240" w:lineRule="auto"/>
        <w:jc w:val="both"/>
        <w:rPr>
          <w:rFonts w:cstheme="minorHAnsi"/>
          <w:color w:val="000000"/>
        </w:rPr>
      </w:pPr>
    </w:p>
    <w:p w14:paraId="7FA2AC62" w14:textId="77777777" w:rsidR="009B4EA0" w:rsidRDefault="009B4EA0" w:rsidP="00AC2F3C">
      <w:pPr>
        <w:autoSpaceDE w:val="0"/>
        <w:autoSpaceDN w:val="0"/>
        <w:adjustRightInd w:val="0"/>
        <w:spacing w:after="0" w:line="240" w:lineRule="auto"/>
        <w:jc w:val="both"/>
        <w:rPr>
          <w:rFonts w:cstheme="minorHAnsi"/>
          <w:b/>
          <w:bCs/>
          <w:color w:val="00B050"/>
        </w:rPr>
      </w:pPr>
      <w:r w:rsidRPr="00A73664">
        <w:rPr>
          <w:rFonts w:cstheme="minorHAnsi"/>
          <w:b/>
          <w:bCs/>
          <w:u w:val="single"/>
        </w:rPr>
        <w:t>Question 1</w:t>
      </w:r>
      <w:r w:rsidR="00072909" w:rsidRPr="00A73664">
        <w:rPr>
          <w:rFonts w:cstheme="minorHAnsi"/>
          <w:b/>
          <w:bCs/>
          <w:u w:val="single"/>
        </w:rPr>
        <w:t>6</w:t>
      </w:r>
      <w:r w:rsidRPr="00A73664">
        <w:rPr>
          <w:rFonts w:cstheme="minorHAnsi"/>
          <w:b/>
          <w:bCs/>
          <w:u w:val="single"/>
        </w:rPr>
        <w:t xml:space="preserve"> :</w:t>
      </w:r>
      <w:r w:rsidRPr="00A73664">
        <w:rPr>
          <w:rFonts w:cstheme="minorHAnsi"/>
          <w:b/>
          <w:bCs/>
        </w:rPr>
        <w:t xml:space="preserve"> </w:t>
      </w:r>
      <w:r w:rsidRPr="00A73664">
        <w:rPr>
          <w:rFonts w:cstheme="minorHAnsi"/>
          <w:b/>
          <w:bCs/>
          <w:color w:val="00B050"/>
        </w:rPr>
        <w:t>ACE</w:t>
      </w:r>
    </w:p>
    <w:p w14:paraId="1EBC201E" w14:textId="77777777" w:rsidR="00A73664" w:rsidRPr="00A73664" w:rsidRDefault="00A73664" w:rsidP="00AC2F3C">
      <w:pPr>
        <w:autoSpaceDE w:val="0"/>
        <w:autoSpaceDN w:val="0"/>
        <w:adjustRightInd w:val="0"/>
        <w:spacing w:after="0" w:line="240" w:lineRule="auto"/>
        <w:jc w:val="both"/>
        <w:rPr>
          <w:rFonts w:cstheme="minorHAnsi"/>
        </w:rPr>
      </w:pPr>
    </w:p>
    <w:p w14:paraId="3228E3C2" w14:textId="77777777" w:rsidR="009B4EA0" w:rsidRPr="00424DBE" w:rsidRDefault="00A56E03" w:rsidP="00AC2F3C">
      <w:pPr>
        <w:pStyle w:val="Paragraphedeliste"/>
        <w:numPr>
          <w:ilvl w:val="0"/>
          <w:numId w:val="40"/>
        </w:numPr>
        <w:autoSpaceDE w:val="0"/>
        <w:autoSpaceDN w:val="0"/>
        <w:adjustRightInd w:val="0"/>
        <w:spacing w:after="56" w:line="240" w:lineRule="auto"/>
        <w:jc w:val="both"/>
        <w:rPr>
          <w:rFonts w:cstheme="minorHAnsi"/>
          <w:color w:val="F79646" w:themeColor="accent6"/>
        </w:rPr>
      </w:pPr>
      <w:r w:rsidRPr="00A56E03">
        <w:rPr>
          <w:rFonts w:cstheme="minorHAnsi"/>
          <w:color w:val="00B050"/>
        </w:rPr>
        <w:t>VRAI</w:t>
      </w:r>
      <w:r w:rsidR="009B4EA0" w:rsidRPr="00424DBE">
        <w:rPr>
          <w:rFonts w:cstheme="minorHAnsi"/>
          <w:color w:val="F79646" w:themeColor="accent6"/>
        </w:rPr>
        <w:t xml:space="preserve"> à noter qu’il a une action sur le SNC et également le SNP. </w:t>
      </w:r>
    </w:p>
    <w:p w14:paraId="65B6608B" w14:textId="77777777" w:rsidR="009B4EA0" w:rsidRPr="00424DBE" w:rsidRDefault="00A56E03" w:rsidP="00AC2F3C">
      <w:pPr>
        <w:pStyle w:val="Paragraphedeliste"/>
        <w:numPr>
          <w:ilvl w:val="0"/>
          <w:numId w:val="40"/>
        </w:numPr>
        <w:autoSpaceDE w:val="0"/>
        <w:autoSpaceDN w:val="0"/>
        <w:adjustRightInd w:val="0"/>
        <w:spacing w:after="56" w:line="240" w:lineRule="auto"/>
        <w:jc w:val="both"/>
        <w:rPr>
          <w:rFonts w:cstheme="minorHAnsi"/>
          <w:color w:val="F79646" w:themeColor="accent6"/>
        </w:rPr>
      </w:pPr>
      <w:r w:rsidRPr="00A56E03">
        <w:rPr>
          <w:rFonts w:cstheme="minorHAnsi"/>
          <w:color w:val="FF0000"/>
        </w:rPr>
        <w:t>FAUX</w:t>
      </w:r>
      <w:r w:rsidR="009B4EA0" w:rsidRPr="00424DBE">
        <w:rPr>
          <w:rFonts w:cstheme="minorHAnsi"/>
          <w:color w:val="F79646" w:themeColor="accent6"/>
        </w:rPr>
        <w:t xml:space="preserve"> cette molécule entraîne une augmentation d’</w:t>
      </w:r>
      <w:proofErr w:type="spellStart"/>
      <w:r w:rsidR="009B4EA0" w:rsidRPr="00424DBE">
        <w:rPr>
          <w:rFonts w:cstheme="minorHAnsi"/>
          <w:color w:val="F79646" w:themeColor="accent6"/>
        </w:rPr>
        <w:t>AMPc</w:t>
      </w:r>
      <w:proofErr w:type="spellEnd"/>
      <w:r w:rsidR="009B4EA0" w:rsidRPr="00424DBE">
        <w:rPr>
          <w:rFonts w:cstheme="minorHAnsi"/>
          <w:color w:val="F79646" w:themeColor="accent6"/>
        </w:rPr>
        <w:t xml:space="preserve">, qui mène à une diminution de Ca2+ intracellulaire, ce qui mène donc à une diminution de la liaison actine-myosine. </w:t>
      </w:r>
    </w:p>
    <w:p w14:paraId="20A290E3" w14:textId="77777777" w:rsidR="009B4EA0" w:rsidRPr="00424DBE" w:rsidRDefault="00A56E03" w:rsidP="00AC2F3C">
      <w:pPr>
        <w:pStyle w:val="Paragraphedeliste"/>
        <w:numPr>
          <w:ilvl w:val="0"/>
          <w:numId w:val="40"/>
        </w:numPr>
        <w:autoSpaceDE w:val="0"/>
        <w:autoSpaceDN w:val="0"/>
        <w:adjustRightInd w:val="0"/>
        <w:spacing w:after="56" w:line="240" w:lineRule="auto"/>
        <w:jc w:val="both"/>
        <w:rPr>
          <w:rFonts w:cstheme="minorHAnsi"/>
          <w:color w:val="F79646" w:themeColor="accent6"/>
        </w:rPr>
      </w:pPr>
      <w:r w:rsidRPr="00A56E03">
        <w:rPr>
          <w:rFonts w:cstheme="minorHAnsi"/>
          <w:color w:val="00B050"/>
        </w:rPr>
        <w:t>VRAI</w:t>
      </w:r>
      <w:r w:rsidR="009B4EA0" w:rsidRPr="00424DBE">
        <w:rPr>
          <w:rFonts w:cstheme="minorHAnsi"/>
          <w:color w:val="F79646" w:themeColor="accent6"/>
        </w:rPr>
        <w:t xml:space="preserve"> c’est la dilatation des muscles bronchiques qui va diminuer les résistances dans les bronches et permettre une meilleure circulation de l’air dans les poumons. </w:t>
      </w:r>
    </w:p>
    <w:p w14:paraId="179D0685" w14:textId="77777777" w:rsidR="009B4EA0" w:rsidRPr="00424DBE" w:rsidRDefault="00A56E03" w:rsidP="00AC2F3C">
      <w:pPr>
        <w:pStyle w:val="Paragraphedeliste"/>
        <w:numPr>
          <w:ilvl w:val="0"/>
          <w:numId w:val="40"/>
        </w:numPr>
        <w:autoSpaceDE w:val="0"/>
        <w:autoSpaceDN w:val="0"/>
        <w:adjustRightInd w:val="0"/>
        <w:spacing w:after="56" w:line="240" w:lineRule="auto"/>
        <w:jc w:val="both"/>
        <w:rPr>
          <w:rFonts w:cstheme="minorHAnsi"/>
          <w:color w:val="000000"/>
        </w:rPr>
      </w:pPr>
      <w:r w:rsidRPr="00A56E03">
        <w:rPr>
          <w:rFonts w:cstheme="minorHAnsi"/>
          <w:color w:val="FF0000"/>
        </w:rPr>
        <w:t>FAUX</w:t>
      </w:r>
      <w:r w:rsidR="009B4EA0" w:rsidRPr="00424DBE">
        <w:rPr>
          <w:rFonts w:cstheme="minorHAnsi"/>
          <w:color w:val="000000"/>
        </w:rPr>
        <w:t xml:space="preserve"> c’est un effet pharmacologique, ce qu’il se passe au niveau cellulaire, mais cet effet pharmacologique va entraîner un effet thérapeutique (à l’échelle du patient) qui est la diminution des thromboses et des embolies artérielles. </w:t>
      </w:r>
    </w:p>
    <w:p w14:paraId="7E0FDCAD" w14:textId="77777777" w:rsidR="009B4EA0" w:rsidRPr="00424DBE" w:rsidRDefault="00A56E03" w:rsidP="00AC2F3C">
      <w:pPr>
        <w:pStyle w:val="Paragraphedeliste"/>
        <w:numPr>
          <w:ilvl w:val="0"/>
          <w:numId w:val="40"/>
        </w:numPr>
        <w:autoSpaceDE w:val="0"/>
        <w:autoSpaceDN w:val="0"/>
        <w:adjustRightInd w:val="0"/>
        <w:spacing w:after="0" w:line="240" w:lineRule="auto"/>
        <w:jc w:val="both"/>
        <w:rPr>
          <w:rFonts w:cstheme="minorHAnsi"/>
          <w:color w:val="F79646" w:themeColor="accent6"/>
        </w:rPr>
      </w:pPr>
      <w:r w:rsidRPr="00A56E03">
        <w:rPr>
          <w:rFonts w:cstheme="minorHAnsi"/>
          <w:color w:val="00B050"/>
        </w:rPr>
        <w:lastRenderedPageBreak/>
        <w:t>VRAI</w:t>
      </w:r>
      <w:r w:rsidR="009B4EA0" w:rsidRPr="00424DBE">
        <w:rPr>
          <w:rFonts w:cstheme="minorHAnsi"/>
          <w:color w:val="F79646" w:themeColor="accent6"/>
        </w:rPr>
        <w:t xml:space="preserve"> (détaillée dans la diapo 34 du cours sur les mécanismes d’action des médicaments). C’est le fait qu’il n’y ait pas de R de réserve qui fait que tous les récepteurs sont occupés en permanence, alors que si il y a des récepteurs de réserve on pourra moduler la réponse et donc empêcher le phénomène de tolérance. </w:t>
      </w:r>
    </w:p>
    <w:p w14:paraId="4191DA2D" w14:textId="77777777" w:rsidR="009B4EA0" w:rsidRPr="00A73664" w:rsidRDefault="009B4EA0" w:rsidP="00AC2F3C">
      <w:pPr>
        <w:spacing w:after="0" w:line="240" w:lineRule="auto"/>
        <w:jc w:val="both"/>
        <w:rPr>
          <w:rFonts w:cstheme="minorHAnsi"/>
        </w:rPr>
      </w:pPr>
    </w:p>
    <w:p w14:paraId="136BB79C" w14:textId="77777777" w:rsidR="0031160D" w:rsidRPr="00A73664" w:rsidRDefault="0031160D" w:rsidP="00AC2F3C">
      <w:pPr>
        <w:spacing w:after="0" w:line="240" w:lineRule="auto"/>
        <w:jc w:val="both"/>
        <w:rPr>
          <w:rFonts w:cstheme="minorHAnsi"/>
        </w:rPr>
      </w:pPr>
    </w:p>
    <w:p w14:paraId="266F852F" w14:textId="77777777" w:rsidR="00A93B33" w:rsidRPr="00A73664" w:rsidRDefault="00A93B33" w:rsidP="00AC2F3C">
      <w:pPr>
        <w:autoSpaceDE w:val="0"/>
        <w:autoSpaceDN w:val="0"/>
        <w:adjustRightInd w:val="0"/>
        <w:spacing w:after="0" w:line="240" w:lineRule="auto"/>
        <w:jc w:val="both"/>
        <w:rPr>
          <w:rFonts w:cstheme="minorHAnsi"/>
          <w:bCs/>
          <w:color w:val="000000"/>
        </w:rPr>
      </w:pPr>
      <w:r w:rsidRPr="00A73664">
        <w:rPr>
          <w:rFonts w:cstheme="minorHAnsi"/>
          <w:b/>
          <w:bCs/>
          <w:color w:val="000000"/>
          <w:u w:val="single"/>
        </w:rPr>
        <w:t>Question 1</w:t>
      </w:r>
      <w:r w:rsidR="00072909" w:rsidRPr="00A73664">
        <w:rPr>
          <w:rFonts w:cstheme="minorHAnsi"/>
          <w:b/>
          <w:bCs/>
          <w:color w:val="000000"/>
          <w:u w:val="single"/>
        </w:rPr>
        <w:t xml:space="preserve">7 </w:t>
      </w:r>
      <w:r w:rsidRPr="00A73664">
        <w:rPr>
          <w:rFonts w:cstheme="minorHAnsi"/>
          <w:b/>
          <w:bCs/>
          <w:color w:val="000000"/>
          <w:u w:val="single"/>
        </w:rPr>
        <w:t xml:space="preserve">: </w:t>
      </w:r>
      <w:r w:rsidRPr="00A73664">
        <w:rPr>
          <w:rFonts w:cstheme="minorHAnsi"/>
          <w:bCs/>
          <w:color w:val="000000"/>
        </w:rPr>
        <w:t xml:space="preserve">Parmi les propositions suivantes, indiquez celle(s) qui est (sont) exacte(s) </w:t>
      </w:r>
    </w:p>
    <w:p w14:paraId="1F5527AE" w14:textId="77777777" w:rsidR="00A93B33" w:rsidRPr="00A73664" w:rsidRDefault="00A93B33" w:rsidP="00AC2F3C">
      <w:pPr>
        <w:autoSpaceDE w:val="0"/>
        <w:autoSpaceDN w:val="0"/>
        <w:adjustRightInd w:val="0"/>
        <w:spacing w:after="0" w:line="240" w:lineRule="auto"/>
        <w:jc w:val="both"/>
        <w:rPr>
          <w:rFonts w:cstheme="minorHAnsi"/>
          <w:color w:val="000000"/>
        </w:rPr>
      </w:pPr>
    </w:p>
    <w:p w14:paraId="20DFFC41" w14:textId="77777777" w:rsidR="00A93B33" w:rsidRPr="00424DBE" w:rsidRDefault="00A93B33" w:rsidP="00AC2F3C">
      <w:pPr>
        <w:pStyle w:val="Paragraphedeliste"/>
        <w:numPr>
          <w:ilvl w:val="0"/>
          <w:numId w:val="36"/>
        </w:numPr>
        <w:autoSpaceDE w:val="0"/>
        <w:autoSpaceDN w:val="0"/>
        <w:adjustRightInd w:val="0"/>
        <w:spacing w:after="18" w:line="240" w:lineRule="auto"/>
        <w:jc w:val="both"/>
        <w:rPr>
          <w:rFonts w:cstheme="minorHAnsi"/>
          <w:color w:val="F79646" w:themeColor="accent6"/>
        </w:rPr>
      </w:pPr>
      <w:r w:rsidRPr="00424DBE">
        <w:rPr>
          <w:rFonts w:cstheme="minorHAnsi"/>
          <w:color w:val="F79646" w:themeColor="accent6"/>
        </w:rPr>
        <w:t xml:space="preserve">Un agoniste partiel pour un récepteur donné a un rôle d’agoniste si son agoniste entier est présent. </w:t>
      </w:r>
    </w:p>
    <w:p w14:paraId="4BDD0C60" w14:textId="77777777" w:rsidR="00A93B33" w:rsidRPr="00424DBE" w:rsidRDefault="00A93B33" w:rsidP="00AC2F3C">
      <w:pPr>
        <w:pStyle w:val="Paragraphedeliste"/>
        <w:numPr>
          <w:ilvl w:val="0"/>
          <w:numId w:val="36"/>
        </w:numPr>
        <w:autoSpaceDE w:val="0"/>
        <w:autoSpaceDN w:val="0"/>
        <w:adjustRightInd w:val="0"/>
        <w:spacing w:after="18" w:line="240" w:lineRule="auto"/>
        <w:jc w:val="both"/>
        <w:rPr>
          <w:rFonts w:cstheme="minorHAnsi"/>
          <w:color w:val="000000"/>
        </w:rPr>
      </w:pPr>
      <w:r w:rsidRPr="00424DBE">
        <w:rPr>
          <w:rFonts w:cstheme="minorHAnsi"/>
          <w:color w:val="000000"/>
        </w:rPr>
        <w:t xml:space="preserve">Si on souhaite diminuer la concentration des leucotriènes, il faut inhiber la voie de la </w:t>
      </w:r>
      <w:proofErr w:type="spellStart"/>
      <w:r w:rsidRPr="00424DBE">
        <w:rPr>
          <w:rFonts w:cstheme="minorHAnsi"/>
          <w:color w:val="000000"/>
        </w:rPr>
        <w:t>lipooxygénase</w:t>
      </w:r>
      <w:proofErr w:type="spellEnd"/>
      <w:r w:rsidRPr="00424DBE">
        <w:rPr>
          <w:rFonts w:cstheme="minorHAnsi"/>
          <w:color w:val="000000"/>
        </w:rPr>
        <w:t xml:space="preserve">. </w:t>
      </w:r>
    </w:p>
    <w:p w14:paraId="7A3092A4" w14:textId="77777777" w:rsidR="00A93B33" w:rsidRPr="00424DBE" w:rsidRDefault="00A93B33" w:rsidP="00AC2F3C">
      <w:pPr>
        <w:pStyle w:val="Paragraphedeliste"/>
        <w:numPr>
          <w:ilvl w:val="0"/>
          <w:numId w:val="36"/>
        </w:numPr>
        <w:autoSpaceDE w:val="0"/>
        <w:autoSpaceDN w:val="0"/>
        <w:adjustRightInd w:val="0"/>
        <w:spacing w:after="18" w:line="240" w:lineRule="auto"/>
        <w:jc w:val="both"/>
        <w:rPr>
          <w:rFonts w:cstheme="minorHAnsi"/>
          <w:color w:val="F79646" w:themeColor="accent6"/>
        </w:rPr>
      </w:pPr>
      <w:r w:rsidRPr="00424DBE">
        <w:rPr>
          <w:rFonts w:cstheme="minorHAnsi"/>
          <w:color w:val="F79646" w:themeColor="accent6"/>
        </w:rPr>
        <w:t xml:space="preserve">Les corticoïdes inhibent directement la production d’acide arachidonique. </w:t>
      </w:r>
    </w:p>
    <w:p w14:paraId="3476A0A1" w14:textId="77777777" w:rsidR="00A93B33" w:rsidRPr="00424DBE" w:rsidRDefault="00A93B33" w:rsidP="00AC2F3C">
      <w:pPr>
        <w:pStyle w:val="Paragraphedeliste"/>
        <w:numPr>
          <w:ilvl w:val="0"/>
          <w:numId w:val="36"/>
        </w:numPr>
        <w:autoSpaceDE w:val="0"/>
        <w:autoSpaceDN w:val="0"/>
        <w:adjustRightInd w:val="0"/>
        <w:spacing w:after="18" w:line="240" w:lineRule="auto"/>
        <w:jc w:val="both"/>
        <w:rPr>
          <w:rFonts w:cstheme="minorHAnsi"/>
          <w:color w:val="F79646" w:themeColor="accent6"/>
        </w:rPr>
      </w:pPr>
      <w:r w:rsidRPr="00424DBE">
        <w:rPr>
          <w:rFonts w:cstheme="minorHAnsi"/>
          <w:color w:val="F79646" w:themeColor="accent6"/>
        </w:rPr>
        <w:t xml:space="preserve">La buprénorphine, tout comme le dextromoramide, est d’origine ½ synthétique. </w:t>
      </w:r>
    </w:p>
    <w:p w14:paraId="45FD0E7D" w14:textId="77777777" w:rsidR="00A93B33" w:rsidRPr="00424DBE" w:rsidRDefault="00A93B33" w:rsidP="00AC2F3C">
      <w:pPr>
        <w:pStyle w:val="Paragraphedeliste"/>
        <w:numPr>
          <w:ilvl w:val="0"/>
          <w:numId w:val="36"/>
        </w:numPr>
        <w:autoSpaceDE w:val="0"/>
        <w:autoSpaceDN w:val="0"/>
        <w:adjustRightInd w:val="0"/>
        <w:spacing w:after="0" w:line="240" w:lineRule="auto"/>
        <w:jc w:val="both"/>
        <w:rPr>
          <w:rFonts w:cstheme="minorHAnsi"/>
          <w:color w:val="000000"/>
        </w:rPr>
      </w:pPr>
      <w:r w:rsidRPr="00424DBE">
        <w:rPr>
          <w:rFonts w:cstheme="minorHAnsi"/>
          <w:color w:val="000000"/>
        </w:rPr>
        <w:t xml:space="preserve">Lors d’une prescription, il faut tenir compte du terrain physiopathologique comme la grossesse. </w:t>
      </w:r>
    </w:p>
    <w:p w14:paraId="1821AEA0" w14:textId="77777777" w:rsidR="00A93B33" w:rsidRPr="00A73664" w:rsidRDefault="00A93B33" w:rsidP="00AC2F3C">
      <w:pPr>
        <w:autoSpaceDE w:val="0"/>
        <w:autoSpaceDN w:val="0"/>
        <w:adjustRightInd w:val="0"/>
        <w:spacing w:after="0" w:line="240" w:lineRule="auto"/>
        <w:jc w:val="both"/>
        <w:rPr>
          <w:rFonts w:cstheme="minorHAnsi"/>
          <w:color w:val="000000"/>
        </w:rPr>
      </w:pPr>
    </w:p>
    <w:p w14:paraId="5F34E21A" w14:textId="77777777" w:rsidR="00A93B33" w:rsidRPr="00A73664" w:rsidRDefault="00A93B33" w:rsidP="00AC2F3C">
      <w:pPr>
        <w:autoSpaceDE w:val="0"/>
        <w:autoSpaceDN w:val="0"/>
        <w:adjustRightInd w:val="0"/>
        <w:spacing w:after="0" w:line="240" w:lineRule="auto"/>
        <w:jc w:val="both"/>
        <w:rPr>
          <w:rFonts w:cstheme="minorHAnsi"/>
          <w:color w:val="000000"/>
        </w:rPr>
      </w:pPr>
    </w:p>
    <w:p w14:paraId="0AD2DF35" w14:textId="77777777" w:rsidR="00A93B33" w:rsidRPr="00A73664" w:rsidRDefault="00A93B33" w:rsidP="00AC2F3C">
      <w:pPr>
        <w:autoSpaceDE w:val="0"/>
        <w:autoSpaceDN w:val="0"/>
        <w:adjustRightInd w:val="0"/>
        <w:spacing w:after="0" w:line="240" w:lineRule="auto"/>
        <w:jc w:val="both"/>
        <w:rPr>
          <w:rFonts w:cstheme="minorHAnsi"/>
          <w:color w:val="000000"/>
          <w:u w:val="single"/>
        </w:rPr>
      </w:pPr>
      <w:r w:rsidRPr="00A73664">
        <w:rPr>
          <w:rFonts w:cstheme="minorHAnsi"/>
          <w:b/>
          <w:bCs/>
          <w:color w:val="000000"/>
          <w:u w:val="single"/>
        </w:rPr>
        <w:t>Question 1</w:t>
      </w:r>
      <w:r w:rsidR="00072909" w:rsidRPr="00A73664">
        <w:rPr>
          <w:rFonts w:cstheme="minorHAnsi"/>
          <w:b/>
          <w:bCs/>
          <w:color w:val="000000"/>
          <w:u w:val="single"/>
        </w:rPr>
        <w:t xml:space="preserve">7 </w:t>
      </w:r>
      <w:r w:rsidRPr="00A73664">
        <w:rPr>
          <w:rFonts w:cstheme="minorHAnsi"/>
          <w:b/>
          <w:bCs/>
          <w:color w:val="000000"/>
          <w:u w:val="single"/>
        </w:rPr>
        <w:t>:</w:t>
      </w:r>
      <w:r w:rsidRPr="00CC47B0">
        <w:rPr>
          <w:rFonts w:cstheme="minorHAnsi"/>
          <w:b/>
          <w:bCs/>
          <w:color w:val="000000"/>
        </w:rPr>
        <w:t xml:space="preserve"> </w:t>
      </w:r>
      <w:r w:rsidRPr="00CC47B0">
        <w:rPr>
          <w:rFonts w:cstheme="minorHAnsi"/>
          <w:b/>
          <w:bCs/>
          <w:color w:val="00B050"/>
        </w:rPr>
        <w:t>B</w:t>
      </w:r>
      <w:r w:rsidRPr="00A73664">
        <w:rPr>
          <w:rFonts w:cstheme="minorHAnsi"/>
          <w:b/>
          <w:bCs/>
          <w:color w:val="000000"/>
          <w:u w:val="single"/>
        </w:rPr>
        <w:t xml:space="preserve"> </w:t>
      </w:r>
    </w:p>
    <w:p w14:paraId="56C9ACF9" w14:textId="77777777" w:rsidR="00A93B33" w:rsidRPr="00A73664" w:rsidRDefault="00A93B33" w:rsidP="00AC2F3C">
      <w:pPr>
        <w:autoSpaceDE w:val="0"/>
        <w:autoSpaceDN w:val="0"/>
        <w:adjustRightInd w:val="0"/>
        <w:spacing w:after="0" w:line="240" w:lineRule="auto"/>
        <w:jc w:val="both"/>
        <w:rPr>
          <w:rFonts w:cstheme="minorHAnsi"/>
          <w:color w:val="000000"/>
        </w:rPr>
      </w:pPr>
    </w:p>
    <w:p w14:paraId="11FDB98E" w14:textId="77777777" w:rsidR="00A93B33" w:rsidRPr="00424DBE" w:rsidRDefault="00A56E03" w:rsidP="00AC2F3C">
      <w:pPr>
        <w:pStyle w:val="Paragraphedeliste"/>
        <w:numPr>
          <w:ilvl w:val="0"/>
          <w:numId w:val="37"/>
        </w:numPr>
        <w:autoSpaceDE w:val="0"/>
        <w:autoSpaceDN w:val="0"/>
        <w:adjustRightInd w:val="0"/>
        <w:spacing w:after="18" w:line="240" w:lineRule="auto"/>
        <w:jc w:val="both"/>
        <w:rPr>
          <w:rFonts w:cstheme="minorHAnsi"/>
          <w:color w:val="F79646" w:themeColor="accent6"/>
        </w:rPr>
      </w:pPr>
      <w:r w:rsidRPr="00A56E03">
        <w:rPr>
          <w:rFonts w:cstheme="minorHAnsi"/>
          <w:color w:val="FF0000"/>
        </w:rPr>
        <w:t>FAUX</w:t>
      </w:r>
      <w:r w:rsidR="00A93B33" w:rsidRPr="00424DBE">
        <w:rPr>
          <w:rFonts w:cstheme="minorHAnsi"/>
          <w:color w:val="F79646" w:themeColor="accent6"/>
        </w:rPr>
        <w:t xml:space="preserve"> il a un rôle d’antagoniste. En effet l’agoniste partiel va être en compétition avec son agoniste entier (ou complet), et du coup l’effet sera plus diminué que si l’agoniste entier avait été seul face à son récepteur. </w:t>
      </w:r>
    </w:p>
    <w:p w14:paraId="4DC4420B" w14:textId="77777777" w:rsidR="00A93B33" w:rsidRPr="00424DBE" w:rsidRDefault="00A56E03" w:rsidP="00AC2F3C">
      <w:pPr>
        <w:pStyle w:val="Paragraphedeliste"/>
        <w:numPr>
          <w:ilvl w:val="0"/>
          <w:numId w:val="37"/>
        </w:numPr>
        <w:autoSpaceDE w:val="0"/>
        <w:autoSpaceDN w:val="0"/>
        <w:adjustRightInd w:val="0"/>
        <w:spacing w:after="18" w:line="240" w:lineRule="auto"/>
        <w:jc w:val="both"/>
        <w:rPr>
          <w:rFonts w:cstheme="minorHAnsi"/>
          <w:color w:val="000000"/>
        </w:rPr>
      </w:pPr>
      <w:r w:rsidRPr="00A56E03">
        <w:rPr>
          <w:rFonts w:cstheme="minorHAnsi"/>
          <w:color w:val="00B050"/>
        </w:rPr>
        <w:t>VRAI</w:t>
      </w:r>
      <w:r w:rsidR="00A93B33" w:rsidRPr="00424DBE">
        <w:rPr>
          <w:rFonts w:cstheme="minorHAnsi"/>
          <w:color w:val="000000"/>
        </w:rPr>
        <w:t xml:space="preserve"> à la fin du cours (diapo 58), on peut voir que les leucotriènes sont formés par la voie des </w:t>
      </w:r>
      <w:proofErr w:type="spellStart"/>
      <w:r w:rsidR="00A93B33" w:rsidRPr="00424DBE">
        <w:rPr>
          <w:rFonts w:cstheme="minorHAnsi"/>
          <w:color w:val="000000"/>
        </w:rPr>
        <w:t>lipooxygénases</w:t>
      </w:r>
      <w:proofErr w:type="spellEnd"/>
      <w:r w:rsidR="00A93B33" w:rsidRPr="00424DBE">
        <w:rPr>
          <w:rFonts w:cstheme="minorHAnsi"/>
          <w:color w:val="000000"/>
        </w:rPr>
        <w:t xml:space="preserve">. </w:t>
      </w:r>
    </w:p>
    <w:p w14:paraId="7D268871" w14:textId="77777777" w:rsidR="00A93B33" w:rsidRPr="00424DBE" w:rsidRDefault="00A56E03" w:rsidP="00AC2F3C">
      <w:pPr>
        <w:pStyle w:val="Paragraphedeliste"/>
        <w:numPr>
          <w:ilvl w:val="0"/>
          <w:numId w:val="37"/>
        </w:numPr>
        <w:autoSpaceDE w:val="0"/>
        <w:autoSpaceDN w:val="0"/>
        <w:adjustRightInd w:val="0"/>
        <w:spacing w:after="18" w:line="240" w:lineRule="auto"/>
        <w:jc w:val="both"/>
        <w:rPr>
          <w:rFonts w:cstheme="minorHAnsi"/>
          <w:color w:val="F79646" w:themeColor="accent6"/>
        </w:rPr>
      </w:pPr>
      <w:r w:rsidRPr="00A56E03">
        <w:rPr>
          <w:rFonts w:cstheme="minorHAnsi"/>
          <w:color w:val="FF0000"/>
        </w:rPr>
        <w:t>FAUX</w:t>
      </w:r>
      <w:r w:rsidR="00A93B33" w:rsidRPr="00424DBE">
        <w:rPr>
          <w:rFonts w:cstheme="minorHAnsi"/>
          <w:color w:val="F79646" w:themeColor="accent6"/>
        </w:rPr>
        <w:t xml:space="preserve"> on peut voir, toujours à la diapo 58, que les corticoïdes stimulent d’abord la </w:t>
      </w:r>
      <w:proofErr w:type="spellStart"/>
      <w:r w:rsidR="00A93B33" w:rsidRPr="00424DBE">
        <w:rPr>
          <w:rFonts w:cstheme="minorHAnsi"/>
          <w:color w:val="F79646" w:themeColor="accent6"/>
        </w:rPr>
        <w:t>lipomodulines</w:t>
      </w:r>
      <w:proofErr w:type="spellEnd"/>
      <w:r w:rsidR="00A93B33" w:rsidRPr="00424DBE">
        <w:rPr>
          <w:rFonts w:cstheme="minorHAnsi"/>
          <w:color w:val="F79646" w:themeColor="accent6"/>
        </w:rPr>
        <w:t xml:space="preserve">, qui elle va se charger d’inhiber la PLA2 qui a un rôle dans le passage des phospholipides membranaires en acide arachidonique. </w:t>
      </w:r>
    </w:p>
    <w:p w14:paraId="4A4D5F32" w14:textId="77777777" w:rsidR="00A93B33" w:rsidRPr="00424DBE" w:rsidRDefault="00A56E03" w:rsidP="00AC2F3C">
      <w:pPr>
        <w:pStyle w:val="Paragraphedeliste"/>
        <w:numPr>
          <w:ilvl w:val="0"/>
          <w:numId w:val="37"/>
        </w:numPr>
        <w:autoSpaceDE w:val="0"/>
        <w:autoSpaceDN w:val="0"/>
        <w:adjustRightInd w:val="0"/>
        <w:spacing w:after="18" w:line="240" w:lineRule="auto"/>
        <w:jc w:val="both"/>
        <w:rPr>
          <w:rFonts w:cstheme="minorHAnsi"/>
          <w:color w:val="000000"/>
        </w:rPr>
      </w:pPr>
      <w:r w:rsidRPr="00A56E03">
        <w:rPr>
          <w:rFonts w:cstheme="minorHAnsi"/>
          <w:color w:val="FF0000"/>
        </w:rPr>
        <w:t>FAUX</w:t>
      </w:r>
      <w:r w:rsidR="00A93B33" w:rsidRPr="00424DBE">
        <w:rPr>
          <w:rFonts w:cstheme="minorHAnsi"/>
          <w:color w:val="F79646" w:themeColor="accent6"/>
        </w:rPr>
        <w:t xml:space="preserve"> le buprénorphine (qui est un opioïde) est d’origine synthétique, néanmoins le dextromoramide est bien d’origine ½ synthétique. </w:t>
      </w:r>
    </w:p>
    <w:p w14:paraId="1549DCA8" w14:textId="77777777" w:rsidR="00A93B33" w:rsidRPr="00424DBE" w:rsidRDefault="00A56E03" w:rsidP="00AC2F3C">
      <w:pPr>
        <w:pStyle w:val="Paragraphedeliste"/>
        <w:numPr>
          <w:ilvl w:val="0"/>
          <w:numId w:val="37"/>
        </w:numPr>
        <w:autoSpaceDE w:val="0"/>
        <w:autoSpaceDN w:val="0"/>
        <w:adjustRightInd w:val="0"/>
        <w:spacing w:after="0" w:line="240" w:lineRule="auto"/>
        <w:jc w:val="both"/>
        <w:rPr>
          <w:rFonts w:cstheme="minorHAnsi"/>
          <w:color w:val="000000"/>
        </w:rPr>
      </w:pPr>
      <w:r w:rsidRPr="00A56E03">
        <w:rPr>
          <w:rFonts w:cstheme="minorHAnsi"/>
          <w:color w:val="FF0000"/>
        </w:rPr>
        <w:t>FAUX</w:t>
      </w:r>
      <w:r w:rsidR="00A93B33" w:rsidRPr="00424DBE">
        <w:rPr>
          <w:rFonts w:cstheme="minorHAnsi"/>
          <w:color w:val="000000"/>
        </w:rPr>
        <w:t xml:space="preserve"> oui il faut tenir compte de la grossesse lors d’une prescription, mais c’est un exemple de terrain physiologique, être enceinte n’est pas considéré comme une maladie! </w:t>
      </w:r>
    </w:p>
    <w:p w14:paraId="4DA2C430" w14:textId="77777777" w:rsidR="0031160D" w:rsidRPr="00A73664" w:rsidRDefault="0031160D" w:rsidP="00AC2F3C">
      <w:pPr>
        <w:spacing w:after="0" w:line="240" w:lineRule="auto"/>
        <w:jc w:val="both"/>
        <w:rPr>
          <w:rFonts w:cstheme="minorHAnsi"/>
        </w:rPr>
      </w:pPr>
    </w:p>
    <w:p w14:paraId="784D5740" w14:textId="77777777" w:rsidR="00A93B33" w:rsidRPr="00A73664" w:rsidRDefault="00A93B33" w:rsidP="00AC2F3C">
      <w:pPr>
        <w:spacing w:after="0" w:line="240" w:lineRule="auto"/>
        <w:jc w:val="both"/>
        <w:rPr>
          <w:rFonts w:cstheme="minorHAnsi"/>
        </w:rPr>
      </w:pPr>
    </w:p>
    <w:p w14:paraId="4A192F15" w14:textId="77777777" w:rsidR="00E86DDA" w:rsidRPr="00A73664" w:rsidRDefault="00E86DDA" w:rsidP="00AC2F3C">
      <w:pPr>
        <w:autoSpaceDE w:val="0"/>
        <w:autoSpaceDN w:val="0"/>
        <w:adjustRightInd w:val="0"/>
        <w:spacing w:after="0" w:line="240" w:lineRule="auto"/>
        <w:jc w:val="both"/>
        <w:rPr>
          <w:rFonts w:cstheme="minorHAnsi"/>
          <w:bCs/>
          <w:color w:val="000000"/>
        </w:rPr>
      </w:pPr>
      <w:r w:rsidRPr="00A73664">
        <w:rPr>
          <w:rFonts w:cstheme="minorHAnsi"/>
          <w:b/>
          <w:bCs/>
          <w:color w:val="000000"/>
          <w:u w:val="single"/>
        </w:rPr>
        <w:t>Question 1</w:t>
      </w:r>
      <w:r w:rsidR="00072909" w:rsidRPr="00A73664">
        <w:rPr>
          <w:rFonts w:cstheme="minorHAnsi"/>
          <w:b/>
          <w:bCs/>
          <w:color w:val="000000"/>
          <w:u w:val="single"/>
        </w:rPr>
        <w:t>8</w:t>
      </w:r>
      <w:r w:rsidRPr="00A73664">
        <w:rPr>
          <w:rFonts w:cstheme="minorHAnsi"/>
          <w:b/>
          <w:bCs/>
          <w:color w:val="000000"/>
          <w:u w:val="single"/>
        </w:rPr>
        <w:t xml:space="preserve"> :</w:t>
      </w:r>
    </w:p>
    <w:p w14:paraId="433003C8" w14:textId="77777777" w:rsidR="00E86DDA" w:rsidRPr="00A73664" w:rsidRDefault="00E86DDA" w:rsidP="00AC2F3C">
      <w:pPr>
        <w:autoSpaceDE w:val="0"/>
        <w:autoSpaceDN w:val="0"/>
        <w:adjustRightInd w:val="0"/>
        <w:spacing w:after="0" w:line="240" w:lineRule="auto"/>
        <w:jc w:val="both"/>
        <w:rPr>
          <w:rFonts w:cstheme="minorHAnsi"/>
          <w:color w:val="000000"/>
        </w:rPr>
      </w:pPr>
    </w:p>
    <w:p w14:paraId="240DF09E" w14:textId="77777777" w:rsidR="00E86DDA" w:rsidRPr="00424DBE" w:rsidRDefault="00E86DDA" w:rsidP="00AC2F3C">
      <w:pPr>
        <w:pStyle w:val="Paragraphedeliste"/>
        <w:numPr>
          <w:ilvl w:val="0"/>
          <w:numId w:val="39"/>
        </w:numPr>
        <w:autoSpaceDE w:val="0"/>
        <w:autoSpaceDN w:val="0"/>
        <w:adjustRightInd w:val="0"/>
        <w:spacing w:after="18" w:line="240" w:lineRule="auto"/>
        <w:jc w:val="both"/>
        <w:rPr>
          <w:rFonts w:cstheme="minorHAnsi"/>
          <w:color w:val="000000"/>
        </w:rPr>
      </w:pPr>
      <w:r w:rsidRPr="00424DBE">
        <w:rPr>
          <w:rFonts w:cstheme="minorHAnsi"/>
          <w:color w:val="000000"/>
        </w:rPr>
        <w:t xml:space="preserve">Lors d’une administration Per Os, le médicament doit franchir la barrière épithéliale puis la barrière capillaire. </w:t>
      </w:r>
    </w:p>
    <w:p w14:paraId="45D49286" w14:textId="77777777" w:rsidR="00E86DDA" w:rsidRPr="00424DBE" w:rsidRDefault="00E86DDA" w:rsidP="00AC2F3C">
      <w:pPr>
        <w:pStyle w:val="Paragraphedeliste"/>
        <w:numPr>
          <w:ilvl w:val="0"/>
          <w:numId w:val="39"/>
        </w:numPr>
        <w:autoSpaceDE w:val="0"/>
        <w:autoSpaceDN w:val="0"/>
        <w:adjustRightInd w:val="0"/>
        <w:spacing w:after="18" w:line="240" w:lineRule="auto"/>
        <w:jc w:val="both"/>
        <w:rPr>
          <w:rFonts w:cstheme="minorHAnsi"/>
          <w:color w:val="F79646" w:themeColor="accent6"/>
        </w:rPr>
      </w:pPr>
      <w:r w:rsidRPr="00424DBE">
        <w:rPr>
          <w:rFonts w:cstheme="minorHAnsi"/>
          <w:color w:val="F79646" w:themeColor="accent6"/>
        </w:rPr>
        <w:t xml:space="preserve">L’absorption passive du Ca2+ est permis par la présence de vitamine D. </w:t>
      </w:r>
    </w:p>
    <w:p w14:paraId="0705F035" w14:textId="77777777" w:rsidR="00E86DDA" w:rsidRPr="00424DBE" w:rsidRDefault="00E86DDA" w:rsidP="00AC2F3C">
      <w:pPr>
        <w:pStyle w:val="Paragraphedeliste"/>
        <w:numPr>
          <w:ilvl w:val="0"/>
          <w:numId w:val="39"/>
        </w:numPr>
        <w:autoSpaceDE w:val="0"/>
        <w:autoSpaceDN w:val="0"/>
        <w:adjustRightInd w:val="0"/>
        <w:spacing w:after="18" w:line="240" w:lineRule="auto"/>
        <w:jc w:val="both"/>
        <w:rPr>
          <w:rFonts w:cstheme="minorHAnsi"/>
          <w:color w:val="000000"/>
        </w:rPr>
      </w:pPr>
      <w:r w:rsidRPr="00424DBE">
        <w:rPr>
          <w:rFonts w:cstheme="minorHAnsi"/>
          <w:color w:val="000000"/>
        </w:rPr>
        <w:t xml:space="preserve">La fixation d’un médicament aux protéines plasmatiques permet de former une fraction de réserve. </w:t>
      </w:r>
    </w:p>
    <w:p w14:paraId="09DCC659" w14:textId="77777777" w:rsidR="00E86DDA" w:rsidRPr="00424DBE" w:rsidRDefault="00E86DDA" w:rsidP="00AC2F3C">
      <w:pPr>
        <w:pStyle w:val="Paragraphedeliste"/>
        <w:numPr>
          <w:ilvl w:val="0"/>
          <w:numId w:val="39"/>
        </w:numPr>
        <w:autoSpaceDE w:val="0"/>
        <w:autoSpaceDN w:val="0"/>
        <w:adjustRightInd w:val="0"/>
        <w:spacing w:after="18" w:line="240" w:lineRule="auto"/>
        <w:jc w:val="both"/>
        <w:rPr>
          <w:rFonts w:cstheme="minorHAnsi"/>
          <w:color w:val="000000"/>
        </w:rPr>
      </w:pPr>
      <w:r w:rsidRPr="00424DBE">
        <w:rPr>
          <w:rFonts w:cstheme="minorHAnsi"/>
          <w:color w:val="000000"/>
        </w:rPr>
        <w:t xml:space="preserve">Le </w:t>
      </w:r>
      <w:proofErr w:type="spellStart"/>
      <w:r w:rsidRPr="00424DBE">
        <w:rPr>
          <w:rFonts w:cstheme="minorHAnsi"/>
          <w:color w:val="000000"/>
        </w:rPr>
        <w:t>pKa</w:t>
      </w:r>
      <w:proofErr w:type="spellEnd"/>
      <w:r w:rsidRPr="00424DBE">
        <w:rPr>
          <w:rFonts w:cstheme="minorHAnsi"/>
          <w:color w:val="000000"/>
        </w:rPr>
        <w:t xml:space="preserve">, contrairement au pH, n’est pas un facteur influençant la répartition tissulaire d’un médicament. </w:t>
      </w:r>
    </w:p>
    <w:p w14:paraId="75B1F46F" w14:textId="77777777" w:rsidR="00E86DDA" w:rsidRPr="00424DBE" w:rsidRDefault="00E86DDA" w:rsidP="00AC2F3C">
      <w:pPr>
        <w:pStyle w:val="Paragraphedeliste"/>
        <w:numPr>
          <w:ilvl w:val="0"/>
          <w:numId w:val="39"/>
        </w:numPr>
        <w:autoSpaceDE w:val="0"/>
        <w:autoSpaceDN w:val="0"/>
        <w:adjustRightInd w:val="0"/>
        <w:spacing w:after="0" w:line="240" w:lineRule="auto"/>
        <w:jc w:val="both"/>
        <w:rPr>
          <w:rFonts w:cstheme="minorHAnsi"/>
          <w:color w:val="000000"/>
        </w:rPr>
      </w:pPr>
      <w:r w:rsidRPr="00424DBE">
        <w:rPr>
          <w:rFonts w:cstheme="minorHAnsi"/>
          <w:color w:val="000000"/>
        </w:rPr>
        <w:t xml:space="preserve">Si le médicament a une clairance rénale inférieure au débit de filtration glomérulaire de sa fraction libre, il subit une réabsorption tubulaire. </w:t>
      </w:r>
    </w:p>
    <w:p w14:paraId="46FB37B1" w14:textId="77777777" w:rsidR="00E86DDA" w:rsidRPr="00A73664" w:rsidRDefault="00E86DDA" w:rsidP="00AC2F3C">
      <w:pPr>
        <w:autoSpaceDE w:val="0"/>
        <w:autoSpaceDN w:val="0"/>
        <w:adjustRightInd w:val="0"/>
        <w:spacing w:after="0" w:line="240" w:lineRule="auto"/>
        <w:jc w:val="both"/>
        <w:rPr>
          <w:rFonts w:cstheme="minorHAnsi"/>
          <w:color w:val="000000"/>
        </w:rPr>
      </w:pPr>
    </w:p>
    <w:p w14:paraId="2E945466" w14:textId="77777777" w:rsidR="00072909" w:rsidRPr="00A73664" w:rsidRDefault="00072909" w:rsidP="00AC2F3C">
      <w:pPr>
        <w:autoSpaceDE w:val="0"/>
        <w:autoSpaceDN w:val="0"/>
        <w:adjustRightInd w:val="0"/>
        <w:spacing w:after="0" w:line="240" w:lineRule="auto"/>
        <w:jc w:val="both"/>
        <w:rPr>
          <w:rFonts w:cstheme="minorHAnsi"/>
          <w:color w:val="000000"/>
        </w:rPr>
      </w:pPr>
    </w:p>
    <w:p w14:paraId="0B769165" w14:textId="77777777" w:rsidR="00E86DDA" w:rsidRPr="00A73664" w:rsidRDefault="00E86DDA" w:rsidP="00AC2F3C">
      <w:pPr>
        <w:autoSpaceDE w:val="0"/>
        <w:autoSpaceDN w:val="0"/>
        <w:adjustRightInd w:val="0"/>
        <w:spacing w:after="0" w:line="240" w:lineRule="auto"/>
        <w:jc w:val="both"/>
        <w:rPr>
          <w:rFonts w:cstheme="minorHAnsi"/>
          <w:color w:val="000000"/>
        </w:rPr>
      </w:pPr>
    </w:p>
    <w:p w14:paraId="5EB475FA" w14:textId="77777777" w:rsidR="00E86DDA" w:rsidRPr="00A73664" w:rsidRDefault="00E86DDA" w:rsidP="00AC2F3C">
      <w:pPr>
        <w:autoSpaceDE w:val="0"/>
        <w:autoSpaceDN w:val="0"/>
        <w:adjustRightInd w:val="0"/>
        <w:spacing w:after="0" w:line="240" w:lineRule="auto"/>
        <w:jc w:val="both"/>
        <w:rPr>
          <w:rFonts w:cstheme="minorHAnsi"/>
          <w:color w:val="000000"/>
          <w:u w:val="single"/>
        </w:rPr>
      </w:pPr>
      <w:r w:rsidRPr="00A73664">
        <w:rPr>
          <w:rFonts w:cstheme="minorHAnsi"/>
          <w:b/>
          <w:bCs/>
          <w:color w:val="000000"/>
          <w:u w:val="single"/>
        </w:rPr>
        <w:t>Question 1</w:t>
      </w:r>
      <w:r w:rsidR="00072909" w:rsidRPr="00A73664">
        <w:rPr>
          <w:rFonts w:cstheme="minorHAnsi"/>
          <w:b/>
          <w:bCs/>
          <w:color w:val="000000"/>
          <w:u w:val="single"/>
        </w:rPr>
        <w:t>8</w:t>
      </w:r>
      <w:r w:rsidRPr="00A73664">
        <w:rPr>
          <w:rFonts w:cstheme="minorHAnsi"/>
          <w:b/>
          <w:bCs/>
          <w:color w:val="000000"/>
          <w:u w:val="single"/>
        </w:rPr>
        <w:t xml:space="preserve"> </w:t>
      </w:r>
      <w:r w:rsidRPr="00CC47B0">
        <w:rPr>
          <w:rFonts w:cstheme="minorHAnsi"/>
          <w:b/>
          <w:bCs/>
          <w:color w:val="000000"/>
        </w:rPr>
        <w:t xml:space="preserve">: </w:t>
      </w:r>
      <w:r w:rsidRPr="00CC47B0">
        <w:rPr>
          <w:rFonts w:cstheme="minorHAnsi"/>
          <w:b/>
          <w:bCs/>
          <w:color w:val="00B050"/>
        </w:rPr>
        <w:t>ACE</w:t>
      </w:r>
      <w:r w:rsidRPr="00A73664">
        <w:rPr>
          <w:rFonts w:cstheme="minorHAnsi"/>
          <w:b/>
          <w:bCs/>
          <w:color w:val="00B050"/>
          <w:u w:val="single"/>
        </w:rPr>
        <w:t xml:space="preserve"> </w:t>
      </w:r>
    </w:p>
    <w:p w14:paraId="4C1EF10E" w14:textId="77777777" w:rsidR="00E86DDA" w:rsidRPr="00A73664" w:rsidRDefault="00E86DDA" w:rsidP="00AC2F3C">
      <w:pPr>
        <w:autoSpaceDE w:val="0"/>
        <w:autoSpaceDN w:val="0"/>
        <w:adjustRightInd w:val="0"/>
        <w:spacing w:after="0" w:line="240" w:lineRule="auto"/>
        <w:jc w:val="both"/>
        <w:rPr>
          <w:rFonts w:cstheme="minorHAnsi"/>
          <w:color w:val="000000"/>
        </w:rPr>
      </w:pPr>
    </w:p>
    <w:p w14:paraId="5A127BE1" w14:textId="77777777" w:rsidR="00E86DDA" w:rsidRPr="00424DBE" w:rsidRDefault="00A56E03" w:rsidP="00AC2F3C">
      <w:pPr>
        <w:pStyle w:val="Paragraphedeliste"/>
        <w:numPr>
          <w:ilvl w:val="0"/>
          <w:numId w:val="38"/>
        </w:numPr>
        <w:autoSpaceDE w:val="0"/>
        <w:autoSpaceDN w:val="0"/>
        <w:adjustRightInd w:val="0"/>
        <w:spacing w:after="18" w:line="240" w:lineRule="auto"/>
        <w:jc w:val="both"/>
        <w:rPr>
          <w:rFonts w:cstheme="minorHAnsi"/>
          <w:color w:val="000000"/>
        </w:rPr>
      </w:pPr>
      <w:r w:rsidRPr="00A56E03">
        <w:rPr>
          <w:rFonts w:cstheme="minorHAnsi"/>
          <w:color w:val="00B050"/>
        </w:rPr>
        <w:t>VRAI</w:t>
      </w:r>
      <w:r w:rsidR="00E86DDA" w:rsidRPr="00424DBE">
        <w:rPr>
          <w:rFonts w:cstheme="minorHAnsi"/>
          <w:color w:val="000000"/>
        </w:rPr>
        <w:t xml:space="preserve"> comme indiqué à la diapo 20, le médicament doit passer par une barrière épithéliale du tube digestif, dans l’intestin notamment, suivi de la barrière de l’épithélium capillaire </w:t>
      </w:r>
      <w:r w:rsidR="00E86DDA" w:rsidRPr="00424DBE">
        <w:rPr>
          <w:rFonts w:cstheme="minorHAnsi"/>
          <w:color w:val="000000"/>
        </w:rPr>
        <w:lastRenderedPageBreak/>
        <w:t xml:space="preserve">pour atteindre le sang. Alors qu’en intra-musculaire (IM) et sous-cutanée (SC), il y a seulement la barrière capillaire à passer. Enfin, en intraveineuse (IV), le médicament est directement dans le compartiment sanguin il n’a donc pas de barrière à franchir ! </w:t>
      </w:r>
    </w:p>
    <w:p w14:paraId="12273FC2" w14:textId="77777777" w:rsidR="00E86DDA" w:rsidRPr="00424DBE" w:rsidRDefault="00A56E03" w:rsidP="00AC2F3C">
      <w:pPr>
        <w:pStyle w:val="Paragraphedeliste"/>
        <w:numPr>
          <w:ilvl w:val="0"/>
          <w:numId w:val="38"/>
        </w:numPr>
        <w:autoSpaceDE w:val="0"/>
        <w:autoSpaceDN w:val="0"/>
        <w:adjustRightInd w:val="0"/>
        <w:spacing w:after="18" w:line="240" w:lineRule="auto"/>
        <w:jc w:val="both"/>
        <w:rPr>
          <w:rFonts w:cstheme="minorHAnsi"/>
          <w:color w:val="F79646" w:themeColor="accent6"/>
        </w:rPr>
      </w:pPr>
      <w:r w:rsidRPr="00A56E03">
        <w:rPr>
          <w:rFonts w:cstheme="minorHAnsi"/>
          <w:color w:val="FF0000"/>
        </w:rPr>
        <w:t>FAUX</w:t>
      </w:r>
      <w:r w:rsidR="00E86DDA" w:rsidRPr="00424DBE">
        <w:rPr>
          <w:rFonts w:cstheme="minorHAnsi"/>
          <w:color w:val="F79646" w:themeColor="accent6"/>
        </w:rPr>
        <w:t xml:space="preserve"> l’absorption du Ca2+ est active ! En effet sa forme ionisée aura beaucoup trop de mal à passer la barrière membranaire de manière passive. </w:t>
      </w:r>
    </w:p>
    <w:p w14:paraId="06C5A0DD" w14:textId="77777777" w:rsidR="00E86DDA" w:rsidRPr="00424DBE" w:rsidRDefault="00A56E03" w:rsidP="00AC2F3C">
      <w:pPr>
        <w:pStyle w:val="Paragraphedeliste"/>
        <w:numPr>
          <w:ilvl w:val="0"/>
          <w:numId w:val="38"/>
        </w:numPr>
        <w:autoSpaceDE w:val="0"/>
        <w:autoSpaceDN w:val="0"/>
        <w:adjustRightInd w:val="0"/>
        <w:spacing w:after="18" w:line="240" w:lineRule="auto"/>
        <w:jc w:val="both"/>
        <w:rPr>
          <w:rFonts w:cstheme="minorHAnsi"/>
          <w:color w:val="000000"/>
        </w:rPr>
      </w:pPr>
      <w:r w:rsidRPr="00A56E03">
        <w:rPr>
          <w:rFonts w:cstheme="minorHAnsi"/>
          <w:color w:val="00B050"/>
        </w:rPr>
        <w:t>VRAI</w:t>
      </w:r>
      <w:r w:rsidR="00E86DDA" w:rsidRPr="00424DBE">
        <w:rPr>
          <w:rFonts w:cstheme="minorHAnsi"/>
          <w:color w:val="000000"/>
        </w:rPr>
        <w:t xml:space="preserve"> comme c’est indiqué à la diapo 31 du cours sur la pharmacocinétique. </w:t>
      </w:r>
    </w:p>
    <w:p w14:paraId="66B8F847" w14:textId="77777777" w:rsidR="00E86DDA" w:rsidRPr="00424DBE" w:rsidRDefault="00A56E03" w:rsidP="00AC2F3C">
      <w:pPr>
        <w:pStyle w:val="Paragraphedeliste"/>
        <w:numPr>
          <w:ilvl w:val="0"/>
          <w:numId w:val="38"/>
        </w:numPr>
        <w:autoSpaceDE w:val="0"/>
        <w:autoSpaceDN w:val="0"/>
        <w:adjustRightInd w:val="0"/>
        <w:spacing w:after="18" w:line="240" w:lineRule="auto"/>
        <w:jc w:val="both"/>
        <w:rPr>
          <w:rFonts w:cstheme="minorHAnsi"/>
          <w:color w:val="000000"/>
        </w:rPr>
      </w:pPr>
      <w:r w:rsidRPr="00A56E03">
        <w:rPr>
          <w:rFonts w:cstheme="minorHAnsi"/>
          <w:color w:val="FF0000"/>
        </w:rPr>
        <w:t>FAUX</w:t>
      </w:r>
      <w:r w:rsidR="00E86DDA" w:rsidRPr="00424DBE">
        <w:rPr>
          <w:rFonts w:cstheme="minorHAnsi"/>
          <w:color w:val="000000"/>
        </w:rPr>
        <w:t xml:space="preserve"> ces 2 paramètres influencent grandement la répartition tissulaire. En effet le pH et le </w:t>
      </w:r>
      <w:proofErr w:type="spellStart"/>
      <w:r w:rsidR="00E86DDA" w:rsidRPr="00424DBE">
        <w:rPr>
          <w:rFonts w:cstheme="minorHAnsi"/>
          <w:color w:val="000000"/>
        </w:rPr>
        <w:t>pKa</w:t>
      </w:r>
      <w:proofErr w:type="spellEnd"/>
      <w:r w:rsidR="00E86DDA" w:rsidRPr="00424DBE">
        <w:rPr>
          <w:rFonts w:cstheme="minorHAnsi"/>
          <w:color w:val="000000"/>
        </w:rPr>
        <w:t xml:space="preserve"> jouent dans le passage de la fraction ionisée à la fraction non ionisée, et donc dans le passage du médicament par la barrière membranaire d’une cellule. </w:t>
      </w:r>
    </w:p>
    <w:p w14:paraId="6119AC42" w14:textId="77777777" w:rsidR="00E86DDA" w:rsidRPr="00424DBE" w:rsidRDefault="00A56E03" w:rsidP="00AC2F3C">
      <w:pPr>
        <w:pStyle w:val="Paragraphedeliste"/>
        <w:numPr>
          <w:ilvl w:val="0"/>
          <w:numId w:val="38"/>
        </w:numPr>
        <w:autoSpaceDE w:val="0"/>
        <w:autoSpaceDN w:val="0"/>
        <w:adjustRightInd w:val="0"/>
        <w:spacing w:after="0" w:line="240" w:lineRule="auto"/>
        <w:jc w:val="both"/>
        <w:rPr>
          <w:rFonts w:cstheme="minorHAnsi"/>
          <w:color w:val="000000"/>
        </w:rPr>
      </w:pPr>
      <w:r w:rsidRPr="00A56E03">
        <w:rPr>
          <w:rFonts w:cstheme="minorHAnsi"/>
          <w:color w:val="00B050"/>
        </w:rPr>
        <w:t>VRAI</w:t>
      </w:r>
      <w:r w:rsidR="00E86DDA" w:rsidRPr="00424DBE">
        <w:rPr>
          <w:rFonts w:cstheme="minorHAnsi"/>
          <w:color w:val="000000"/>
        </w:rPr>
        <w:t xml:space="preserve"> on retrouve cette notion à la diapositive 39. </w:t>
      </w:r>
    </w:p>
    <w:p w14:paraId="30F25278" w14:textId="77777777" w:rsidR="00E86DDA" w:rsidRPr="00A73664" w:rsidRDefault="00E86DDA" w:rsidP="00AC2F3C">
      <w:pPr>
        <w:spacing w:after="0" w:line="240" w:lineRule="auto"/>
        <w:jc w:val="both"/>
        <w:rPr>
          <w:rFonts w:cstheme="minorHAnsi"/>
        </w:rPr>
      </w:pPr>
    </w:p>
    <w:p w14:paraId="5B528E0C" w14:textId="77777777" w:rsidR="00E86DDA" w:rsidRPr="00A73664" w:rsidRDefault="00E86DDA" w:rsidP="00AC2F3C">
      <w:pPr>
        <w:spacing w:after="0" w:line="240" w:lineRule="auto"/>
        <w:jc w:val="both"/>
        <w:rPr>
          <w:rFonts w:cstheme="minorHAnsi"/>
        </w:rPr>
      </w:pPr>
    </w:p>
    <w:p w14:paraId="09205501" w14:textId="77777777" w:rsidR="00E86DDA" w:rsidRPr="00A73664" w:rsidRDefault="00E86DDA" w:rsidP="00AC2F3C">
      <w:pPr>
        <w:spacing w:after="0" w:line="240" w:lineRule="auto"/>
        <w:jc w:val="both"/>
        <w:rPr>
          <w:rFonts w:cstheme="minorHAnsi"/>
        </w:rPr>
      </w:pPr>
    </w:p>
    <w:p w14:paraId="3869B765" w14:textId="77777777" w:rsidR="00121D42" w:rsidRPr="00A73664" w:rsidRDefault="00121D42" w:rsidP="00AC2F3C">
      <w:pPr>
        <w:autoSpaceDE w:val="0"/>
        <w:autoSpaceDN w:val="0"/>
        <w:adjustRightInd w:val="0"/>
        <w:spacing w:after="0" w:line="240" w:lineRule="auto"/>
        <w:jc w:val="both"/>
        <w:rPr>
          <w:rFonts w:cstheme="minorHAnsi"/>
          <w:color w:val="000000"/>
        </w:rPr>
      </w:pPr>
      <w:r w:rsidRPr="00A73664">
        <w:rPr>
          <w:rFonts w:cstheme="minorHAnsi"/>
          <w:b/>
          <w:bCs/>
          <w:color w:val="000000"/>
          <w:u w:val="single"/>
        </w:rPr>
        <w:t xml:space="preserve">Question </w:t>
      </w:r>
      <w:r w:rsidR="00072909" w:rsidRPr="00A73664">
        <w:rPr>
          <w:rFonts w:cstheme="minorHAnsi"/>
          <w:b/>
          <w:bCs/>
          <w:color w:val="000000"/>
          <w:u w:val="single"/>
        </w:rPr>
        <w:t>19</w:t>
      </w:r>
      <w:r w:rsidRPr="00A73664">
        <w:rPr>
          <w:rFonts w:cstheme="minorHAnsi"/>
          <w:b/>
          <w:bCs/>
          <w:color w:val="000000"/>
          <w:u w:val="single"/>
        </w:rPr>
        <w:t xml:space="preserve"> : </w:t>
      </w:r>
      <w:r w:rsidRPr="00A73664">
        <w:rPr>
          <w:rFonts w:cstheme="minorHAnsi"/>
          <w:bCs/>
          <w:color w:val="000000"/>
        </w:rPr>
        <w:t xml:space="preserve">Parmi les propositions suivantes, indiquez celle(s) qui est (sont) exacte(s) : </w:t>
      </w:r>
    </w:p>
    <w:p w14:paraId="4AAD61BA" w14:textId="77777777" w:rsidR="00121D42" w:rsidRPr="00424DBE" w:rsidRDefault="00121D42" w:rsidP="00AC2F3C">
      <w:pPr>
        <w:pStyle w:val="Paragraphedeliste"/>
        <w:numPr>
          <w:ilvl w:val="0"/>
          <w:numId w:val="41"/>
        </w:numPr>
        <w:autoSpaceDE w:val="0"/>
        <w:autoSpaceDN w:val="0"/>
        <w:adjustRightInd w:val="0"/>
        <w:spacing w:after="17" w:line="240" w:lineRule="auto"/>
        <w:jc w:val="both"/>
        <w:rPr>
          <w:rFonts w:cstheme="minorHAnsi"/>
          <w:color w:val="F79646" w:themeColor="accent6"/>
        </w:rPr>
      </w:pPr>
      <w:r w:rsidRPr="00424DBE">
        <w:rPr>
          <w:rFonts w:cstheme="minorHAnsi"/>
          <w:color w:val="F79646" w:themeColor="accent6"/>
        </w:rPr>
        <w:t xml:space="preserve">L’idiosyncrasie fait partie des effets indésirables liés au terrain. </w:t>
      </w:r>
    </w:p>
    <w:p w14:paraId="788AF3B5" w14:textId="77777777" w:rsidR="00121D42" w:rsidRPr="00424DBE" w:rsidRDefault="00121D42" w:rsidP="00AC2F3C">
      <w:pPr>
        <w:pStyle w:val="Paragraphedeliste"/>
        <w:numPr>
          <w:ilvl w:val="0"/>
          <w:numId w:val="41"/>
        </w:numPr>
        <w:autoSpaceDE w:val="0"/>
        <w:autoSpaceDN w:val="0"/>
        <w:adjustRightInd w:val="0"/>
        <w:spacing w:after="17" w:line="240" w:lineRule="auto"/>
        <w:jc w:val="both"/>
        <w:rPr>
          <w:rFonts w:cstheme="minorHAnsi"/>
          <w:color w:val="F79646" w:themeColor="accent6"/>
        </w:rPr>
      </w:pPr>
      <w:r w:rsidRPr="00424DBE">
        <w:rPr>
          <w:rFonts w:cstheme="minorHAnsi"/>
          <w:color w:val="F79646" w:themeColor="accent6"/>
        </w:rPr>
        <w:t xml:space="preserve">Le récepteur à l’ocytocine est couplé une protéine G et va être utile pour augmenter la fréquence et l’intensité des contractions utérines. </w:t>
      </w:r>
    </w:p>
    <w:p w14:paraId="05B4707A" w14:textId="77777777" w:rsidR="00121D42" w:rsidRPr="00424DBE" w:rsidRDefault="00121D42" w:rsidP="00AC2F3C">
      <w:pPr>
        <w:pStyle w:val="Paragraphedeliste"/>
        <w:numPr>
          <w:ilvl w:val="0"/>
          <w:numId w:val="41"/>
        </w:numPr>
        <w:autoSpaceDE w:val="0"/>
        <w:autoSpaceDN w:val="0"/>
        <w:adjustRightInd w:val="0"/>
        <w:spacing w:after="17" w:line="240" w:lineRule="auto"/>
        <w:jc w:val="both"/>
        <w:rPr>
          <w:rFonts w:cstheme="minorHAnsi"/>
          <w:color w:val="000000"/>
        </w:rPr>
      </w:pPr>
      <w:r w:rsidRPr="00424DBE">
        <w:rPr>
          <w:rFonts w:cstheme="minorHAnsi"/>
          <w:color w:val="000000"/>
        </w:rPr>
        <w:t xml:space="preserve">La dose seuil se définit par la dose à partir de laquelle un effet apparaît. </w:t>
      </w:r>
    </w:p>
    <w:p w14:paraId="764BA666" w14:textId="77777777" w:rsidR="00121D42" w:rsidRPr="00424DBE" w:rsidRDefault="00121D42" w:rsidP="00AC2F3C">
      <w:pPr>
        <w:pStyle w:val="Paragraphedeliste"/>
        <w:numPr>
          <w:ilvl w:val="0"/>
          <w:numId w:val="41"/>
        </w:numPr>
        <w:autoSpaceDE w:val="0"/>
        <w:autoSpaceDN w:val="0"/>
        <w:adjustRightInd w:val="0"/>
        <w:spacing w:after="17" w:line="240" w:lineRule="auto"/>
        <w:jc w:val="both"/>
        <w:rPr>
          <w:rFonts w:cstheme="minorHAnsi"/>
          <w:color w:val="F79646" w:themeColor="accent6"/>
        </w:rPr>
      </w:pPr>
      <w:r w:rsidRPr="00424DBE">
        <w:rPr>
          <w:rFonts w:cstheme="minorHAnsi"/>
          <w:color w:val="F79646" w:themeColor="accent6"/>
        </w:rPr>
        <w:t xml:space="preserve">Les antiparkinsoniens </w:t>
      </w:r>
      <w:proofErr w:type="spellStart"/>
      <w:r w:rsidRPr="00424DBE">
        <w:rPr>
          <w:rFonts w:cstheme="minorHAnsi"/>
          <w:color w:val="F79646" w:themeColor="accent6"/>
        </w:rPr>
        <w:t>antidopaminergiques</w:t>
      </w:r>
      <w:proofErr w:type="spellEnd"/>
      <w:r w:rsidRPr="00424DBE">
        <w:rPr>
          <w:rFonts w:cstheme="minorHAnsi"/>
          <w:color w:val="F79646" w:themeColor="accent6"/>
        </w:rPr>
        <w:t xml:space="preserve"> sont considérés comme des molécules atropiniques. </w:t>
      </w:r>
    </w:p>
    <w:p w14:paraId="4F3B8C18" w14:textId="77777777" w:rsidR="00121D42" w:rsidRPr="00424DBE" w:rsidRDefault="00121D42" w:rsidP="00AC2F3C">
      <w:pPr>
        <w:pStyle w:val="Paragraphedeliste"/>
        <w:numPr>
          <w:ilvl w:val="0"/>
          <w:numId w:val="41"/>
        </w:numPr>
        <w:autoSpaceDE w:val="0"/>
        <w:autoSpaceDN w:val="0"/>
        <w:adjustRightInd w:val="0"/>
        <w:spacing w:after="0" w:line="240" w:lineRule="auto"/>
        <w:jc w:val="both"/>
        <w:rPr>
          <w:rFonts w:cstheme="minorHAnsi"/>
          <w:color w:val="000000"/>
        </w:rPr>
      </w:pPr>
      <w:r w:rsidRPr="00424DBE">
        <w:rPr>
          <w:rFonts w:cstheme="minorHAnsi"/>
          <w:color w:val="000000"/>
        </w:rPr>
        <w:t xml:space="preserve">Un agoniste entier ou pur peut produire l’effet maximal sur son récepteur. </w:t>
      </w:r>
    </w:p>
    <w:p w14:paraId="3A7A4412" w14:textId="77777777" w:rsidR="00121D42" w:rsidRPr="00A73664" w:rsidRDefault="00121D42" w:rsidP="00AC2F3C">
      <w:pPr>
        <w:autoSpaceDE w:val="0"/>
        <w:autoSpaceDN w:val="0"/>
        <w:adjustRightInd w:val="0"/>
        <w:spacing w:after="0" w:line="240" w:lineRule="auto"/>
        <w:jc w:val="both"/>
        <w:rPr>
          <w:rFonts w:cstheme="minorHAnsi"/>
          <w:color w:val="000000"/>
        </w:rPr>
      </w:pPr>
    </w:p>
    <w:p w14:paraId="7F9227B9" w14:textId="77777777" w:rsidR="00121D42" w:rsidRPr="00A73664" w:rsidRDefault="00121D42" w:rsidP="00AC2F3C">
      <w:pPr>
        <w:autoSpaceDE w:val="0"/>
        <w:autoSpaceDN w:val="0"/>
        <w:adjustRightInd w:val="0"/>
        <w:spacing w:after="0" w:line="240" w:lineRule="auto"/>
        <w:jc w:val="both"/>
        <w:rPr>
          <w:rFonts w:cstheme="minorHAnsi"/>
          <w:b/>
          <w:color w:val="000000"/>
          <w:u w:val="single"/>
        </w:rPr>
      </w:pPr>
      <w:r w:rsidRPr="00A73664">
        <w:rPr>
          <w:rFonts w:cstheme="minorHAnsi"/>
          <w:b/>
          <w:bCs/>
          <w:color w:val="000000"/>
          <w:u w:val="single"/>
        </w:rPr>
        <w:t xml:space="preserve">Question </w:t>
      </w:r>
      <w:r w:rsidR="00072909" w:rsidRPr="00A73664">
        <w:rPr>
          <w:rFonts w:cstheme="minorHAnsi"/>
          <w:b/>
          <w:bCs/>
          <w:color w:val="000000"/>
          <w:u w:val="single"/>
        </w:rPr>
        <w:t>19</w:t>
      </w:r>
      <w:r w:rsidRPr="00A73664">
        <w:rPr>
          <w:rFonts w:cstheme="minorHAnsi"/>
          <w:b/>
          <w:bCs/>
          <w:color w:val="000000"/>
          <w:u w:val="single"/>
        </w:rPr>
        <w:t xml:space="preserve"> :</w:t>
      </w:r>
      <w:r w:rsidRPr="00424DBE">
        <w:rPr>
          <w:rFonts w:cstheme="minorHAnsi"/>
          <w:b/>
          <w:bCs/>
          <w:color w:val="000000"/>
        </w:rPr>
        <w:t xml:space="preserve"> </w:t>
      </w:r>
      <w:r w:rsidRPr="00424DBE">
        <w:rPr>
          <w:rFonts w:cstheme="minorHAnsi"/>
          <w:b/>
          <w:bCs/>
          <w:color w:val="00B050"/>
        </w:rPr>
        <w:t>ABCE</w:t>
      </w:r>
      <w:r w:rsidRPr="00A73664">
        <w:rPr>
          <w:rFonts w:cstheme="minorHAnsi"/>
          <w:b/>
          <w:bCs/>
          <w:color w:val="00B050"/>
          <w:u w:val="single"/>
        </w:rPr>
        <w:t xml:space="preserve"> </w:t>
      </w:r>
    </w:p>
    <w:p w14:paraId="250AE576" w14:textId="77777777" w:rsidR="00121D42" w:rsidRPr="00A73664" w:rsidRDefault="00121D42" w:rsidP="00AC2F3C">
      <w:pPr>
        <w:autoSpaceDE w:val="0"/>
        <w:autoSpaceDN w:val="0"/>
        <w:adjustRightInd w:val="0"/>
        <w:spacing w:after="0" w:line="240" w:lineRule="auto"/>
        <w:jc w:val="both"/>
        <w:rPr>
          <w:rFonts w:cstheme="minorHAnsi"/>
          <w:color w:val="000000"/>
        </w:rPr>
      </w:pPr>
    </w:p>
    <w:p w14:paraId="2E11A015" w14:textId="77777777" w:rsidR="00121D42" w:rsidRPr="00424DBE" w:rsidRDefault="00A56E03" w:rsidP="00AC2F3C">
      <w:pPr>
        <w:pStyle w:val="Paragraphedeliste"/>
        <w:numPr>
          <w:ilvl w:val="0"/>
          <w:numId w:val="42"/>
        </w:numPr>
        <w:autoSpaceDE w:val="0"/>
        <w:autoSpaceDN w:val="0"/>
        <w:adjustRightInd w:val="0"/>
        <w:spacing w:after="18" w:line="240" w:lineRule="auto"/>
        <w:jc w:val="both"/>
        <w:rPr>
          <w:rFonts w:cstheme="minorHAnsi"/>
          <w:color w:val="F79646" w:themeColor="accent6"/>
        </w:rPr>
      </w:pPr>
      <w:r w:rsidRPr="00A56E03">
        <w:rPr>
          <w:rFonts w:cstheme="minorHAnsi"/>
          <w:color w:val="00B050"/>
        </w:rPr>
        <w:t>VRAI</w:t>
      </w:r>
      <w:r w:rsidR="00121D42" w:rsidRPr="00424DBE">
        <w:rPr>
          <w:rFonts w:cstheme="minorHAnsi"/>
          <w:color w:val="F79646" w:themeColor="accent6"/>
        </w:rPr>
        <w:t xml:space="preserve"> c’est un effet indésirable imprévisible lié au terrain du patient. </w:t>
      </w:r>
      <w:r w:rsidR="00121D42" w:rsidRPr="00424DBE">
        <w:rPr>
          <w:rFonts w:cstheme="minorHAnsi"/>
          <w:i/>
          <w:iCs/>
          <w:color w:val="F79646" w:themeColor="accent6"/>
        </w:rPr>
        <w:t xml:space="preserve">Cette correction a été faite par le Pr. </w:t>
      </w:r>
      <w:proofErr w:type="spellStart"/>
      <w:r w:rsidR="00121D42" w:rsidRPr="00424DBE">
        <w:rPr>
          <w:rFonts w:cstheme="minorHAnsi"/>
          <w:i/>
          <w:iCs/>
          <w:color w:val="F79646" w:themeColor="accent6"/>
        </w:rPr>
        <w:t>Timour</w:t>
      </w:r>
      <w:proofErr w:type="spellEnd"/>
      <w:r w:rsidR="00121D42" w:rsidRPr="00424DBE">
        <w:rPr>
          <w:rFonts w:cstheme="minorHAnsi"/>
          <w:i/>
          <w:iCs/>
          <w:color w:val="F79646" w:themeColor="accent6"/>
        </w:rPr>
        <w:t xml:space="preserve"> lui-même. </w:t>
      </w:r>
    </w:p>
    <w:p w14:paraId="753712A7" w14:textId="77777777" w:rsidR="00121D42" w:rsidRPr="00424DBE" w:rsidRDefault="00A56E03" w:rsidP="00AC2F3C">
      <w:pPr>
        <w:pStyle w:val="Paragraphedeliste"/>
        <w:numPr>
          <w:ilvl w:val="0"/>
          <w:numId w:val="42"/>
        </w:numPr>
        <w:autoSpaceDE w:val="0"/>
        <w:autoSpaceDN w:val="0"/>
        <w:adjustRightInd w:val="0"/>
        <w:spacing w:after="18" w:line="240" w:lineRule="auto"/>
        <w:jc w:val="both"/>
        <w:rPr>
          <w:rFonts w:cstheme="minorHAnsi"/>
          <w:color w:val="F79646" w:themeColor="accent6"/>
        </w:rPr>
      </w:pPr>
      <w:r w:rsidRPr="00A56E03">
        <w:rPr>
          <w:rFonts w:cstheme="minorHAnsi"/>
          <w:color w:val="00B050"/>
        </w:rPr>
        <w:t>VRAI</w:t>
      </w:r>
      <w:r w:rsidR="00121D42" w:rsidRPr="00424DBE">
        <w:rPr>
          <w:rFonts w:cstheme="minorHAnsi"/>
          <w:color w:val="F79646" w:themeColor="accent6"/>
        </w:rPr>
        <w:t xml:space="preserve"> l’ocytocine est d’ailleurs utilisée pour faciliter les accouchements. </w:t>
      </w:r>
    </w:p>
    <w:p w14:paraId="5CD38661" w14:textId="77777777" w:rsidR="00121D42" w:rsidRPr="00424DBE" w:rsidRDefault="00A56E03" w:rsidP="00AC2F3C">
      <w:pPr>
        <w:pStyle w:val="Paragraphedeliste"/>
        <w:numPr>
          <w:ilvl w:val="0"/>
          <w:numId w:val="42"/>
        </w:numPr>
        <w:autoSpaceDE w:val="0"/>
        <w:autoSpaceDN w:val="0"/>
        <w:adjustRightInd w:val="0"/>
        <w:spacing w:after="18" w:line="240" w:lineRule="auto"/>
        <w:jc w:val="both"/>
        <w:rPr>
          <w:rFonts w:cstheme="minorHAnsi"/>
          <w:color w:val="000000"/>
        </w:rPr>
      </w:pPr>
      <w:r w:rsidRPr="00A56E03">
        <w:rPr>
          <w:rFonts w:cstheme="minorHAnsi"/>
          <w:color w:val="00B050"/>
        </w:rPr>
        <w:t>VRAI</w:t>
      </w:r>
      <w:r w:rsidR="00121D42" w:rsidRPr="00424DBE">
        <w:rPr>
          <w:rFonts w:cstheme="minorHAnsi"/>
          <w:color w:val="000000"/>
        </w:rPr>
        <w:t xml:space="preserve"> c’est l’exacte définition donnée dans le cours. </w:t>
      </w:r>
    </w:p>
    <w:p w14:paraId="39D71EDD" w14:textId="77777777" w:rsidR="00121D42" w:rsidRPr="00424DBE" w:rsidRDefault="00A56E03" w:rsidP="00AC2F3C">
      <w:pPr>
        <w:pStyle w:val="Paragraphedeliste"/>
        <w:numPr>
          <w:ilvl w:val="0"/>
          <w:numId w:val="42"/>
        </w:numPr>
        <w:autoSpaceDE w:val="0"/>
        <w:autoSpaceDN w:val="0"/>
        <w:adjustRightInd w:val="0"/>
        <w:spacing w:after="18" w:line="240" w:lineRule="auto"/>
        <w:jc w:val="both"/>
        <w:rPr>
          <w:rFonts w:cstheme="minorHAnsi"/>
          <w:color w:val="F79646" w:themeColor="accent6"/>
        </w:rPr>
      </w:pPr>
      <w:r w:rsidRPr="00A56E03">
        <w:rPr>
          <w:rFonts w:cstheme="minorHAnsi"/>
          <w:color w:val="FF0000"/>
        </w:rPr>
        <w:t>FAUX</w:t>
      </w:r>
      <w:r w:rsidR="00121D42" w:rsidRPr="00424DBE">
        <w:rPr>
          <w:rFonts w:cstheme="minorHAnsi"/>
          <w:color w:val="F79646" w:themeColor="accent6"/>
        </w:rPr>
        <w:t xml:space="preserve"> ce sont les antiparkinsoniens anticholinergiques qui sont considérés comme des molécules atropiniques. </w:t>
      </w:r>
    </w:p>
    <w:p w14:paraId="0CC7E625" w14:textId="77777777" w:rsidR="00121D42" w:rsidRPr="00424DBE" w:rsidRDefault="00A56E03" w:rsidP="00AC2F3C">
      <w:pPr>
        <w:pStyle w:val="Paragraphedeliste"/>
        <w:numPr>
          <w:ilvl w:val="0"/>
          <w:numId w:val="42"/>
        </w:numPr>
        <w:autoSpaceDE w:val="0"/>
        <w:autoSpaceDN w:val="0"/>
        <w:adjustRightInd w:val="0"/>
        <w:spacing w:after="0" w:line="240" w:lineRule="auto"/>
        <w:jc w:val="both"/>
        <w:rPr>
          <w:rFonts w:cstheme="minorHAnsi"/>
          <w:color w:val="000000"/>
        </w:rPr>
      </w:pPr>
      <w:r w:rsidRPr="00A56E03">
        <w:rPr>
          <w:rFonts w:cstheme="minorHAnsi"/>
          <w:color w:val="00B050"/>
        </w:rPr>
        <w:t>VRAI</w:t>
      </w:r>
      <w:r w:rsidR="00121D42" w:rsidRPr="00424DBE">
        <w:rPr>
          <w:rFonts w:cstheme="minorHAnsi"/>
          <w:color w:val="000000"/>
        </w:rPr>
        <w:t xml:space="preserve"> rien de bien compliqué, c’est la base de la </w:t>
      </w:r>
      <w:proofErr w:type="spellStart"/>
      <w:r w:rsidR="00121D42" w:rsidRPr="00424DBE">
        <w:rPr>
          <w:rFonts w:cstheme="minorHAnsi"/>
          <w:color w:val="000000"/>
        </w:rPr>
        <w:t>réceptologie</w:t>
      </w:r>
      <w:proofErr w:type="spellEnd"/>
      <w:r w:rsidR="00121D42" w:rsidRPr="00424DBE">
        <w:rPr>
          <w:rFonts w:cstheme="minorHAnsi"/>
          <w:color w:val="000000"/>
        </w:rPr>
        <w:t xml:space="preserve">. </w:t>
      </w:r>
    </w:p>
    <w:p w14:paraId="6BD4D575" w14:textId="77777777" w:rsidR="00121D42" w:rsidRPr="00A73664" w:rsidRDefault="00121D42" w:rsidP="00AC2F3C">
      <w:pPr>
        <w:spacing w:after="0" w:line="240" w:lineRule="auto"/>
        <w:jc w:val="both"/>
        <w:rPr>
          <w:rFonts w:cstheme="minorHAnsi"/>
        </w:rPr>
      </w:pPr>
    </w:p>
    <w:p w14:paraId="5F0DD64C" w14:textId="77777777" w:rsidR="00121D42" w:rsidRPr="00A73664" w:rsidRDefault="00121D42" w:rsidP="00AC2F3C">
      <w:pPr>
        <w:autoSpaceDE w:val="0"/>
        <w:autoSpaceDN w:val="0"/>
        <w:adjustRightInd w:val="0"/>
        <w:spacing w:after="0" w:line="240" w:lineRule="auto"/>
        <w:jc w:val="both"/>
        <w:rPr>
          <w:rFonts w:cstheme="minorHAnsi"/>
          <w:color w:val="000000"/>
        </w:rPr>
      </w:pPr>
      <w:r w:rsidRPr="00A73664">
        <w:rPr>
          <w:rFonts w:cstheme="minorHAnsi"/>
          <w:b/>
          <w:bCs/>
          <w:color w:val="000000"/>
          <w:u w:val="single"/>
        </w:rPr>
        <w:t>Question 2</w:t>
      </w:r>
      <w:r w:rsidR="00072909" w:rsidRPr="00A73664">
        <w:rPr>
          <w:rFonts w:cstheme="minorHAnsi"/>
          <w:b/>
          <w:bCs/>
          <w:color w:val="000000"/>
          <w:u w:val="single"/>
        </w:rPr>
        <w:t>0</w:t>
      </w:r>
      <w:r w:rsidRPr="00A73664">
        <w:rPr>
          <w:rFonts w:cstheme="minorHAnsi"/>
          <w:b/>
          <w:bCs/>
          <w:color w:val="000000"/>
          <w:u w:val="single"/>
        </w:rPr>
        <w:t xml:space="preserve"> :</w:t>
      </w:r>
      <w:r w:rsidRPr="00424DBE">
        <w:rPr>
          <w:rFonts w:cstheme="minorHAnsi"/>
          <w:b/>
          <w:bCs/>
          <w:color w:val="000000"/>
        </w:rPr>
        <w:t xml:space="preserve"> </w:t>
      </w:r>
      <w:r w:rsidRPr="00A73664">
        <w:rPr>
          <w:rFonts w:cstheme="minorHAnsi"/>
          <w:bCs/>
          <w:color w:val="000000"/>
        </w:rPr>
        <w:t xml:space="preserve">Parmi les propositions suivantes, indiquez celle(s) qui est (sont) exacte(s) : </w:t>
      </w:r>
    </w:p>
    <w:p w14:paraId="30E317EC" w14:textId="77777777" w:rsidR="00121D42" w:rsidRPr="00424DBE" w:rsidRDefault="00121D42" w:rsidP="00AC2F3C">
      <w:pPr>
        <w:pStyle w:val="Paragraphedeliste"/>
        <w:numPr>
          <w:ilvl w:val="0"/>
          <w:numId w:val="43"/>
        </w:numPr>
        <w:autoSpaceDE w:val="0"/>
        <w:autoSpaceDN w:val="0"/>
        <w:adjustRightInd w:val="0"/>
        <w:spacing w:after="18" w:line="240" w:lineRule="auto"/>
        <w:jc w:val="both"/>
        <w:rPr>
          <w:rFonts w:cstheme="minorHAnsi"/>
          <w:color w:val="F79646" w:themeColor="accent6"/>
        </w:rPr>
      </w:pPr>
      <w:r w:rsidRPr="00424DBE">
        <w:rPr>
          <w:rFonts w:cstheme="minorHAnsi"/>
          <w:color w:val="F79646" w:themeColor="accent6"/>
        </w:rPr>
        <w:t xml:space="preserve">L’atropine peut être utilisée dans le cas d’ulcère digestif, de diarrhée, d’hyperthyroïdies et de manifestations spasmodiques et douloureuses des voies urinaires. </w:t>
      </w:r>
    </w:p>
    <w:p w14:paraId="13198B4F" w14:textId="77777777" w:rsidR="00121D42" w:rsidRPr="00424DBE" w:rsidRDefault="00121D42" w:rsidP="00AC2F3C">
      <w:pPr>
        <w:pStyle w:val="Paragraphedeliste"/>
        <w:numPr>
          <w:ilvl w:val="0"/>
          <w:numId w:val="43"/>
        </w:numPr>
        <w:autoSpaceDE w:val="0"/>
        <w:autoSpaceDN w:val="0"/>
        <w:adjustRightInd w:val="0"/>
        <w:spacing w:after="18" w:line="240" w:lineRule="auto"/>
        <w:jc w:val="both"/>
        <w:rPr>
          <w:rFonts w:cstheme="minorHAnsi"/>
          <w:color w:val="F79646" w:themeColor="accent6"/>
        </w:rPr>
      </w:pPr>
      <w:r w:rsidRPr="00424DBE">
        <w:rPr>
          <w:rFonts w:cstheme="minorHAnsi"/>
          <w:color w:val="F79646" w:themeColor="accent6"/>
        </w:rPr>
        <w:t xml:space="preserve">Le syndrome atropinique peut se caractériser par de l’agitation, de la désorientation et des délires. </w:t>
      </w:r>
    </w:p>
    <w:p w14:paraId="56020F9E" w14:textId="77777777" w:rsidR="00121D42" w:rsidRPr="00424DBE" w:rsidRDefault="00121D42" w:rsidP="00AC2F3C">
      <w:pPr>
        <w:pStyle w:val="Paragraphedeliste"/>
        <w:numPr>
          <w:ilvl w:val="0"/>
          <w:numId w:val="43"/>
        </w:numPr>
        <w:autoSpaceDE w:val="0"/>
        <w:autoSpaceDN w:val="0"/>
        <w:adjustRightInd w:val="0"/>
        <w:spacing w:after="18" w:line="240" w:lineRule="auto"/>
        <w:jc w:val="both"/>
        <w:rPr>
          <w:rFonts w:cstheme="minorHAnsi"/>
          <w:color w:val="F79646" w:themeColor="accent6"/>
        </w:rPr>
      </w:pPr>
      <w:r w:rsidRPr="00424DBE">
        <w:rPr>
          <w:rFonts w:cstheme="minorHAnsi"/>
          <w:color w:val="F79646" w:themeColor="accent6"/>
        </w:rPr>
        <w:t xml:space="preserve">La scopolamine est indiquée dans le traitement en soin palliatif. </w:t>
      </w:r>
    </w:p>
    <w:p w14:paraId="281E09E6" w14:textId="77777777" w:rsidR="00121D42" w:rsidRPr="00424DBE" w:rsidRDefault="00121D42" w:rsidP="00AC2F3C">
      <w:pPr>
        <w:pStyle w:val="Paragraphedeliste"/>
        <w:numPr>
          <w:ilvl w:val="0"/>
          <w:numId w:val="43"/>
        </w:numPr>
        <w:autoSpaceDE w:val="0"/>
        <w:autoSpaceDN w:val="0"/>
        <w:adjustRightInd w:val="0"/>
        <w:spacing w:after="18" w:line="240" w:lineRule="auto"/>
        <w:jc w:val="both"/>
        <w:rPr>
          <w:rFonts w:cstheme="minorHAnsi"/>
          <w:color w:val="000000"/>
        </w:rPr>
      </w:pPr>
      <w:r w:rsidRPr="00424DBE">
        <w:rPr>
          <w:rFonts w:cstheme="minorHAnsi"/>
          <w:color w:val="000000"/>
        </w:rPr>
        <w:t xml:space="preserve">L’effet pharmacologique est suivi le plus souvent d’un effet thérapeutique non-observable. </w:t>
      </w:r>
    </w:p>
    <w:p w14:paraId="236E8CCE" w14:textId="77777777" w:rsidR="00121D42" w:rsidRPr="00424DBE" w:rsidRDefault="00121D42" w:rsidP="00AC2F3C">
      <w:pPr>
        <w:pStyle w:val="Paragraphedeliste"/>
        <w:numPr>
          <w:ilvl w:val="0"/>
          <w:numId w:val="43"/>
        </w:numPr>
        <w:autoSpaceDE w:val="0"/>
        <w:autoSpaceDN w:val="0"/>
        <w:adjustRightInd w:val="0"/>
        <w:spacing w:after="0" w:line="240" w:lineRule="auto"/>
        <w:jc w:val="both"/>
        <w:rPr>
          <w:rFonts w:cstheme="minorHAnsi"/>
          <w:color w:val="000000"/>
        </w:rPr>
      </w:pPr>
      <w:r w:rsidRPr="00424DBE">
        <w:rPr>
          <w:rFonts w:cstheme="minorHAnsi"/>
          <w:color w:val="000000"/>
        </w:rPr>
        <w:t xml:space="preserve">Les inhibiteurs de l’enzyme de conversion (IEC) permettent la diminution de la pression artérielle (PA). </w:t>
      </w:r>
    </w:p>
    <w:p w14:paraId="631C82EA" w14:textId="77777777" w:rsidR="00072909" w:rsidRPr="00A73664" w:rsidRDefault="00072909" w:rsidP="00AC2F3C">
      <w:pPr>
        <w:pStyle w:val="Paragraphedeliste"/>
        <w:autoSpaceDE w:val="0"/>
        <w:autoSpaceDN w:val="0"/>
        <w:adjustRightInd w:val="0"/>
        <w:spacing w:after="0" w:line="240" w:lineRule="auto"/>
        <w:jc w:val="both"/>
        <w:rPr>
          <w:rFonts w:cstheme="minorHAnsi"/>
          <w:color w:val="000000"/>
        </w:rPr>
      </w:pPr>
    </w:p>
    <w:p w14:paraId="57D7412B" w14:textId="77777777" w:rsidR="00121D42" w:rsidRPr="00A73664" w:rsidRDefault="00121D42" w:rsidP="00AC2F3C">
      <w:pPr>
        <w:autoSpaceDE w:val="0"/>
        <w:autoSpaceDN w:val="0"/>
        <w:adjustRightInd w:val="0"/>
        <w:spacing w:after="0" w:line="240" w:lineRule="auto"/>
        <w:jc w:val="both"/>
        <w:rPr>
          <w:rFonts w:cstheme="minorHAnsi"/>
          <w:color w:val="000000"/>
        </w:rPr>
      </w:pPr>
    </w:p>
    <w:p w14:paraId="77EBF99E" w14:textId="77777777" w:rsidR="00121D42" w:rsidRPr="00A73664" w:rsidRDefault="00121D42" w:rsidP="00AC2F3C">
      <w:pPr>
        <w:autoSpaceDE w:val="0"/>
        <w:autoSpaceDN w:val="0"/>
        <w:adjustRightInd w:val="0"/>
        <w:spacing w:after="0" w:line="240" w:lineRule="auto"/>
        <w:jc w:val="both"/>
        <w:rPr>
          <w:rFonts w:cstheme="minorHAnsi"/>
          <w:b/>
          <w:color w:val="000000"/>
          <w:u w:val="single"/>
        </w:rPr>
      </w:pPr>
      <w:r w:rsidRPr="00A73664">
        <w:rPr>
          <w:rFonts w:cstheme="minorHAnsi"/>
          <w:b/>
          <w:bCs/>
          <w:color w:val="000000"/>
          <w:u w:val="single"/>
        </w:rPr>
        <w:t>Question 2</w:t>
      </w:r>
      <w:r w:rsidR="00072909" w:rsidRPr="00A73664">
        <w:rPr>
          <w:rFonts w:cstheme="minorHAnsi"/>
          <w:b/>
          <w:bCs/>
          <w:color w:val="000000"/>
          <w:u w:val="single"/>
        </w:rPr>
        <w:t>0</w:t>
      </w:r>
      <w:r w:rsidRPr="00A73664">
        <w:rPr>
          <w:rFonts w:cstheme="minorHAnsi"/>
          <w:b/>
          <w:bCs/>
          <w:color w:val="000000"/>
          <w:u w:val="single"/>
        </w:rPr>
        <w:t xml:space="preserve"> :</w:t>
      </w:r>
      <w:r w:rsidRPr="00424DBE">
        <w:rPr>
          <w:rFonts w:cstheme="minorHAnsi"/>
          <w:b/>
          <w:bCs/>
          <w:color w:val="000000"/>
        </w:rPr>
        <w:t xml:space="preserve"> </w:t>
      </w:r>
      <w:r w:rsidRPr="00424DBE">
        <w:rPr>
          <w:rFonts w:cstheme="minorHAnsi"/>
          <w:b/>
          <w:bCs/>
          <w:color w:val="00B050"/>
        </w:rPr>
        <w:t>BCE</w:t>
      </w:r>
      <w:r w:rsidRPr="00A73664">
        <w:rPr>
          <w:rFonts w:cstheme="minorHAnsi"/>
          <w:b/>
          <w:bCs/>
          <w:color w:val="00B050"/>
          <w:u w:val="single"/>
        </w:rPr>
        <w:t xml:space="preserve"> </w:t>
      </w:r>
    </w:p>
    <w:p w14:paraId="32D40AED" w14:textId="77777777" w:rsidR="00121D42" w:rsidRPr="00A73664" w:rsidRDefault="00121D42" w:rsidP="00AC2F3C">
      <w:pPr>
        <w:autoSpaceDE w:val="0"/>
        <w:autoSpaceDN w:val="0"/>
        <w:adjustRightInd w:val="0"/>
        <w:spacing w:after="0" w:line="240" w:lineRule="auto"/>
        <w:jc w:val="both"/>
        <w:rPr>
          <w:rFonts w:cstheme="minorHAnsi"/>
          <w:color w:val="000000"/>
        </w:rPr>
      </w:pPr>
    </w:p>
    <w:p w14:paraId="0BB3E890" w14:textId="77777777" w:rsidR="00121D42" w:rsidRPr="00424DBE" w:rsidRDefault="00A56E03" w:rsidP="00AC2F3C">
      <w:pPr>
        <w:pStyle w:val="Paragraphedeliste"/>
        <w:numPr>
          <w:ilvl w:val="0"/>
          <w:numId w:val="44"/>
        </w:numPr>
        <w:autoSpaceDE w:val="0"/>
        <w:autoSpaceDN w:val="0"/>
        <w:adjustRightInd w:val="0"/>
        <w:spacing w:after="17" w:line="240" w:lineRule="auto"/>
        <w:jc w:val="both"/>
        <w:rPr>
          <w:rFonts w:cstheme="minorHAnsi"/>
          <w:color w:val="F79646" w:themeColor="accent6"/>
        </w:rPr>
      </w:pPr>
      <w:r w:rsidRPr="00A56E03">
        <w:rPr>
          <w:rFonts w:cstheme="minorHAnsi"/>
          <w:color w:val="FF0000"/>
        </w:rPr>
        <w:t>FAUX</w:t>
      </w:r>
      <w:r w:rsidR="00121D42" w:rsidRPr="00424DBE">
        <w:rPr>
          <w:rFonts w:cstheme="minorHAnsi"/>
          <w:color w:val="F79646" w:themeColor="accent6"/>
        </w:rPr>
        <w:t xml:space="preserve"> tout est exact sauf que l’hyperthyroïdie est une contre-indication de l’atropine. </w:t>
      </w:r>
    </w:p>
    <w:p w14:paraId="0FED9436" w14:textId="77777777" w:rsidR="00121D42" w:rsidRPr="00424DBE" w:rsidRDefault="00A56E03" w:rsidP="00AC2F3C">
      <w:pPr>
        <w:pStyle w:val="Paragraphedeliste"/>
        <w:numPr>
          <w:ilvl w:val="0"/>
          <w:numId w:val="44"/>
        </w:numPr>
        <w:autoSpaceDE w:val="0"/>
        <w:autoSpaceDN w:val="0"/>
        <w:adjustRightInd w:val="0"/>
        <w:spacing w:after="17" w:line="240" w:lineRule="auto"/>
        <w:jc w:val="both"/>
        <w:rPr>
          <w:rFonts w:cstheme="minorHAnsi"/>
          <w:color w:val="F79646" w:themeColor="accent6"/>
        </w:rPr>
      </w:pPr>
      <w:r w:rsidRPr="00A56E03">
        <w:rPr>
          <w:rFonts w:cstheme="minorHAnsi"/>
          <w:color w:val="00B050"/>
        </w:rPr>
        <w:t>VRAI</w:t>
      </w:r>
      <w:r w:rsidR="00121D42" w:rsidRPr="00424DBE">
        <w:rPr>
          <w:rFonts w:cstheme="minorHAnsi"/>
          <w:color w:val="F79646" w:themeColor="accent6"/>
        </w:rPr>
        <w:t xml:space="preserve"> de par son activité sur le système nerveux. </w:t>
      </w:r>
    </w:p>
    <w:p w14:paraId="285BA26D" w14:textId="77777777" w:rsidR="00121D42" w:rsidRPr="00424DBE" w:rsidRDefault="00A56E03" w:rsidP="00AC2F3C">
      <w:pPr>
        <w:pStyle w:val="Paragraphedeliste"/>
        <w:numPr>
          <w:ilvl w:val="0"/>
          <w:numId w:val="44"/>
        </w:numPr>
        <w:autoSpaceDE w:val="0"/>
        <w:autoSpaceDN w:val="0"/>
        <w:adjustRightInd w:val="0"/>
        <w:spacing w:after="17" w:line="240" w:lineRule="auto"/>
        <w:jc w:val="both"/>
        <w:rPr>
          <w:rFonts w:cstheme="minorHAnsi"/>
          <w:color w:val="F79646" w:themeColor="accent6"/>
        </w:rPr>
      </w:pPr>
      <w:r w:rsidRPr="00A56E03">
        <w:rPr>
          <w:rFonts w:cstheme="minorHAnsi"/>
          <w:color w:val="00B050"/>
        </w:rPr>
        <w:t>VRAI</w:t>
      </w:r>
      <w:r w:rsidR="00121D42" w:rsidRPr="00424DBE">
        <w:rPr>
          <w:rFonts w:cstheme="minorHAnsi"/>
          <w:color w:val="F79646" w:themeColor="accent6"/>
        </w:rPr>
        <w:t xml:space="preserve"> elle est utilisée lorsque le patient présente des râles agoniques liés à l’encombrement des voies aériennes supérieures par excès de sécrétions salivaires. </w:t>
      </w:r>
    </w:p>
    <w:p w14:paraId="5E72FC06" w14:textId="77777777" w:rsidR="00121D42" w:rsidRPr="00424DBE" w:rsidRDefault="00A56E03" w:rsidP="00AC2F3C">
      <w:pPr>
        <w:pStyle w:val="Paragraphedeliste"/>
        <w:numPr>
          <w:ilvl w:val="0"/>
          <w:numId w:val="44"/>
        </w:numPr>
        <w:autoSpaceDE w:val="0"/>
        <w:autoSpaceDN w:val="0"/>
        <w:adjustRightInd w:val="0"/>
        <w:spacing w:after="17" w:line="240" w:lineRule="auto"/>
        <w:jc w:val="both"/>
        <w:rPr>
          <w:rFonts w:cstheme="minorHAnsi"/>
          <w:color w:val="000000"/>
        </w:rPr>
      </w:pPr>
      <w:r w:rsidRPr="00A56E03">
        <w:rPr>
          <w:rFonts w:cstheme="minorHAnsi"/>
          <w:color w:val="FF0000"/>
        </w:rPr>
        <w:lastRenderedPageBreak/>
        <w:t>FAUX</w:t>
      </w:r>
      <w:r w:rsidR="00121D42" w:rsidRPr="00424DBE">
        <w:rPr>
          <w:rFonts w:cstheme="minorHAnsi"/>
          <w:color w:val="000000"/>
        </w:rPr>
        <w:t xml:space="preserve"> le but d’un effet pharmacologique, c’est qu’il y ait un effet thérapeutique. Et le but d’un effet thérapeutique c’est qu’il soit observable, sinon c’est difficilement un effet thérapeutique. </w:t>
      </w:r>
    </w:p>
    <w:p w14:paraId="7C3B5681" w14:textId="77777777" w:rsidR="00121D42" w:rsidRPr="00424DBE" w:rsidRDefault="00A56E03" w:rsidP="00AC2F3C">
      <w:pPr>
        <w:pStyle w:val="Paragraphedeliste"/>
        <w:numPr>
          <w:ilvl w:val="0"/>
          <w:numId w:val="44"/>
        </w:numPr>
        <w:autoSpaceDE w:val="0"/>
        <w:autoSpaceDN w:val="0"/>
        <w:adjustRightInd w:val="0"/>
        <w:spacing w:after="0" w:line="240" w:lineRule="auto"/>
        <w:jc w:val="both"/>
        <w:rPr>
          <w:rFonts w:cstheme="minorHAnsi"/>
          <w:color w:val="000000"/>
        </w:rPr>
      </w:pPr>
      <w:r w:rsidRPr="00A56E03">
        <w:rPr>
          <w:rFonts w:cstheme="minorHAnsi"/>
          <w:color w:val="00B050"/>
        </w:rPr>
        <w:t>VRAI</w:t>
      </w:r>
      <w:r w:rsidR="00121D42" w:rsidRPr="00424DBE">
        <w:rPr>
          <w:rFonts w:cstheme="minorHAnsi"/>
          <w:color w:val="000000"/>
        </w:rPr>
        <w:t xml:space="preserve"> par son action sur le système Rénine-Angiotensine-Aldostérone (RAA), la pression artérielle sera diminuée. </w:t>
      </w:r>
    </w:p>
    <w:p w14:paraId="0B729B63" w14:textId="77777777" w:rsidR="00121D42" w:rsidRPr="00A73664" w:rsidRDefault="00121D42" w:rsidP="00AC2F3C">
      <w:pPr>
        <w:spacing w:after="0" w:line="240" w:lineRule="auto"/>
        <w:jc w:val="both"/>
        <w:rPr>
          <w:rFonts w:cstheme="minorHAnsi"/>
        </w:rPr>
      </w:pPr>
    </w:p>
    <w:p w14:paraId="46BFD6A4" w14:textId="77777777" w:rsidR="00121D42" w:rsidRPr="00A73664" w:rsidRDefault="00121D42" w:rsidP="00AC2F3C">
      <w:pPr>
        <w:spacing w:after="0" w:line="240" w:lineRule="auto"/>
        <w:jc w:val="both"/>
        <w:rPr>
          <w:rFonts w:cstheme="minorHAnsi"/>
        </w:rPr>
      </w:pPr>
    </w:p>
    <w:p w14:paraId="489A3BD4" w14:textId="77777777" w:rsidR="000C32B7" w:rsidRPr="00A73664" w:rsidRDefault="000C32B7" w:rsidP="00AC2F3C">
      <w:pPr>
        <w:autoSpaceDE w:val="0"/>
        <w:autoSpaceDN w:val="0"/>
        <w:adjustRightInd w:val="0"/>
        <w:spacing w:after="0" w:line="240" w:lineRule="auto"/>
        <w:jc w:val="both"/>
        <w:rPr>
          <w:rFonts w:cstheme="minorHAnsi"/>
          <w:bCs/>
        </w:rPr>
      </w:pPr>
      <w:r w:rsidRPr="00A73664">
        <w:rPr>
          <w:rFonts w:cstheme="minorHAnsi"/>
          <w:b/>
          <w:bCs/>
          <w:u w:val="single"/>
        </w:rPr>
        <w:t>Question 2</w:t>
      </w:r>
      <w:r w:rsidR="00072909" w:rsidRPr="00A73664">
        <w:rPr>
          <w:rFonts w:cstheme="minorHAnsi"/>
          <w:b/>
          <w:bCs/>
          <w:u w:val="single"/>
        </w:rPr>
        <w:t>1</w:t>
      </w:r>
      <w:r w:rsidRPr="00A73664">
        <w:rPr>
          <w:rFonts w:cstheme="minorHAnsi"/>
          <w:b/>
          <w:bCs/>
          <w:u w:val="single"/>
        </w:rPr>
        <w:t xml:space="preserve"> </w:t>
      </w:r>
      <w:r w:rsidRPr="00A56E03">
        <w:rPr>
          <w:rFonts w:cstheme="minorHAnsi"/>
          <w:b/>
          <w:bCs/>
          <w:u w:val="single"/>
        </w:rPr>
        <w:t>:</w:t>
      </w:r>
      <w:r w:rsidRPr="00A56E03">
        <w:rPr>
          <w:rFonts w:cstheme="minorHAnsi"/>
          <w:b/>
          <w:bCs/>
        </w:rPr>
        <w:t xml:space="preserve"> </w:t>
      </w:r>
      <w:r w:rsidRPr="00A73664">
        <w:rPr>
          <w:rFonts w:cstheme="minorHAnsi"/>
          <w:bCs/>
        </w:rPr>
        <w:t xml:space="preserve">Parmi les propositions suivantes, indiquez celle(s) qui est (sont) exacte(s) : </w:t>
      </w:r>
    </w:p>
    <w:p w14:paraId="5FF5FD38" w14:textId="77777777" w:rsidR="000C32B7" w:rsidRPr="00A73664" w:rsidRDefault="000C32B7" w:rsidP="00AC2F3C">
      <w:pPr>
        <w:autoSpaceDE w:val="0"/>
        <w:autoSpaceDN w:val="0"/>
        <w:adjustRightInd w:val="0"/>
        <w:spacing w:after="0" w:line="240" w:lineRule="auto"/>
        <w:jc w:val="both"/>
        <w:rPr>
          <w:rFonts w:cstheme="minorHAnsi"/>
        </w:rPr>
      </w:pPr>
    </w:p>
    <w:p w14:paraId="7B0038F0" w14:textId="77777777" w:rsidR="000C32B7" w:rsidRPr="00A73664" w:rsidRDefault="000C32B7" w:rsidP="00AC2F3C">
      <w:pPr>
        <w:pStyle w:val="Paragraphedeliste"/>
        <w:numPr>
          <w:ilvl w:val="0"/>
          <w:numId w:val="2"/>
        </w:numPr>
        <w:autoSpaceDE w:val="0"/>
        <w:autoSpaceDN w:val="0"/>
        <w:adjustRightInd w:val="0"/>
        <w:spacing w:after="17" w:line="240" w:lineRule="auto"/>
        <w:jc w:val="both"/>
        <w:rPr>
          <w:rFonts w:cstheme="minorHAnsi"/>
        </w:rPr>
      </w:pPr>
      <w:r w:rsidRPr="00A73664">
        <w:rPr>
          <w:rFonts w:cstheme="minorHAnsi"/>
        </w:rPr>
        <w:t xml:space="preserve">La clairance est un paramètre pharmacocinétique uniquement utilisé pour l’élimination d’un médicament par l’organisme. </w:t>
      </w:r>
    </w:p>
    <w:p w14:paraId="52954918" w14:textId="77777777" w:rsidR="000C32B7" w:rsidRPr="00A73664" w:rsidRDefault="000C32B7" w:rsidP="00AC2F3C">
      <w:pPr>
        <w:pStyle w:val="Paragraphedeliste"/>
        <w:numPr>
          <w:ilvl w:val="0"/>
          <w:numId w:val="2"/>
        </w:numPr>
        <w:autoSpaceDE w:val="0"/>
        <w:autoSpaceDN w:val="0"/>
        <w:adjustRightInd w:val="0"/>
        <w:spacing w:after="17" w:line="240" w:lineRule="auto"/>
        <w:jc w:val="both"/>
        <w:rPr>
          <w:rFonts w:cstheme="minorHAnsi"/>
        </w:rPr>
      </w:pPr>
      <w:r w:rsidRPr="00A73664">
        <w:rPr>
          <w:rFonts w:cstheme="minorHAnsi"/>
        </w:rPr>
        <w:t xml:space="preserve">En administration unique, dans un modèle à deux compartiments en per os on a une courbe croissante suivi d’une courbe décroissante à deux vitesses. </w:t>
      </w:r>
    </w:p>
    <w:p w14:paraId="44220BF0" w14:textId="77777777" w:rsidR="000C32B7" w:rsidRPr="00A73664" w:rsidRDefault="000C32B7" w:rsidP="00AC2F3C">
      <w:pPr>
        <w:pStyle w:val="Paragraphedeliste"/>
        <w:numPr>
          <w:ilvl w:val="0"/>
          <w:numId w:val="2"/>
        </w:numPr>
        <w:autoSpaceDE w:val="0"/>
        <w:autoSpaceDN w:val="0"/>
        <w:adjustRightInd w:val="0"/>
        <w:spacing w:after="17" w:line="240" w:lineRule="auto"/>
        <w:jc w:val="both"/>
        <w:rPr>
          <w:rFonts w:cstheme="minorHAnsi"/>
        </w:rPr>
      </w:pPr>
      <w:r w:rsidRPr="00A73664">
        <w:rPr>
          <w:rFonts w:cstheme="minorHAnsi"/>
        </w:rPr>
        <w:t xml:space="preserve">Il est inutile d’adapter la posologie à la voie d’administration. </w:t>
      </w:r>
    </w:p>
    <w:p w14:paraId="6930D771" w14:textId="77777777" w:rsidR="000C32B7" w:rsidRPr="00A73664" w:rsidRDefault="000C32B7" w:rsidP="00AC2F3C">
      <w:pPr>
        <w:pStyle w:val="Paragraphedeliste"/>
        <w:numPr>
          <w:ilvl w:val="0"/>
          <w:numId w:val="2"/>
        </w:numPr>
        <w:autoSpaceDE w:val="0"/>
        <w:autoSpaceDN w:val="0"/>
        <w:adjustRightInd w:val="0"/>
        <w:spacing w:after="17" w:line="240" w:lineRule="auto"/>
        <w:jc w:val="both"/>
        <w:rPr>
          <w:rFonts w:cstheme="minorHAnsi"/>
        </w:rPr>
      </w:pPr>
      <w:r w:rsidRPr="00A73664">
        <w:rPr>
          <w:rFonts w:cstheme="minorHAnsi"/>
        </w:rPr>
        <w:t xml:space="preserve">L’effet de premier passage peut se définir par la destruction d’une partie d’un médicament lors de son premier contact avec les organes pouvant le détériorer. </w:t>
      </w:r>
    </w:p>
    <w:p w14:paraId="11C6016A" w14:textId="77777777" w:rsidR="000C32B7" w:rsidRPr="00A73664" w:rsidRDefault="000C32B7" w:rsidP="00AC2F3C">
      <w:pPr>
        <w:pStyle w:val="Paragraphedeliste"/>
        <w:numPr>
          <w:ilvl w:val="0"/>
          <w:numId w:val="2"/>
        </w:numPr>
        <w:autoSpaceDE w:val="0"/>
        <w:autoSpaceDN w:val="0"/>
        <w:adjustRightInd w:val="0"/>
        <w:spacing w:after="0" w:line="240" w:lineRule="auto"/>
        <w:jc w:val="both"/>
        <w:rPr>
          <w:rFonts w:cstheme="minorHAnsi"/>
        </w:rPr>
      </w:pPr>
      <w:r w:rsidRPr="00A73664">
        <w:rPr>
          <w:rFonts w:cstheme="minorHAnsi"/>
        </w:rPr>
        <w:t xml:space="preserve">Le tropisme et l’activité métabolique des organes peuvent être des facteurs influençant la répartition tissulaire. </w:t>
      </w:r>
    </w:p>
    <w:p w14:paraId="7431008B" w14:textId="77777777" w:rsidR="000C32B7" w:rsidRPr="00A73664" w:rsidRDefault="000C32B7" w:rsidP="00AC2F3C">
      <w:pPr>
        <w:autoSpaceDE w:val="0"/>
        <w:autoSpaceDN w:val="0"/>
        <w:adjustRightInd w:val="0"/>
        <w:spacing w:after="0" w:line="240" w:lineRule="auto"/>
        <w:jc w:val="both"/>
        <w:rPr>
          <w:rFonts w:cstheme="minorHAnsi"/>
        </w:rPr>
      </w:pPr>
    </w:p>
    <w:p w14:paraId="16EEC7D0" w14:textId="77777777" w:rsidR="000C32B7" w:rsidRPr="00A73664" w:rsidRDefault="000C32B7" w:rsidP="00AC2F3C">
      <w:pPr>
        <w:autoSpaceDE w:val="0"/>
        <w:autoSpaceDN w:val="0"/>
        <w:adjustRightInd w:val="0"/>
        <w:spacing w:after="0" w:line="240" w:lineRule="auto"/>
        <w:jc w:val="both"/>
        <w:rPr>
          <w:rFonts w:cstheme="minorHAnsi"/>
          <w:b/>
          <w:u w:val="single"/>
        </w:rPr>
      </w:pPr>
      <w:r w:rsidRPr="00A73664">
        <w:rPr>
          <w:rFonts w:cstheme="minorHAnsi"/>
          <w:b/>
          <w:bCs/>
          <w:u w:val="single"/>
        </w:rPr>
        <w:t>Question 2</w:t>
      </w:r>
      <w:r w:rsidR="00072909" w:rsidRPr="00A73664">
        <w:rPr>
          <w:rFonts w:cstheme="minorHAnsi"/>
          <w:b/>
          <w:bCs/>
          <w:u w:val="single"/>
        </w:rPr>
        <w:t>1</w:t>
      </w:r>
      <w:r w:rsidRPr="00A73664">
        <w:rPr>
          <w:rFonts w:cstheme="minorHAnsi"/>
          <w:b/>
          <w:bCs/>
          <w:u w:val="single"/>
        </w:rPr>
        <w:t xml:space="preserve"> :</w:t>
      </w:r>
      <w:r w:rsidRPr="00424DBE">
        <w:rPr>
          <w:rFonts w:cstheme="minorHAnsi"/>
          <w:b/>
          <w:bCs/>
        </w:rPr>
        <w:t xml:space="preserve"> </w:t>
      </w:r>
      <w:r w:rsidRPr="00424DBE">
        <w:rPr>
          <w:rFonts w:cstheme="minorHAnsi"/>
          <w:b/>
          <w:bCs/>
          <w:color w:val="00B050"/>
        </w:rPr>
        <w:t>BDE</w:t>
      </w:r>
      <w:r w:rsidRPr="00A73664">
        <w:rPr>
          <w:rFonts w:cstheme="minorHAnsi"/>
          <w:b/>
          <w:bCs/>
          <w:u w:val="single"/>
        </w:rPr>
        <w:t xml:space="preserve"> </w:t>
      </w:r>
    </w:p>
    <w:p w14:paraId="61743F04" w14:textId="77777777" w:rsidR="000C32B7" w:rsidRPr="00A73664" w:rsidRDefault="000C32B7" w:rsidP="00AC2F3C">
      <w:pPr>
        <w:autoSpaceDE w:val="0"/>
        <w:autoSpaceDN w:val="0"/>
        <w:adjustRightInd w:val="0"/>
        <w:spacing w:after="0" w:line="240" w:lineRule="auto"/>
        <w:jc w:val="both"/>
        <w:rPr>
          <w:rFonts w:cstheme="minorHAnsi"/>
        </w:rPr>
      </w:pPr>
    </w:p>
    <w:p w14:paraId="43A26F18" w14:textId="77777777" w:rsidR="000C32B7" w:rsidRPr="00A73664" w:rsidRDefault="00A56E03" w:rsidP="00AC2F3C">
      <w:pPr>
        <w:pStyle w:val="Paragraphedeliste"/>
        <w:numPr>
          <w:ilvl w:val="0"/>
          <w:numId w:val="3"/>
        </w:numPr>
        <w:autoSpaceDE w:val="0"/>
        <w:autoSpaceDN w:val="0"/>
        <w:adjustRightInd w:val="0"/>
        <w:spacing w:after="18" w:line="240" w:lineRule="auto"/>
        <w:jc w:val="both"/>
        <w:rPr>
          <w:rFonts w:cstheme="minorHAnsi"/>
        </w:rPr>
      </w:pPr>
      <w:r w:rsidRPr="00A56E03">
        <w:rPr>
          <w:rFonts w:cstheme="minorHAnsi"/>
          <w:color w:val="FF0000"/>
        </w:rPr>
        <w:t>FAUX</w:t>
      </w:r>
      <w:r w:rsidR="000C32B7" w:rsidRPr="00A73664">
        <w:rPr>
          <w:rFonts w:cstheme="minorHAnsi"/>
        </w:rPr>
        <w:t xml:space="preserve"> on s’en sert aussi pour la distribution du médicament dans l’organisme. On distingue donc la clairance de distribution et celle d’élimination. </w:t>
      </w:r>
    </w:p>
    <w:p w14:paraId="498CC21C" w14:textId="77777777" w:rsidR="000C32B7" w:rsidRPr="00A73664" w:rsidRDefault="00A56E03" w:rsidP="00AC2F3C">
      <w:pPr>
        <w:pStyle w:val="Paragraphedeliste"/>
        <w:numPr>
          <w:ilvl w:val="0"/>
          <w:numId w:val="3"/>
        </w:numPr>
        <w:autoSpaceDE w:val="0"/>
        <w:autoSpaceDN w:val="0"/>
        <w:adjustRightInd w:val="0"/>
        <w:spacing w:after="18" w:line="240" w:lineRule="auto"/>
        <w:jc w:val="both"/>
        <w:rPr>
          <w:rFonts w:cstheme="minorHAnsi"/>
        </w:rPr>
      </w:pPr>
      <w:r w:rsidRPr="00A56E03">
        <w:rPr>
          <w:rFonts w:cstheme="minorHAnsi"/>
          <w:color w:val="00B050"/>
        </w:rPr>
        <w:t>VRAI</w:t>
      </w:r>
      <w:r w:rsidR="000C32B7" w:rsidRPr="00A73664">
        <w:rPr>
          <w:rFonts w:cstheme="minorHAnsi"/>
        </w:rPr>
        <w:t xml:space="preserve"> comme vous pouvez le voir à la diapo 16. Il y a une phase d’absorption, une phase d’équilibre entre les 2 compartiments + élimination + métabolisation et une phase d’élimination avec métabolisation simple (ou la décroissance est plus faible). </w:t>
      </w:r>
    </w:p>
    <w:p w14:paraId="37FF9692" w14:textId="77777777" w:rsidR="000C32B7" w:rsidRPr="00A73664" w:rsidRDefault="00A56E03" w:rsidP="00AC2F3C">
      <w:pPr>
        <w:pStyle w:val="Paragraphedeliste"/>
        <w:numPr>
          <w:ilvl w:val="0"/>
          <w:numId w:val="3"/>
        </w:numPr>
        <w:autoSpaceDE w:val="0"/>
        <w:autoSpaceDN w:val="0"/>
        <w:adjustRightInd w:val="0"/>
        <w:spacing w:after="18" w:line="240" w:lineRule="auto"/>
        <w:jc w:val="both"/>
        <w:rPr>
          <w:rFonts w:cstheme="minorHAnsi"/>
        </w:rPr>
      </w:pPr>
      <w:r w:rsidRPr="00A56E03">
        <w:rPr>
          <w:rFonts w:cstheme="minorHAnsi"/>
          <w:color w:val="FF0000"/>
        </w:rPr>
        <w:t>FAUX</w:t>
      </w:r>
      <w:r w:rsidR="000C32B7" w:rsidRPr="00A73664">
        <w:rPr>
          <w:rFonts w:cstheme="minorHAnsi"/>
        </w:rPr>
        <w:t xml:space="preserve"> totalement </w:t>
      </w:r>
      <w:r w:rsidRPr="00A56E03">
        <w:rPr>
          <w:rFonts w:cstheme="minorHAnsi"/>
          <w:color w:val="FF0000"/>
        </w:rPr>
        <w:t>FAUX</w:t>
      </w:r>
      <w:r w:rsidR="000C32B7" w:rsidRPr="00A73664">
        <w:rPr>
          <w:rFonts w:cstheme="minorHAnsi"/>
        </w:rPr>
        <w:t xml:space="preserve"> ! Vous n’allez pas donner la même concentration d’un médicament à quelqu’un si vous injectez votre médicament en intra-rectal ou en intra-veineuse. </w:t>
      </w:r>
    </w:p>
    <w:p w14:paraId="6340362E" w14:textId="77777777" w:rsidR="000C32B7" w:rsidRPr="00A73664" w:rsidRDefault="00A56E03" w:rsidP="00AC2F3C">
      <w:pPr>
        <w:pStyle w:val="Paragraphedeliste"/>
        <w:numPr>
          <w:ilvl w:val="0"/>
          <w:numId w:val="3"/>
        </w:numPr>
        <w:autoSpaceDE w:val="0"/>
        <w:autoSpaceDN w:val="0"/>
        <w:adjustRightInd w:val="0"/>
        <w:spacing w:after="18" w:line="240" w:lineRule="auto"/>
        <w:jc w:val="both"/>
        <w:rPr>
          <w:rFonts w:cstheme="minorHAnsi"/>
        </w:rPr>
      </w:pPr>
      <w:r w:rsidRPr="00A56E03">
        <w:rPr>
          <w:rFonts w:cstheme="minorHAnsi"/>
          <w:color w:val="00B050"/>
        </w:rPr>
        <w:t>VRAI</w:t>
      </w:r>
      <w:r w:rsidR="000C32B7" w:rsidRPr="00A73664">
        <w:rPr>
          <w:rFonts w:cstheme="minorHAnsi"/>
        </w:rPr>
        <w:t xml:space="preserve"> c’est la définition que le professeur a donné en cours. </w:t>
      </w:r>
    </w:p>
    <w:p w14:paraId="316B6611" w14:textId="77777777" w:rsidR="000C32B7" w:rsidRPr="00A73664" w:rsidRDefault="00A56E03" w:rsidP="00AC2F3C">
      <w:pPr>
        <w:pStyle w:val="Paragraphedeliste"/>
        <w:numPr>
          <w:ilvl w:val="0"/>
          <w:numId w:val="3"/>
        </w:numPr>
        <w:autoSpaceDE w:val="0"/>
        <w:autoSpaceDN w:val="0"/>
        <w:adjustRightInd w:val="0"/>
        <w:spacing w:after="0" w:line="240" w:lineRule="auto"/>
        <w:jc w:val="both"/>
        <w:rPr>
          <w:rFonts w:cstheme="minorHAnsi"/>
        </w:rPr>
      </w:pPr>
      <w:r w:rsidRPr="00A56E03">
        <w:rPr>
          <w:rFonts w:cstheme="minorHAnsi"/>
          <w:color w:val="00B050"/>
        </w:rPr>
        <w:t>VRAI</w:t>
      </w:r>
      <w:r w:rsidR="000C32B7" w:rsidRPr="00A73664">
        <w:rPr>
          <w:rFonts w:cstheme="minorHAnsi"/>
        </w:rPr>
        <w:t xml:space="preserve"> si la voie d’administration est proche de l’organe cible, il n’y aura pas le même impact que si la voie d’administration est lointaine à l’organe. De plus le métabolisme des organes joue sur les modifications structurelles et de concentration du médicament. </w:t>
      </w:r>
    </w:p>
    <w:p w14:paraId="00376E79" w14:textId="77777777" w:rsidR="000C32B7" w:rsidRPr="00A73664" w:rsidRDefault="000C32B7" w:rsidP="00AC2F3C">
      <w:pPr>
        <w:spacing w:after="0" w:line="240" w:lineRule="auto"/>
        <w:jc w:val="both"/>
        <w:rPr>
          <w:rFonts w:cstheme="minorHAnsi"/>
        </w:rPr>
      </w:pPr>
    </w:p>
    <w:p w14:paraId="6995D8B1" w14:textId="77777777" w:rsidR="000C32B7" w:rsidRPr="00A73664" w:rsidRDefault="000C32B7" w:rsidP="00AC2F3C">
      <w:pPr>
        <w:spacing w:after="0" w:line="240" w:lineRule="auto"/>
        <w:jc w:val="both"/>
        <w:rPr>
          <w:rFonts w:cstheme="minorHAnsi"/>
        </w:rPr>
      </w:pPr>
    </w:p>
    <w:p w14:paraId="34A6FC1C" w14:textId="77777777" w:rsidR="000C32B7" w:rsidRPr="00424DBE" w:rsidRDefault="000C32B7" w:rsidP="00AC2F3C">
      <w:pPr>
        <w:spacing w:after="0" w:line="240" w:lineRule="auto"/>
        <w:jc w:val="both"/>
        <w:rPr>
          <w:rFonts w:cstheme="minorHAnsi"/>
          <w:u w:val="single"/>
        </w:rPr>
      </w:pPr>
    </w:p>
    <w:p w14:paraId="05227F10" w14:textId="77777777" w:rsidR="000C32B7" w:rsidRPr="00A73664" w:rsidRDefault="000C32B7" w:rsidP="00AC2F3C">
      <w:pPr>
        <w:autoSpaceDE w:val="0"/>
        <w:autoSpaceDN w:val="0"/>
        <w:adjustRightInd w:val="0"/>
        <w:spacing w:after="0" w:line="240" w:lineRule="auto"/>
        <w:jc w:val="both"/>
        <w:rPr>
          <w:rFonts w:cstheme="minorHAnsi"/>
          <w:bCs/>
          <w:color w:val="000000"/>
        </w:rPr>
      </w:pPr>
      <w:r w:rsidRPr="00424DBE">
        <w:rPr>
          <w:rFonts w:cstheme="minorHAnsi"/>
          <w:b/>
          <w:bCs/>
          <w:color w:val="000000"/>
          <w:u w:val="single"/>
        </w:rPr>
        <w:t>Question 2</w:t>
      </w:r>
      <w:r w:rsidR="00072909" w:rsidRPr="00424DBE">
        <w:rPr>
          <w:rFonts w:cstheme="minorHAnsi"/>
          <w:b/>
          <w:bCs/>
          <w:color w:val="000000"/>
          <w:u w:val="single"/>
        </w:rPr>
        <w:t>2</w:t>
      </w:r>
      <w:r w:rsidRPr="00424DBE">
        <w:rPr>
          <w:rFonts w:cstheme="minorHAnsi"/>
          <w:b/>
          <w:bCs/>
          <w:color w:val="000000"/>
          <w:u w:val="single"/>
        </w:rPr>
        <w:t xml:space="preserve"> :</w:t>
      </w:r>
      <w:r w:rsidRPr="00A73664">
        <w:rPr>
          <w:rFonts w:cstheme="minorHAnsi"/>
          <w:b/>
          <w:bCs/>
          <w:color w:val="000000"/>
        </w:rPr>
        <w:t xml:space="preserve"> </w:t>
      </w:r>
      <w:r w:rsidRPr="00A73664">
        <w:rPr>
          <w:rFonts w:cstheme="minorHAnsi"/>
          <w:bCs/>
          <w:color w:val="000000"/>
        </w:rPr>
        <w:t xml:space="preserve">Parmi les propositions suivantes, indiquez celle(s) qui est (sont) exacte(s) : </w:t>
      </w:r>
    </w:p>
    <w:p w14:paraId="177147D4" w14:textId="77777777" w:rsidR="000C32B7" w:rsidRPr="00A73664" w:rsidRDefault="000C32B7" w:rsidP="00AC2F3C">
      <w:pPr>
        <w:autoSpaceDE w:val="0"/>
        <w:autoSpaceDN w:val="0"/>
        <w:adjustRightInd w:val="0"/>
        <w:spacing w:after="0" w:line="240" w:lineRule="auto"/>
        <w:jc w:val="both"/>
        <w:rPr>
          <w:rFonts w:cstheme="minorHAnsi"/>
          <w:color w:val="000000"/>
        </w:rPr>
      </w:pPr>
    </w:p>
    <w:p w14:paraId="6FDD60A3" w14:textId="77777777" w:rsidR="000C32B7" w:rsidRPr="00A73664" w:rsidRDefault="000C32B7" w:rsidP="00AC2F3C">
      <w:pPr>
        <w:pStyle w:val="Paragraphedeliste"/>
        <w:numPr>
          <w:ilvl w:val="0"/>
          <w:numId w:val="4"/>
        </w:numPr>
        <w:autoSpaceDE w:val="0"/>
        <w:autoSpaceDN w:val="0"/>
        <w:adjustRightInd w:val="0"/>
        <w:spacing w:after="18" w:line="240" w:lineRule="auto"/>
        <w:jc w:val="both"/>
        <w:rPr>
          <w:rFonts w:cstheme="minorHAnsi"/>
          <w:color w:val="000000"/>
        </w:rPr>
      </w:pPr>
      <w:r w:rsidRPr="00A73664">
        <w:rPr>
          <w:rFonts w:cstheme="minorHAnsi"/>
          <w:color w:val="000000"/>
        </w:rPr>
        <w:t xml:space="preserve">Un anti-thrombotique présente des risques hémorragiques. </w:t>
      </w:r>
    </w:p>
    <w:p w14:paraId="1AD13824" w14:textId="77777777" w:rsidR="000C32B7" w:rsidRPr="00A73664" w:rsidRDefault="000C32B7" w:rsidP="00AC2F3C">
      <w:pPr>
        <w:pStyle w:val="Paragraphedeliste"/>
        <w:numPr>
          <w:ilvl w:val="0"/>
          <w:numId w:val="4"/>
        </w:numPr>
        <w:autoSpaceDE w:val="0"/>
        <w:autoSpaceDN w:val="0"/>
        <w:adjustRightInd w:val="0"/>
        <w:spacing w:after="18" w:line="240" w:lineRule="auto"/>
        <w:jc w:val="both"/>
        <w:rPr>
          <w:rFonts w:cstheme="minorHAnsi"/>
          <w:color w:val="000000"/>
        </w:rPr>
      </w:pPr>
      <w:r w:rsidRPr="00A73664">
        <w:rPr>
          <w:rFonts w:cstheme="minorHAnsi"/>
          <w:color w:val="000000"/>
        </w:rPr>
        <w:t xml:space="preserve">La fixation de l’aspirine sur les récepteurs des globules rouges sanguins peut mener à un phénomène d’hystérésis. </w:t>
      </w:r>
    </w:p>
    <w:p w14:paraId="67637858" w14:textId="77777777" w:rsidR="000C32B7" w:rsidRPr="00A73664" w:rsidRDefault="000C32B7" w:rsidP="00AC2F3C">
      <w:pPr>
        <w:pStyle w:val="Paragraphedeliste"/>
        <w:numPr>
          <w:ilvl w:val="0"/>
          <w:numId w:val="4"/>
        </w:numPr>
        <w:autoSpaceDE w:val="0"/>
        <w:autoSpaceDN w:val="0"/>
        <w:adjustRightInd w:val="0"/>
        <w:spacing w:after="18" w:line="240" w:lineRule="auto"/>
        <w:jc w:val="both"/>
        <w:rPr>
          <w:rFonts w:cstheme="minorHAnsi"/>
          <w:color w:val="000000"/>
        </w:rPr>
      </w:pPr>
      <w:r w:rsidRPr="00A73664">
        <w:rPr>
          <w:rFonts w:cstheme="minorHAnsi"/>
          <w:color w:val="000000"/>
        </w:rPr>
        <w:t xml:space="preserve">Un agoniste partiel possède une Emax diminuée mais une puissance inchangée par rapport à son agoniste complet. </w:t>
      </w:r>
    </w:p>
    <w:p w14:paraId="6E0CBBCE" w14:textId="77777777" w:rsidR="000C32B7" w:rsidRPr="00A73664" w:rsidRDefault="000C32B7" w:rsidP="00AC2F3C">
      <w:pPr>
        <w:pStyle w:val="Paragraphedeliste"/>
        <w:numPr>
          <w:ilvl w:val="0"/>
          <w:numId w:val="4"/>
        </w:numPr>
        <w:autoSpaceDE w:val="0"/>
        <w:autoSpaceDN w:val="0"/>
        <w:adjustRightInd w:val="0"/>
        <w:spacing w:after="18" w:line="240" w:lineRule="auto"/>
        <w:jc w:val="both"/>
        <w:rPr>
          <w:rFonts w:cstheme="minorHAnsi"/>
          <w:color w:val="000000"/>
        </w:rPr>
      </w:pPr>
      <w:r w:rsidRPr="00A73664">
        <w:rPr>
          <w:rFonts w:cstheme="minorHAnsi"/>
          <w:color w:val="000000"/>
        </w:rPr>
        <w:t xml:space="preserve">Pour le médecin prescripteur, le niveau d’observation pertinent est celui de l’organe in situ du patient. </w:t>
      </w:r>
    </w:p>
    <w:p w14:paraId="798DC6FE" w14:textId="77777777" w:rsidR="000C32B7" w:rsidRPr="00A73664" w:rsidRDefault="000C32B7" w:rsidP="00AC2F3C">
      <w:pPr>
        <w:pStyle w:val="Paragraphedeliste"/>
        <w:numPr>
          <w:ilvl w:val="0"/>
          <w:numId w:val="4"/>
        </w:numPr>
        <w:autoSpaceDE w:val="0"/>
        <w:autoSpaceDN w:val="0"/>
        <w:adjustRightInd w:val="0"/>
        <w:spacing w:after="0" w:line="240" w:lineRule="auto"/>
        <w:jc w:val="both"/>
        <w:rPr>
          <w:rFonts w:cstheme="minorHAnsi"/>
          <w:color w:val="000000"/>
        </w:rPr>
      </w:pPr>
      <w:r w:rsidRPr="00A73664">
        <w:rPr>
          <w:rFonts w:cstheme="minorHAnsi"/>
          <w:color w:val="000000"/>
        </w:rPr>
        <w:t xml:space="preserve">La génétique comme l’alcool peuvent être des facteurs de variation pharmacodynamique. </w:t>
      </w:r>
    </w:p>
    <w:p w14:paraId="4F17F389" w14:textId="77777777" w:rsidR="000C32B7" w:rsidRPr="00A73664" w:rsidRDefault="000C32B7" w:rsidP="00AC2F3C">
      <w:pPr>
        <w:autoSpaceDE w:val="0"/>
        <w:autoSpaceDN w:val="0"/>
        <w:adjustRightInd w:val="0"/>
        <w:spacing w:after="0" w:line="240" w:lineRule="auto"/>
        <w:jc w:val="both"/>
        <w:rPr>
          <w:rFonts w:cstheme="minorHAnsi"/>
          <w:color w:val="000000"/>
        </w:rPr>
      </w:pPr>
    </w:p>
    <w:p w14:paraId="64E6B2F2" w14:textId="77777777" w:rsidR="000C32B7" w:rsidRPr="00A73664" w:rsidRDefault="000C32B7" w:rsidP="00AC2F3C">
      <w:pPr>
        <w:autoSpaceDE w:val="0"/>
        <w:autoSpaceDN w:val="0"/>
        <w:adjustRightInd w:val="0"/>
        <w:spacing w:after="0" w:line="240" w:lineRule="auto"/>
        <w:jc w:val="both"/>
        <w:rPr>
          <w:rFonts w:cstheme="minorHAnsi"/>
          <w:color w:val="000000"/>
        </w:rPr>
      </w:pPr>
    </w:p>
    <w:p w14:paraId="016BE880" w14:textId="77777777" w:rsidR="000C32B7" w:rsidRPr="00A73664" w:rsidRDefault="000C32B7" w:rsidP="00AC2F3C">
      <w:pPr>
        <w:autoSpaceDE w:val="0"/>
        <w:autoSpaceDN w:val="0"/>
        <w:adjustRightInd w:val="0"/>
        <w:spacing w:after="0" w:line="240" w:lineRule="auto"/>
        <w:jc w:val="both"/>
        <w:rPr>
          <w:rFonts w:cstheme="minorHAnsi"/>
          <w:color w:val="000000"/>
        </w:rPr>
      </w:pPr>
      <w:r w:rsidRPr="00424DBE">
        <w:rPr>
          <w:rFonts w:cstheme="minorHAnsi"/>
          <w:b/>
          <w:bCs/>
          <w:color w:val="000000"/>
          <w:u w:val="single"/>
        </w:rPr>
        <w:t>Question 2</w:t>
      </w:r>
      <w:r w:rsidR="00072909" w:rsidRPr="00424DBE">
        <w:rPr>
          <w:rFonts w:cstheme="minorHAnsi"/>
          <w:b/>
          <w:bCs/>
          <w:color w:val="000000"/>
          <w:u w:val="single"/>
        </w:rPr>
        <w:t>2</w:t>
      </w:r>
      <w:r w:rsidRPr="00424DBE">
        <w:rPr>
          <w:rFonts w:cstheme="minorHAnsi"/>
          <w:b/>
          <w:bCs/>
          <w:color w:val="000000"/>
          <w:u w:val="single"/>
        </w:rPr>
        <w:t xml:space="preserve"> :</w:t>
      </w:r>
      <w:r w:rsidRPr="00A73664">
        <w:rPr>
          <w:rFonts w:cstheme="minorHAnsi"/>
          <w:b/>
          <w:bCs/>
          <w:color w:val="000000"/>
        </w:rPr>
        <w:t xml:space="preserve"> </w:t>
      </w:r>
      <w:r w:rsidRPr="00A73664">
        <w:rPr>
          <w:rFonts w:cstheme="minorHAnsi"/>
          <w:b/>
          <w:bCs/>
          <w:color w:val="00B050"/>
        </w:rPr>
        <w:t xml:space="preserve">ACE </w:t>
      </w:r>
    </w:p>
    <w:p w14:paraId="23C33046" w14:textId="77777777" w:rsidR="000C32B7" w:rsidRPr="00A73664" w:rsidRDefault="000C32B7" w:rsidP="00AC2F3C">
      <w:pPr>
        <w:autoSpaceDE w:val="0"/>
        <w:autoSpaceDN w:val="0"/>
        <w:adjustRightInd w:val="0"/>
        <w:spacing w:after="0" w:line="240" w:lineRule="auto"/>
        <w:jc w:val="both"/>
        <w:rPr>
          <w:rFonts w:cstheme="minorHAnsi"/>
          <w:color w:val="000000"/>
        </w:rPr>
      </w:pPr>
    </w:p>
    <w:p w14:paraId="121FA2A2" w14:textId="77777777" w:rsidR="000C32B7" w:rsidRPr="00A73664" w:rsidRDefault="00A56E03" w:rsidP="00AC2F3C">
      <w:pPr>
        <w:pStyle w:val="Paragraphedeliste"/>
        <w:numPr>
          <w:ilvl w:val="0"/>
          <w:numId w:val="5"/>
        </w:numPr>
        <w:autoSpaceDE w:val="0"/>
        <w:autoSpaceDN w:val="0"/>
        <w:adjustRightInd w:val="0"/>
        <w:spacing w:after="18" w:line="240" w:lineRule="auto"/>
        <w:jc w:val="both"/>
        <w:rPr>
          <w:rFonts w:cstheme="minorHAnsi"/>
          <w:color w:val="000000"/>
        </w:rPr>
      </w:pPr>
      <w:r w:rsidRPr="00A56E03">
        <w:rPr>
          <w:rFonts w:cstheme="minorHAnsi"/>
          <w:color w:val="00B050"/>
        </w:rPr>
        <w:t>VRAI</w:t>
      </w:r>
      <w:r w:rsidR="000C32B7" w:rsidRPr="00A73664">
        <w:rPr>
          <w:rFonts w:cstheme="minorHAnsi"/>
          <w:color w:val="000000"/>
        </w:rPr>
        <w:t xml:space="preserve"> cela fait partie des choses à connaître dans le cours de pharmacodynamie. </w:t>
      </w:r>
    </w:p>
    <w:p w14:paraId="62AEDE7A" w14:textId="77777777" w:rsidR="000C32B7" w:rsidRPr="00A73664" w:rsidRDefault="00A56E03" w:rsidP="00AC2F3C">
      <w:pPr>
        <w:pStyle w:val="Paragraphedeliste"/>
        <w:numPr>
          <w:ilvl w:val="0"/>
          <w:numId w:val="5"/>
        </w:numPr>
        <w:autoSpaceDE w:val="0"/>
        <w:autoSpaceDN w:val="0"/>
        <w:adjustRightInd w:val="0"/>
        <w:spacing w:after="18" w:line="240" w:lineRule="auto"/>
        <w:jc w:val="both"/>
        <w:rPr>
          <w:rFonts w:cstheme="minorHAnsi"/>
          <w:color w:val="000000"/>
        </w:rPr>
      </w:pPr>
      <w:r w:rsidRPr="00A56E03">
        <w:rPr>
          <w:rFonts w:cstheme="minorHAnsi"/>
          <w:color w:val="FF0000"/>
        </w:rPr>
        <w:t>FAUX</w:t>
      </w:r>
      <w:r w:rsidR="000C32B7" w:rsidRPr="00A73664">
        <w:rPr>
          <w:rFonts w:cstheme="minorHAnsi"/>
          <w:color w:val="000000"/>
        </w:rPr>
        <w:t xml:space="preserve"> tout est </w:t>
      </w:r>
      <w:r w:rsidRPr="00A56E03">
        <w:rPr>
          <w:rFonts w:cstheme="minorHAnsi"/>
          <w:color w:val="00B050"/>
        </w:rPr>
        <w:t>VRAI</w:t>
      </w:r>
      <w:r w:rsidR="000C32B7" w:rsidRPr="00A73664">
        <w:rPr>
          <w:rFonts w:cstheme="minorHAnsi"/>
          <w:color w:val="000000"/>
        </w:rPr>
        <w:t xml:space="preserve"> sauf que l’aspirine peut se fixer sur les plaquettes, pas les globules rouges. </w:t>
      </w:r>
    </w:p>
    <w:p w14:paraId="6999EAA9" w14:textId="77777777" w:rsidR="000C32B7" w:rsidRPr="00A73664" w:rsidRDefault="00A56E03" w:rsidP="00AC2F3C">
      <w:pPr>
        <w:pStyle w:val="Paragraphedeliste"/>
        <w:numPr>
          <w:ilvl w:val="0"/>
          <w:numId w:val="5"/>
        </w:numPr>
        <w:autoSpaceDE w:val="0"/>
        <w:autoSpaceDN w:val="0"/>
        <w:adjustRightInd w:val="0"/>
        <w:spacing w:after="18" w:line="240" w:lineRule="auto"/>
        <w:jc w:val="both"/>
        <w:rPr>
          <w:rFonts w:cstheme="minorHAnsi"/>
          <w:color w:val="000000"/>
        </w:rPr>
      </w:pPr>
      <w:r w:rsidRPr="00A56E03">
        <w:rPr>
          <w:rFonts w:cstheme="minorHAnsi"/>
          <w:color w:val="00B050"/>
        </w:rPr>
        <w:lastRenderedPageBreak/>
        <w:t>VRAI</w:t>
      </w:r>
      <w:r w:rsidR="000C32B7" w:rsidRPr="00A73664">
        <w:rPr>
          <w:rFonts w:cstheme="minorHAnsi"/>
          <w:color w:val="000000"/>
        </w:rPr>
        <w:t xml:space="preserve"> les Pr. </w:t>
      </w:r>
      <w:proofErr w:type="spellStart"/>
      <w:r w:rsidR="000C32B7" w:rsidRPr="00A73664">
        <w:rPr>
          <w:rFonts w:cstheme="minorHAnsi"/>
          <w:color w:val="000000"/>
        </w:rPr>
        <w:t>Timour</w:t>
      </w:r>
      <w:proofErr w:type="spellEnd"/>
      <w:r w:rsidR="000C32B7" w:rsidRPr="00A73664">
        <w:rPr>
          <w:rFonts w:cstheme="minorHAnsi"/>
          <w:color w:val="000000"/>
        </w:rPr>
        <w:t xml:space="preserve"> et </w:t>
      </w:r>
      <w:proofErr w:type="spellStart"/>
      <w:r w:rsidR="000C32B7" w:rsidRPr="00A73664">
        <w:rPr>
          <w:rFonts w:cstheme="minorHAnsi"/>
          <w:color w:val="000000"/>
        </w:rPr>
        <w:t>Gueyffier</w:t>
      </w:r>
      <w:proofErr w:type="spellEnd"/>
      <w:r w:rsidR="000C32B7" w:rsidRPr="00A73664">
        <w:rPr>
          <w:rFonts w:cstheme="minorHAnsi"/>
          <w:color w:val="000000"/>
        </w:rPr>
        <w:t xml:space="preserve"> m’ont bien confirmé cette version malgré des illustrations divergentes entre leurs cours. </w:t>
      </w:r>
    </w:p>
    <w:p w14:paraId="50CC52F9" w14:textId="77777777" w:rsidR="000C32B7" w:rsidRPr="00A73664" w:rsidRDefault="00A56E03" w:rsidP="00AC2F3C">
      <w:pPr>
        <w:pStyle w:val="Paragraphedeliste"/>
        <w:numPr>
          <w:ilvl w:val="0"/>
          <w:numId w:val="5"/>
        </w:numPr>
        <w:autoSpaceDE w:val="0"/>
        <w:autoSpaceDN w:val="0"/>
        <w:adjustRightInd w:val="0"/>
        <w:spacing w:after="18" w:line="240" w:lineRule="auto"/>
        <w:jc w:val="both"/>
        <w:rPr>
          <w:rFonts w:cstheme="minorHAnsi"/>
          <w:color w:val="000000"/>
        </w:rPr>
      </w:pPr>
      <w:r w:rsidRPr="00A56E03">
        <w:rPr>
          <w:rFonts w:cstheme="minorHAnsi"/>
          <w:color w:val="FF0000"/>
        </w:rPr>
        <w:t>FAUX</w:t>
      </w:r>
      <w:r w:rsidR="000C32B7" w:rsidRPr="00A73664">
        <w:rPr>
          <w:rFonts w:cstheme="minorHAnsi"/>
          <w:color w:val="000000"/>
        </w:rPr>
        <w:t xml:space="preserve"> un médecin en général se réfère à son patient, s’intéresser à l’organe seul n’a pas grande utilité ! </w:t>
      </w:r>
    </w:p>
    <w:p w14:paraId="499804C8" w14:textId="77777777" w:rsidR="000C32B7" w:rsidRPr="00A73664" w:rsidRDefault="00A56E03" w:rsidP="00AC2F3C">
      <w:pPr>
        <w:pStyle w:val="Paragraphedeliste"/>
        <w:numPr>
          <w:ilvl w:val="0"/>
          <w:numId w:val="5"/>
        </w:numPr>
        <w:autoSpaceDE w:val="0"/>
        <w:autoSpaceDN w:val="0"/>
        <w:adjustRightInd w:val="0"/>
        <w:spacing w:after="0" w:line="240" w:lineRule="auto"/>
        <w:jc w:val="both"/>
        <w:rPr>
          <w:rFonts w:cstheme="minorHAnsi"/>
          <w:color w:val="000000"/>
        </w:rPr>
      </w:pPr>
      <w:r w:rsidRPr="00A56E03">
        <w:rPr>
          <w:rFonts w:cstheme="minorHAnsi"/>
          <w:color w:val="00B050"/>
        </w:rPr>
        <w:t>VRAI</w:t>
      </w:r>
      <w:r w:rsidR="000C32B7" w:rsidRPr="00A73664">
        <w:rPr>
          <w:rFonts w:cstheme="minorHAnsi"/>
          <w:color w:val="000000"/>
        </w:rPr>
        <w:t xml:space="preserve"> tout comme les co-thérapies qui peuvent donner des interactions médicamenteuses. </w:t>
      </w:r>
    </w:p>
    <w:p w14:paraId="67FC3CD4" w14:textId="77777777" w:rsidR="00072909" w:rsidRPr="00A73664" w:rsidRDefault="00072909" w:rsidP="00AC2F3C">
      <w:pPr>
        <w:autoSpaceDE w:val="0"/>
        <w:autoSpaceDN w:val="0"/>
        <w:adjustRightInd w:val="0"/>
        <w:spacing w:after="0" w:line="240" w:lineRule="auto"/>
        <w:jc w:val="both"/>
        <w:rPr>
          <w:rFonts w:cstheme="minorHAnsi"/>
          <w:color w:val="000000"/>
        </w:rPr>
      </w:pPr>
    </w:p>
    <w:p w14:paraId="52B6787E" w14:textId="77777777" w:rsidR="00072909" w:rsidRPr="00A73664" w:rsidRDefault="00072909" w:rsidP="00AC2F3C">
      <w:pPr>
        <w:autoSpaceDE w:val="0"/>
        <w:autoSpaceDN w:val="0"/>
        <w:adjustRightInd w:val="0"/>
        <w:spacing w:after="0" w:line="240" w:lineRule="auto"/>
        <w:jc w:val="both"/>
        <w:rPr>
          <w:rFonts w:cstheme="minorHAnsi"/>
          <w:color w:val="000000"/>
        </w:rPr>
      </w:pPr>
    </w:p>
    <w:tbl>
      <w:tblPr>
        <w:tblStyle w:val="Grilledutableau"/>
        <w:tblW w:w="0" w:type="auto"/>
        <w:tblLook w:val="04A0" w:firstRow="1" w:lastRow="0" w:firstColumn="1" w:lastColumn="0" w:noHBand="0" w:noVBand="1"/>
      </w:tblPr>
      <w:tblGrid>
        <w:gridCol w:w="9062"/>
      </w:tblGrid>
      <w:tr w:rsidR="00072909" w:rsidRPr="00A73664" w14:paraId="5A6669EC" w14:textId="77777777" w:rsidTr="00072909">
        <w:tc>
          <w:tcPr>
            <w:tcW w:w="9062" w:type="dxa"/>
          </w:tcPr>
          <w:p w14:paraId="3D394DB2" w14:textId="77777777" w:rsidR="00072909" w:rsidRPr="00A73664" w:rsidRDefault="00072909" w:rsidP="00AC2F3C">
            <w:pPr>
              <w:autoSpaceDE w:val="0"/>
              <w:autoSpaceDN w:val="0"/>
              <w:adjustRightInd w:val="0"/>
              <w:jc w:val="center"/>
              <w:rPr>
                <w:rFonts w:cstheme="minorHAnsi"/>
                <w:b/>
                <w:color w:val="000000"/>
              </w:rPr>
            </w:pPr>
            <w:r w:rsidRPr="00A73664">
              <w:rPr>
                <w:rFonts w:cstheme="minorHAnsi"/>
                <w:b/>
                <w:color w:val="000000"/>
              </w:rPr>
              <w:t>Dr CUCHERAT</w:t>
            </w:r>
          </w:p>
        </w:tc>
      </w:tr>
    </w:tbl>
    <w:p w14:paraId="25FA6EC8" w14:textId="77777777" w:rsidR="00495957" w:rsidRPr="00A73664" w:rsidRDefault="00495957" w:rsidP="00AC2F3C">
      <w:pPr>
        <w:spacing w:after="0" w:line="240" w:lineRule="auto"/>
        <w:jc w:val="center"/>
        <w:rPr>
          <w:rFonts w:cstheme="minorHAnsi"/>
        </w:rPr>
      </w:pPr>
    </w:p>
    <w:p w14:paraId="1378C5A7" w14:textId="77777777" w:rsidR="00072909" w:rsidRPr="00A73664" w:rsidRDefault="00072909" w:rsidP="00AC2F3C">
      <w:pPr>
        <w:spacing w:after="0" w:line="240" w:lineRule="auto"/>
        <w:jc w:val="both"/>
        <w:rPr>
          <w:rFonts w:cstheme="minorHAnsi"/>
        </w:rPr>
      </w:pPr>
    </w:p>
    <w:p w14:paraId="1B4346BA" w14:textId="77777777" w:rsidR="00495957" w:rsidRPr="00A73664" w:rsidRDefault="00873FFB" w:rsidP="00AC2F3C">
      <w:pPr>
        <w:spacing w:after="0" w:line="240" w:lineRule="auto"/>
        <w:jc w:val="both"/>
        <w:rPr>
          <w:rFonts w:cstheme="minorHAnsi"/>
          <w:b/>
          <w:u w:val="single"/>
        </w:rPr>
      </w:pPr>
      <w:r w:rsidRPr="00A73664">
        <w:rPr>
          <w:rFonts w:cstheme="minorHAnsi"/>
          <w:b/>
          <w:u w:val="single"/>
        </w:rPr>
        <w:t>Question 2</w:t>
      </w:r>
      <w:r w:rsidR="00072909" w:rsidRPr="00A73664">
        <w:rPr>
          <w:rFonts w:cstheme="minorHAnsi"/>
          <w:b/>
          <w:u w:val="single"/>
        </w:rPr>
        <w:t>3</w:t>
      </w:r>
      <w:r w:rsidRPr="00A73664">
        <w:rPr>
          <w:rFonts w:cstheme="minorHAnsi"/>
          <w:b/>
          <w:u w:val="single"/>
        </w:rPr>
        <w:t> </w:t>
      </w:r>
      <w:r w:rsidRPr="00424DBE">
        <w:rPr>
          <w:rFonts w:cstheme="minorHAnsi"/>
          <w:b/>
          <w:u w:val="single"/>
        </w:rPr>
        <w:t>:</w:t>
      </w:r>
      <w:r w:rsidRPr="00424DBE">
        <w:rPr>
          <w:rFonts w:cstheme="minorHAnsi"/>
          <w:bCs/>
          <w:color w:val="000000"/>
        </w:rPr>
        <w:t xml:space="preserve"> </w:t>
      </w:r>
      <w:r w:rsidR="00CF73EA" w:rsidRPr="00A73664">
        <w:rPr>
          <w:rFonts w:cstheme="minorHAnsi"/>
          <w:bCs/>
          <w:color w:val="000000"/>
        </w:rPr>
        <w:t>Parmi les propositions suivantes, indiquez celle(s) qui est (sont) exacte(s)</w:t>
      </w:r>
    </w:p>
    <w:p w14:paraId="7EFD03BD" w14:textId="77777777" w:rsidR="00873FFB" w:rsidRPr="00A73664" w:rsidRDefault="00873FFB" w:rsidP="00AC2F3C">
      <w:pPr>
        <w:pStyle w:val="Default"/>
        <w:jc w:val="both"/>
        <w:rPr>
          <w:rFonts w:asciiTheme="minorHAnsi" w:hAnsiTheme="minorHAnsi" w:cstheme="minorHAnsi"/>
          <w:sz w:val="22"/>
          <w:szCs w:val="22"/>
        </w:rPr>
      </w:pPr>
    </w:p>
    <w:p w14:paraId="4B857660" w14:textId="77777777" w:rsidR="00873FFB" w:rsidRPr="00A73664" w:rsidRDefault="00873FFB" w:rsidP="00AC2F3C">
      <w:pPr>
        <w:pStyle w:val="Sansinterligne"/>
        <w:numPr>
          <w:ilvl w:val="0"/>
          <w:numId w:val="7"/>
        </w:numPr>
        <w:jc w:val="both"/>
        <w:rPr>
          <w:rFonts w:cstheme="minorHAnsi"/>
        </w:rPr>
      </w:pPr>
      <w:r w:rsidRPr="00A73664">
        <w:rPr>
          <w:rFonts w:cstheme="minorHAnsi"/>
        </w:rPr>
        <w:t xml:space="preserve">Une classe pharmacologique regroupe plusieurs médicaments ayant le même mécanisme d’action. </w:t>
      </w:r>
    </w:p>
    <w:p w14:paraId="5A1B1F82" w14:textId="77777777" w:rsidR="00873FFB" w:rsidRPr="00A73664" w:rsidRDefault="00873FFB" w:rsidP="00AC2F3C">
      <w:pPr>
        <w:pStyle w:val="Sansinterligne"/>
        <w:numPr>
          <w:ilvl w:val="0"/>
          <w:numId w:val="7"/>
        </w:numPr>
        <w:jc w:val="both"/>
        <w:rPr>
          <w:rFonts w:cstheme="minorHAnsi"/>
        </w:rPr>
      </w:pPr>
      <w:r w:rsidRPr="00A73664">
        <w:rPr>
          <w:rFonts w:cstheme="minorHAnsi"/>
        </w:rPr>
        <w:t xml:space="preserve">Deux médicaments ayant le même effet pharmacologique n’ont pas systématiquement le même bénéfice thérapeutique. </w:t>
      </w:r>
    </w:p>
    <w:p w14:paraId="5D94A7E0" w14:textId="77777777" w:rsidR="00873FFB" w:rsidRPr="00A73664" w:rsidRDefault="00873FFB" w:rsidP="00AC2F3C">
      <w:pPr>
        <w:pStyle w:val="Sansinterligne"/>
        <w:numPr>
          <w:ilvl w:val="0"/>
          <w:numId w:val="7"/>
        </w:numPr>
        <w:jc w:val="both"/>
        <w:rPr>
          <w:rFonts w:cstheme="minorHAnsi"/>
        </w:rPr>
      </w:pPr>
      <w:r w:rsidRPr="00A73664">
        <w:rPr>
          <w:rFonts w:cstheme="minorHAnsi"/>
        </w:rPr>
        <w:t xml:space="preserve">Un antiacide gastrique a la particularité d’agir sans interagir avec une macromolécule. Il neutralise les charges acides de l’estomac pour faire baisser le pH. </w:t>
      </w:r>
    </w:p>
    <w:p w14:paraId="2AF91A90" w14:textId="77777777" w:rsidR="00873FFB" w:rsidRPr="00A73664" w:rsidRDefault="00873FFB" w:rsidP="00AC2F3C">
      <w:pPr>
        <w:pStyle w:val="Sansinterligne"/>
        <w:numPr>
          <w:ilvl w:val="0"/>
          <w:numId w:val="7"/>
        </w:numPr>
        <w:jc w:val="both"/>
        <w:rPr>
          <w:rFonts w:cstheme="minorHAnsi"/>
        </w:rPr>
      </w:pPr>
      <w:r w:rsidRPr="00A73664">
        <w:rPr>
          <w:rFonts w:cstheme="minorHAnsi"/>
        </w:rPr>
        <w:t xml:space="preserve">La </w:t>
      </w:r>
      <w:proofErr w:type="spellStart"/>
      <w:r w:rsidRPr="00A73664">
        <w:rPr>
          <w:rFonts w:cstheme="minorHAnsi"/>
        </w:rPr>
        <w:t>prazosine</w:t>
      </w:r>
      <w:proofErr w:type="spellEnd"/>
      <w:r w:rsidRPr="00A73664">
        <w:rPr>
          <w:rFonts w:cstheme="minorHAnsi"/>
        </w:rPr>
        <w:t xml:space="preserve"> fixe les récepteurs a-1 des cellules musculaires lisse</w:t>
      </w:r>
      <w:r w:rsidR="00AC2F3C">
        <w:rPr>
          <w:rFonts w:cstheme="minorHAnsi"/>
        </w:rPr>
        <w:t>s</w:t>
      </w:r>
      <w:r w:rsidRPr="00A73664">
        <w:rPr>
          <w:rFonts w:cstheme="minorHAnsi"/>
        </w:rPr>
        <w:t xml:space="preserve">. Elle est donc hypertensive. </w:t>
      </w:r>
    </w:p>
    <w:p w14:paraId="317CC627" w14:textId="77777777" w:rsidR="00873FFB" w:rsidRPr="00A73664" w:rsidRDefault="00873FFB" w:rsidP="00AC2F3C">
      <w:pPr>
        <w:pStyle w:val="Sansinterligne"/>
        <w:numPr>
          <w:ilvl w:val="0"/>
          <w:numId w:val="7"/>
        </w:numPr>
        <w:jc w:val="both"/>
        <w:rPr>
          <w:rFonts w:cstheme="minorHAnsi"/>
        </w:rPr>
      </w:pPr>
      <w:r w:rsidRPr="00A73664">
        <w:rPr>
          <w:rFonts w:cstheme="minorHAnsi"/>
        </w:rPr>
        <w:t xml:space="preserve">La sélectivité est la capacité qu’a une molécule à fixer préférentiellement un seul récepteur. </w:t>
      </w:r>
    </w:p>
    <w:p w14:paraId="1ACA96B8" w14:textId="77777777" w:rsidR="00873FFB" w:rsidRPr="00A73664" w:rsidRDefault="00873FFB" w:rsidP="00AC2F3C">
      <w:pPr>
        <w:pStyle w:val="Sansinterligne"/>
        <w:jc w:val="both"/>
        <w:rPr>
          <w:rFonts w:cstheme="minorHAnsi"/>
        </w:rPr>
      </w:pPr>
    </w:p>
    <w:p w14:paraId="6904CE6F" w14:textId="77777777" w:rsidR="00873FFB" w:rsidRPr="00A73664" w:rsidRDefault="00873FFB" w:rsidP="00AC2F3C">
      <w:pPr>
        <w:pStyle w:val="Sansinterligne"/>
        <w:jc w:val="both"/>
        <w:rPr>
          <w:rFonts w:cstheme="minorHAnsi"/>
        </w:rPr>
      </w:pPr>
    </w:p>
    <w:p w14:paraId="78705E00" w14:textId="77777777" w:rsidR="00873FFB" w:rsidRPr="00A73664" w:rsidRDefault="00873FFB" w:rsidP="00AC2F3C">
      <w:pPr>
        <w:pStyle w:val="Sansinterligne"/>
        <w:jc w:val="both"/>
        <w:rPr>
          <w:rFonts w:cstheme="minorHAnsi"/>
        </w:rPr>
      </w:pPr>
    </w:p>
    <w:p w14:paraId="09D31280" w14:textId="77777777" w:rsidR="00873FFB" w:rsidRPr="00A73664" w:rsidRDefault="00873FFB" w:rsidP="00AC2F3C">
      <w:pPr>
        <w:pStyle w:val="Sansinterligne"/>
        <w:jc w:val="both"/>
        <w:rPr>
          <w:rFonts w:cstheme="minorHAnsi"/>
        </w:rPr>
      </w:pPr>
    </w:p>
    <w:p w14:paraId="01796C94" w14:textId="77777777" w:rsidR="00873FFB" w:rsidRPr="00A73664" w:rsidRDefault="00873FFB" w:rsidP="00AC2F3C">
      <w:pPr>
        <w:pStyle w:val="Sansinterligne"/>
        <w:jc w:val="both"/>
        <w:rPr>
          <w:rFonts w:cstheme="minorHAnsi"/>
          <w:b/>
        </w:rPr>
      </w:pPr>
      <w:r w:rsidRPr="00A73664">
        <w:rPr>
          <w:rFonts w:cstheme="minorHAnsi"/>
          <w:b/>
          <w:u w:val="single"/>
        </w:rPr>
        <w:t>Question 2</w:t>
      </w:r>
      <w:r w:rsidR="00072909" w:rsidRPr="00A73664">
        <w:rPr>
          <w:rFonts w:cstheme="minorHAnsi"/>
          <w:b/>
          <w:u w:val="single"/>
        </w:rPr>
        <w:t>3</w:t>
      </w:r>
      <w:r w:rsidRPr="00A73664">
        <w:rPr>
          <w:rFonts w:cstheme="minorHAnsi"/>
          <w:b/>
          <w:u w:val="single"/>
        </w:rPr>
        <w:t> :</w:t>
      </w:r>
      <w:r w:rsidRPr="00A73664">
        <w:rPr>
          <w:rFonts w:cstheme="minorHAnsi"/>
          <w:b/>
        </w:rPr>
        <w:t xml:space="preserve"> </w:t>
      </w:r>
      <w:r w:rsidRPr="00A73664">
        <w:rPr>
          <w:rFonts w:cstheme="minorHAnsi"/>
          <w:b/>
          <w:color w:val="00B050"/>
        </w:rPr>
        <w:t>ABE</w:t>
      </w:r>
    </w:p>
    <w:p w14:paraId="2A472676" w14:textId="77777777" w:rsidR="00873FFB" w:rsidRPr="00A73664" w:rsidRDefault="00873FFB" w:rsidP="00AC2F3C">
      <w:pPr>
        <w:pStyle w:val="Default"/>
        <w:numPr>
          <w:ilvl w:val="0"/>
          <w:numId w:val="6"/>
        </w:numPr>
        <w:jc w:val="both"/>
        <w:rPr>
          <w:rFonts w:asciiTheme="minorHAnsi" w:hAnsiTheme="minorHAnsi" w:cstheme="minorHAnsi"/>
          <w:sz w:val="22"/>
          <w:szCs w:val="22"/>
        </w:rPr>
      </w:pPr>
    </w:p>
    <w:p w14:paraId="069B354B" w14:textId="77777777" w:rsidR="00873FFB" w:rsidRPr="00A73664" w:rsidRDefault="00A56E03" w:rsidP="00AC2F3C">
      <w:pPr>
        <w:pStyle w:val="Default"/>
        <w:numPr>
          <w:ilvl w:val="0"/>
          <w:numId w:val="10"/>
        </w:numPr>
        <w:jc w:val="both"/>
        <w:rPr>
          <w:rFonts w:asciiTheme="minorHAnsi" w:hAnsiTheme="minorHAnsi" w:cstheme="minorHAnsi"/>
          <w:color w:val="0D0D0D" w:themeColor="text1" w:themeTint="F2"/>
          <w:sz w:val="22"/>
          <w:szCs w:val="22"/>
        </w:rPr>
      </w:pPr>
      <w:r w:rsidRPr="00A56E03">
        <w:rPr>
          <w:rFonts w:asciiTheme="minorHAnsi" w:hAnsiTheme="minorHAnsi" w:cstheme="minorHAnsi"/>
          <w:color w:val="00B050"/>
          <w:sz w:val="22"/>
          <w:szCs w:val="22"/>
        </w:rPr>
        <w:t>VRAI</w:t>
      </w:r>
      <w:r w:rsidR="00873FFB" w:rsidRPr="00A73664">
        <w:rPr>
          <w:rFonts w:asciiTheme="minorHAnsi" w:hAnsiTheme="minorHAnsi" w:cstheme="minorHAnsi"/>
          <w:color w:val="0D0D0D" w:themeColor="text1" w:themeTint="F2"/>
          <w:sz w:val="22"/>
          <w:szCs w:val="22"/>
        </w:rPr>
        <w:t xml:space="preserve"> Même s’il existe un nombre très varié de mécanismes d’actions et que l’originalité d’une molécule est souvent due à son mécanisme d’action, il est possible de regrouper des molécules par leur mécanisme d’action. Ex : AINS. </w:t>
      </w:r>
    </w:p>
    <w:p w14:paraId="0B58349C" w14:textId="77777777" w:rsidR="00873FFB" w:rsidRPr="00A73664" w:rsidRDefault="00A56E03" w:rsidP="00AC2F3C">
      <w:pPr>
        <w:pStyle w:val="Default"/>
        <w:numPr>
          <w:ilvl w:val="0"/>
          <w:numId w:val="10"/>
        </w:numPr>
        <w:jc w:val="both"/>
        <w:rPr>
          <w:rFonts w:asciiTheme="minorHAnsi" w:hAnsiTheme="minorHAnsi" w:cstheme="minorHAnsi"/>
          <w:color w:val="0D0D0D" w:themeColor="text1" w:themeTint="F2"/>
          <w:sz w:val="22"/>
          <w:szCs w:val="22"/>
        </w:rPr>
      </w:pPr>
      <w:r w:rsidRPr="00A56E03">
        <w:rPr>
          <w:rFonts w:asciiTheme="minorHAnsi" w:hAnsiTheme="minorHAnsi" w:cstheme="minorHAnsi"/>
          <w:color w:val="00B050"/>
          <w:sz w:val="22"/>
          <w:szCs w:val="22"/>
        </w:rPr>
        <w:t>VRAI</w:t>
      </w:r>
      <w:r w:rsidR="00873FFB" w:rsidRPr="00A73664">
        <w:rPr>
          <w:rFonts w:asciiTheme="minorHAnsi" w:hAnsiTheme="minorHAnsi" w:cstheme="minorHAnsi"/>
          <w:color w:val="0D0D0D" w:themeColor="text1" w:themeTint="F2"/>
          <w:sz w:val="22"/>
          <w:szCs w:val="22"/>
        </w:rPr>
        <w:t xml:space="preserve"> C’est le cas des statines et de la niacine. Les deux sont hypocholestérolémiants mais les statines font baisser le risque d’apparition d’un accident cardiovasculaire alors que la niacine non. </w:t>
      </w:r>
    </w:p>
    <w:p w14:paraId="51E702E6" w14:textId="77777777" w:rsidR="00873FFB" w:rsidRPr="00A73664" w:rsidRDefault="00A56E03" w:rsidP="00AC2F3C">
      <w:pPr>
        <w:pStyle w:val="Default"/>
        <w:numPr>
          <w:ilvl w:val="0"/>
          <w:numId w:val="10"/>
        </w:numPr>
        <w:jc w:val="both"/>
        <w:rPr>
          <w:rFonts w:asciiTheme="minorHAnsi" w:hAnsiTheme="minorHAnsi" w:cstheme="minorHAnsi"/>
          <w:color w:val="0D0D0D" w:themeColor="text1" w:themeTint="F2"/>
          <w:sz w:val="22"/>
          <w:szCs w:val="22"/>
        </w:rPr>
      </w:pPr>
      <w:r w:rsidRPr="00A56E03">
        <w:rPr>
          <w:rFonts w:asciiTheme="minorHAnsi" w:hAnsiTheme="minorHAnsi" w:cstheme="minorHAnsi"/>
          <w:color w:val="FF0000"/>
          <w:sz w:val="22"/>
          <w:szCs w:val="22"/>
        </w:rPr>
        <w:t>FAUX</w:t>
      </w:r>
      <w:r w:rsidR="00873FFB" w:rsidRPr="00A73664">
        <w:rPr>
          <w:rFonts w:asciiTheme="minorHAnsi" w:hAnsiTheme="minorHAnsi" w:cstheme="minorHAnsi"/>
          <w:color w:val="0D0D0D" w:themeColor="text1" w:themeTint="F2"/>
          <w:sz w:val="22"/>
          <w:szCs w:val="22"/>
        </w:rPr>
        <w:t xml:space="preserve"> Attention le rôle d’un antiacide est d’augmenter le pH et non de le baisser. Tout le reste est </w:t>
      </w:r>
      <w:r w:rsidRPr="00A56E03">
        <w:rPr>
          <w:rFonts w:asciiTheme="minorHAnsi" w:hAnsiTheme="minorHAnsi" w:cstheme="minorHAnsi"/>
          <w:color w:val="00B050"/>
          <w:sz w:val="22"/>
          <w:szCs w:val="22"/>
        </w:rPr>
        <w:t>VRAI</w:t>
      </w:r>
      <w:r w:rsidR="00AC2F3C" w:rsidRPr="00AC2F3C">
        <w:rPr>
          <w:rFonts w:asciiTheme="minorHAnsi" w:hAnsiTheme="minorHAnsi" w:cstheme="minorHAnsi"/>
          <w:color w:val="auto"/>
          <w:sz w:val="22"/>
          <w:szCs w:val="22"/>
        </w:rPr>
        <w:t>.</w:t>
      </w:r>
      <w:r w:rsidR="00873FFB" w:rsidRPr="00AC2F3C">
        <w:rPr>
          <w:rFonts w:asciiTheme="minorHAnsi" w:hAnsiTheme="minorHAnsi" w:cstheme="minorHAnsi"/>
          <w:color w:val="auto"/>
          <w:sz w:val="22"/>
          <w:szCs w:val="22"/>
        </w:rPr>
        <w:t xml:space="preserve"> </w:t>
      </w:r>
      <w:r w:rsidR="00873FFB" w:rsidRPr="00A73664">
        <w:rPr>
          <w:rFonts w:asciiTheme="minorHAnsi" w:hAnsiTheme="minorHAnsi" w:cstheme="minorHAnsi"/>
          <w:color w:val="0D0D0D" w:themeColor="text1" w:themeTint="F2"/>
          <w:sz w:val="22"/>
          <w:szCs w:val="22"/>
        </w:rPr>
        <w:t xml:space="preserve">La plupart des médicaments ont une action en passant par une interaction avec une macromolécule (récepteur, enzyme, canaux ionique, ADN…) sauf laxatif osmotique/laxatif de lest, les antiacides gastriques et les résines chélatrices de sels biliaires qui ont une action grâce à leurs propriétés </w:t>
      </w:r>
      <w:r w:rsidR="00873FFB" w:rsidRPr="00AC2F3C">
        <w:rPr>
          <w:rFonts w:asciiTheme="minorHAnsi" w:hAnsiTheme="minorHAnsi" w:cstheme="minorHAnsi"/>
          <w:color w:val="00B050"/>
          <w:sz w:val="22"/>
          <w:szCs w:val="22"/>
        </w:rPr>
        <w:t>physicochimiques</w:t>
      </w:r>
      <w:r w:rsidR="00873FFB" w:rsidRPr="00A73664">
        <w:rPr>
          <w:rFonts w:asciiTheme="minorHAnsi" w:hAnsiTheme="minorHAnsi" w:cstheme="minorHAnsi"/>
          <w:color w:val="0D0D0D" w:themeColor="text1" w:themeTint="F2"/>
          <w:sz w:val="22"/>
          <w:szCs w:val="22"/>
        </w:rPr>
        <w:t xml:space="preserve">. </w:t>
      </w:r>
    </w:p>
    <w:p w14:paraId="266718EC" w14:textId="77777777" w:rsidR="00873FFB" w:rsidRPr="00A73664" w:rsidRDefault="00A56E03" w:rsidP="00AC2F3C">
      <w:pPr>
        <w:pStyle w:val="Default"/>
        <w:numPr>
          <w:ilvl w:val="0"/>
          <w:numId w:val="10"/>
        </w:numPr>
        <w:jc w:val="both"/>
        <w:rPr>
          <w:rFonts w:asciiTheme="minorHAnsi" w:hAnsiTheme="minorHAnsi" w:cstheme="minorHAnsi"/>
          <w:color w:val="0D0D0D" w:themeColor="text1" w:themeTint="F2"/>
          <w:sz w:val="22"/>
          <w:szCs w:val="22"/>
        </w:rPr>
      </w:pPr>
      <w:r w:rsidRPr="00A56E03">
        <w:rPr>
          <w:rFonts w:asciiTheme="minorHAnsi" w:hAnsiTheme="minorHAnsi" w:cstheme="minorHAnsi"/>
          <w:color w:val="FF0000"/>
          <w:sz w:val="22"/>
          <w:szCs w:val="22"/>
        </w:rPr>
        <w:t>FAUX</w:t>
      </w:r>
      <w:r w:rsidR="00873FFB" w:rsidRPr="00A73664">
        <w:rPr>
          <w:rFonts w:asciiTheme="minorHAnsi" w:hAnsiTheme="minorHAnsi" w:cstheme="minorHAnsi"/>
          <w:color w:val="0D0D0D" w:themeColor="text1" w:themeTint="F2"/>
          <w:sz w:val="22"/>
          <w:szCs w:val="22"/>
        </w:rPr>
        <w:t xml:space="preserve"> La </w:t>
      </w:r>
      <w:proofErr w:type="spellStart"/>
      <w:r w:rsidR="00873FFB" w:rsidRPr="00A73664">
        <w:rPr>
          <w:rFonts w:asciiTheme="minorHAnsi" w:hAnsiTheme="minorHAnsi" w:cstheme="minorHAnsi"/>
          <w:color w:val="0D0D0D" w:themeColor="text1" w:themeTint="F2"/>
          <w:sz w:val="22"/>
          <w:szCs w:val="22"/>
        </w:rPr>
        <w:t>prazosine</w:t>
      </w:r>
      <w:proofErr w:type="spellEnd"/>
      <w:r w:rsidR="00873FFB" w:rsidRPr="00A73664">
        <w:rPr>
          <w:rFonts w:asciiTheme="minorHAnsi" w:hAnsiTheme="minorHAnsi" w:cstheme="minorHAnsi"/>
          <w:color w:val="0D0D0D" w:themeColor="text1" w:themeTint="F2"/>
          <w:sz w:val="22"/>
          <w:szCs w:val="22"/>
        </w:rPr>
        <w:t xml:space="preserve"> fixe bien les récepteurs a-1. Cette fixation empêche le ligand physiologique (noradrénaline) de venir sur le récepteur. C’est donc un antagoniste. Sachant que la fixation de la noradrénaline induit une vasoconstriction et par conséquent une augmentation de la pression artérielle, la </w:t>
      </w:r>
      <w:proofErr w:type="spellStart"/>
      <w:r w:rsidR="00873FFB" w:rsidRPr="00A73664">
        <w:rPr>
          <w:rFonts w:asciiTheme="minorHAnsi" w:hAnsiTheme="minorHAnsi" w:cstheme="minorHAnsi"/>
          <w:color w:val="0D0D0D" w:themeColor="text1" w:themeTint="F2"/>
          <w:sz w:val="22"/>
          <w:szCs w:val="22"/>
        </w:rPr>
        <w:t>prazosine</w:t>
      </w:r>
      <w:proofErr w:type="spellEnd"/>
      <w:r w:rsidR="00873FFB" w:rsidRPr="00A73664">
        <w:rPr>
          <w:rFonts w:asciiTheme="minorHAnsi" w:hAnsiTheme="minorHAnsi" w:cstheme="minorHAnsi"/>
          <w:color w:val="0D0D0D" w:themeColor="text1" w:themeTint="F2"/>
          <w:sz w:val="22"/>
          <w:szCs w:val="22"/>
        </w:rPr>
        <w:t xml:space="preserve"> est une molécule anti-hypertensive. </w:t>
      </w:r>
    </w:p>
    <w:p w14:paraId="5C33CBFB" w14:textId="77777777" w:rsidR="00873FFB" w:rsidRPr="00A73664" w:rsidRDefault="00A56E03" w:rsidP="00AC2F3C">
      <w:pPr>
        <w:pStyle w:val="Paragraphedeliste"/>
        <w:numPr>
          <w:ilvl w:val="0"/>
          <w:numId w:val="10"/>
        </w:numPr>
        <w:autoSpaceDE w:val="0"/>
        <w:autoSpaceDN w:val="0"/>
        <w:adjustRightInd w:val="0"/>
        <w:spacing w:after="0" w:line="240" w:lineRule="auto"/>
        <w:jc w:val="both"/>
        <w:rPr>
          <w:rFonts w:cstheme="minorHAnsi"/>
          <w:color w:val="0D0D0D" w:themeColor="text1" w:themeTint="F2"/>
        </w:rPr>
      </w:pPr>
      <w:r w:rsidRPr="00A56E03">
        <w:rPr>
          <w:rFonts w:cstheme="minorHAnsi"/>
          <w:color w:val="00B050"/>
        </w:rPr>
        <w:t>VRAI</w:t>
      </w:r>
      <w:r w:rsidR="00873FFB" w:rsidRPr="00A73664">
        <w:rPr>
          <w:rFonts w:cstheme="minorHAnsi"/>
          <w:color w:val="0D0D0D" w:themeColor="text1" w:themeTint="F2"/>
        </w:rPr>
        <w:t xml:space="preserve"> Il faut bien le distinguer de l’affinité qui définit la force de la liaison entre le ligand et son récepteur. Un défaut de sélectivité pourrait conduire à l’activation d’autre récepteur qui serait à l’origine d’effets indésirables.</w:t>
      </w:r>
    </w:p>
    <w:p w14:paraId="4A254981" w14:textId="77777777" w:rsidR="00873FFB" w:rsidRPr="00A73664" w:rsidRDefault="00873FFB" w:rsidP="00AC2F3C">
      <w:pPr>
        <w:pStyle w:val="Sansinterligne"/>
        <w:jc w:val="both"/>
        <w:rPr>
          <w:rFonts w:cstheme="minorHAnsi"/>
          <w:b/>
        </w:rPr>
      </w:pPr>
    </w:p>
    <w:p w14:paraId="1381B43B" w14:textId="77777777" w:rsidR="00873FFB" w:rsidRPr="00A73664" w:rsidRDefault="00873FFB" w:rsidP="00AC2F3C">
      <w:pPr>
        <w:pStyle w:val="Sansinterligne"/>
        <w:jc w:val="both"/>
        <w:rPr>
          <w:rFonts w:cstheme="minorHAnsi"/>
          <w:b/>
        </w:rPr>
      </w:pPr>
      <w:r w:rsidRPr="00A73664">
        <w:rPr>
          <w:rFonts w:cstheme="minorHAnsi"/>
          <w:b/>
          <w:u w:val="single"/>
        </w:rPr>
        <w:t>Question 2</w:t>
      </w:r>
      <w:r w:rsidR="00072909" w:rsidRPr="00A73664">
        <w:rPr>
          <w:rFonts w:cstheme="minorHAnsi"/>
          <w:b/>
          <w:u w:val="single"/>
        </w:rPr>
        <w:t>4</w:t>
      </w:r>
      <w:r w:rsidRPr="00A73664">
        <w:rPr>
          <w:rFonts w:cstheme="minorHAnsi"/>
          <w:b/>
          <w:u w:val="single"/>
        </w:rPr>
        <w:t> :</w:t>
      </w:r>
      <w:r w:rsidRPr="00A73664">
        <w:rPr>
          <w:rFonts w:cstheme="minorHAnsi"/>
          <w:b/>
        </w:rPr>
        <w:t xml:space="preserve"> </w:t>
      </w:r>
      <w:r w:rsidR="00CF73EA" w:rsidRPr="00A73664">
        <w:rPr>
          <w:rFonts w:cstheme="minorHAnsi"/>
          <w:bCs/>
          <w:color w:val="000000"/>
        </w:rPr>
        <w:t>Parmi les propositions suivantes, indiquez celle(s) qui est (sont) exacte(s)</w:t>
      </w:r>
    </w:p>
    <w:p w14:paraId="71EBF128" w14:textId="77777777" w:rsidR="00873FFB" w:rsidRPr="00A73664" w:rsidRDefault="00873FFB" w:rsidP="00AC2F3C">
      <w:pPr>
        <w:pStyle w:val="Default"/>
        <w:jc w:val="both"/>
        <w:rPr>
          <w:rFonts w:asciiTheme="minorHAnsi" w:hAnsiTheme="minorHAnsi" w:cstheme="minorHAnsi"/>
          <w:sz w:val="22"/>
          <w:szCs w:val="22"/>
        </w:rPr>
      </w:pPr>
    </w:p>
    <w:p w14:paraId="038F6E71" w14:textId="77777777" w:rsidR="00873FFB" w:rsidRPr="00A73664" w:rsidRDefault="00873FFB" w:rsidP="00AC2F3C">
      <w:pPr>
        <w:pStyle w:val="Sansinterligne"/>
        <w:numPr>
          <w:ilvl w:val="0"/>
          <w:numId w:val="9"/>
        </w:numPr>
        <w:jc w:val="both"/>
        <w:rPr>
          <w:rFonts w:cstheme="minorHAnsi"/>
        </w:rPr>
      </w:pPr>
      <w:r w:rsidRPr="00A73664">
        <w:rPr>
          <w:rFonts w:cstheme="minorHAnsi"/>
        </w:rPr>
        <w:t xml:space="preserve">Un anticorps se caractérise par une très grande sensibilité de reconnaissance envers l’antigène auquel il correspond. </w:t>
      </w:r>
    </w:p>
    <w:p w14:paraId="308C8F89" w14:textId="77777777" w:rsidR="00873FFB" w:rsidRPr="00A73664" w:rsidRDefault="00873FFB" w:rsidP="00AC2F3C">
      <w:pPr>
        <w:pStyle w:val="Sansinterligne"/>
        <w:numPr>
          <w:ilvl w:val="0"/>
          <w:numId w:val="9"/>
        </w:numPr>
        <w:jc w:val="both"/>
        <w:rPr>
          <w:rFonts w:cstheme="minorHAnsi"/>
        </w:rPr>
      </w:pPr>
      <w:r w:rsidRPr="00A73664">
        <w:rPr>
          <w:rFonts w:cstheme="minorHAnsi"/>
        </w:rPr>
        <w:t xml:space="preserve">Dans le traitement de la polyarthrite rhumatoïde, on peut utiliser un inhibiteur du BRAF. </w:t>
      </w:r>
    </w:p>
    <w:p w14:paraId="1B6B543D" w14:textId="77777777" w:rsidR="00873FFB" w:rsidRPr="00A73664" w:rsidRDefault="00873FFB" w:rsidP="00AC2F3C">
      <w:pPr>
        <w:pStyle w:val="Sansinterligne"/>
        <w:numPr>
          <w:ilvl w:val="0"/>
          <w:numId w:val="9"/>
        </w:numPr>
        <w:jc w:val="both"/>
        <w:rPr>
          <w:rFonts w:cstheme="minorHAnsi"/>
        </w:rPr>
      </w:pPr>
      <w:r w:rsidRPr="00A73664">
        <w:rPr>
          <w:rFonts w:cstheme="minorHAnsi"/>
        </w:rPr>
        <w:t xml:space="preserve">Un anticorps chimérique est composé d’une partie issue d’une espèce et d’une partie issue d’une autre espèce. </w:t>
      </w:r>
    </w:p>
    <w:p w14:paraId="7F8B56FD" w14:textId="77777777" w:rsidR="00873FFB" w:rsidRPr="00A73664" w:rsidRDefault="00873FFB" w:rsidP="00AC2F3C">
      <w:pPr>
        <w:pStyle w:val="Sansinterligne"/>
        <w:numPr>
          <w:ilvl w:val="0"/>
          <w:numId w:val="9"/>
        </w:numPr>
        <w:jc w:val="both"/>
        <w:rPr>
          <w:rFonts w:cstheme="minorHAnsi"/>
        </w:rPr>
      </w:pPr>
      <w:r w:rsidRPr="00A73664">
        <w:rPr>
          <w:rFonts w:cstheme="minorHAnsi"/>
        </w:rPr>
        <w:lastRenderedPageBreak/>
        <w:t xml:space="preserve">On peut traiter certains cancers en agissant sur leurs voies de prolifération cellulaire. </w:t>
      </w:r>
    </w:p>
    <w:p w14:paraId="1F9515E8" w14:textId="77777777" w:rsidR="00873FFB" w:rsidRPr="00A73664" w:rsidRDefault="00873FFB" w:rsidP="00AC2F3C">
      <w:pPr>
        <w:pStyle w:val="Sansinterligne"/>
        <w:numPr>
          <w:ilvl w:val="0"/>
          <w:numId w:val="9"/>
        </w:numPr>
        <w:jc w:val="both"/>
        <w:rPr>
          <w:rFonts w:cstheme="minorHAnsi"/>
        </w:rPr>
      </w:pPr>
      <w:r w:rsidRPr="00A73664">
        <w:rPr>
          <w:rFonts w:cstheme="minorHAnsi"/>
        </w:rPr>
        <w:t xml:space="preserve">Un inhibiteur ubiquitaire de BRAF aurait énormément d’effets indésirables sur l’organisme. </w:t>
      </w:r>
    </w:p>
    <w:p w14:paraId="357631A2" w14:textId="77777777" w:rsidR="00072909" w:rsidRPr="00A73664" w:rsidRDefault="00072909" w:rsidP="00AC2F3C">
      <w:pPr>
        <w:pStyle w:val="Sansinterligne"/>
        <w:ind w:left="720"/>
        <w:jc w:val="both"/>
        <w:rPr>
          <w:rFonts w:cstheme="minorHAnsi"/>
        </w:rPr>
      </w:pPr>
    </w:p>
    <w:p w14:paraId="125AF137" w14:textId="77777777" w:rsidR="00873FFB" w:rsidRPr="00A73664" w:rsidRDefault="00873FFB" w:rsidP="00AC2F3C">
      <w:pPr>
        <w:pStyle w:val="Sansinterligne"/>
        <w:jc w:val="both"/>
        <w:rPr>
          <w:rFonts w:cstheme="minorHAnsi"/>
          <w:b/>
          <w:u w:val="single"/>
        </w:rPr>
      </w:pPr>
      <w:r w:rsidRPr="00A73664">
        <w:rPr>
          <w:rFonts w:cstheme="minorHAnsi"/>
          <w:b/>
          <w:u w:val="single"/>
        </w:rPr>
        <w:t>Question 2</w:t>
      </w:r>
      <w:r w:rsidR="00072909" w:rsidRPr="00A73664">
        <w:rPr>
          <w:rFonts w:cstheme="minorHAnsi"/>
          <w:b/>
          <w:u w:val="single"/>
        </w:rPr>
        <w:t>4</w:t>
      </w:r>
      <w:r w:rsidRPr="00A73664">
        <w:rPr>
          <w:rFonts w:cstheme="minorHAnsi"/>
          <w:b/>
          <w:u w:val="single"/>
        </w:rPr>
        <w:t> :</w:t>
      </w:r>
      <w:r w:rsidRPr="00A73664">
        <w:rPr>
          <w:rFonts w:cstheme="minorHAnsi"/>
          <w:b/>
          <w:color w:val="00B050"/>
        </w:rPr>
        <w:t xml:space="preserve"> CDE</w:t>
      </w:r>
    </w:p>
    <w:p w14:paraId="45E48AE5" w14:textId="77777777" w:rsidR="00873FFB" w:rsidRPr="00A73664" w:rsidRDefault="00873FFB" w:rsidP="00AC2F3C">
      <w:pPr>
        <w:pStyle w:val="Default"/>
        <w:numPr>
          <w:ilvl w:val="0"/>
          <w:numId w:val="8"/>
        </w:numPr>
        <w:jc w:val="both"/>
        <w:rPr>
          <w:rFonts w:asciiTheme="minorHAnsi" w:hAnsiTheme="minorHAnsi" w:cstheme="minorHAnsi"/>
          <w:sz w:val="22"/>
          <w:szCs w:val="22"/>
        </w:rPr>
      </w:pPr>
    </w:p>
    <w:p w14:paraId="6BB14AB5" w14:textId="77777777" w:rsidR="00873FFB" w:rsidRPr="00A73664" w:rsidRDefault="00A56E03" w:rsidP="00AC2F3C">
      <w:pPr>
        <w:pStyle w:val="Default"/>
        <w:numPr>
          <w:ilvl w:val="0"/>
          <w:numId w:val="11"/>
        </w:numPr>
        <w:jc w:val="both"/>
        <w:rPr>
          <w:rFonts w:asciiTheme="minorHAnsi" w:hAnsiTheme="minorHAnsi" w:cstheme="minorHAnsi"/>
          <w:color w:val="0D0D0D" w:themeColor="text1" w:themeTint="F2"/>
          <w:sz w:val="22"/>
          <w:szCs w:val="22"/>
        </w:rPr>
      </w:pPr>
      <w:r w:rsidRPr="00A56E03">
        <w:rPr>
          <w:rFonts w:asciiTheme="minorHAnsi" w:hAnsiTheme="minorHAnsi" w:cstheme="minorHAnsi"/>
          <w:color w:val="FF0000"/>
          <w:sz w:val="22"/>
          <w:szCs w:val="22"/>
        </w:rPr>
        <w:t>FAUX</w:t>
      </w:r>
      <w:r w:rsidR="00873FFB" w:rsidRPr="00A73664">
        <w:rPr>
          <w:rFonts w:asciiTheme="minorHAnsi" w:hAnsiTheme="minorHAnsi" w:cstheme="minorHAnsi"/>
          <w:color w:val="0D0D0D" w:themeColor="text1" w:themeTint="F2"/>
          <w:sz w:val="22"/>
          <w:szCs w:val="22"/>
        </w:rPr>
        <w:t xml:space="preserve"> Un anticorps a une très grande SPÉCIFICITÉ dans la reconnaissance de l’antigène et pas une très grande sensibilité. </w:t>
      </w:r>
    </w:p>
    <w:p w14:paraId="0B8BE197" w14:textId="77777777" w:rsidR="00873FFB" w:rsidRPr="00A73664" w:rsidRDefault="00A56E03" w:rsidP="00AC2F3C">
      <w:pPr>
        <w:pStyle w:val="Default"/>
        <w:numPr>
          <w:ilvl w:val="0"/>
          <w:numId w:val="11"/>
        </w:numPr>
        <w:jc w:val="both"/>
        <w:rPr>
          <w:rFonts w:asciiTheme="minorHAnsi" w:hAnsiTheme="minorHAnsi" w:cstheme="minorHAnsi"/>
          <w:color w:val="0D0D0D" w:themeColor="text1" w:themeTint="F2"/>
          <w:sz w:val="22"/>
          <w:szCs w:val="22"/>
        </w:rPr>
      </w:pPr>
      <w:r w:rsidRPr="00A56E03">
        <w:rPr>
          <w:rFonts w:asciiTheme="minorHAnsi" w:hAnsiTheme="minorHAnsi" w:cstheme="minorHAnsi"/>
          <w:color w:val="FF0000"/>
          <w:sz w:val="22"/>
          <w:szCs w:val="22"/>
        </w:rPr>
        <w:t>FAUX</w:t>
      </w:r>
      <w:r w:rsidR="00873FFB" w:rsidRPr="00A73664">
        <w:rPr>
          <w:rFonts w:asciiTheme="minorHAnsi" w:hAnsiTheme="minorHAnsi" w:cstheme="minorHAnsi"/>
          <w:color w:val="0D0D0D" w:themeColor="text1" w:themeTint="F2"/>
          <w:sz w:val="22"/>
          <w:szCs w:val="22"/>
        </w:rPr>
        <w:t xml:space="preserve"> On peut utiliser un inhibiteur du TNF-α. Le TNF-α est la cytokine susceptible de provoquer une inflammation chronique des articulations. Un inhibiteur du BRAF muté serait utilisé dans certains cancers pour éviter la prolifération cellulaire. </w:t>
      </w:r>
    </w:p>
    <w:p w14:paraId="105A1D9F" w14:textId="77777777" w:rsidR="00873FFB" w:rsidRPr="00A73664" w:rsidRDefault="00A56E03" w:rsidP="00AC2F3C">
      <w:pPr>
        <w:pStyle w:val="Default"/>
        <w:numPr>
          <w:ilvl w:val="0"/>
          <w:numId w:val="11"/>
        </w:numPr>
        <w:jc w:val="both"/>
        <w:rPr>
          <w:rFonts w:asciiTheme="minorHAnsi" w:hAnsiTheme="minorHAnsi" w:cstheme="minorHAnsi"/>
          <w:color w:val="0D0D0D" w:themeColor="text1" w:themeTint="F2"/>
          <w:sz w:val="22"/>
          <w:szCs w:val="22"/>
        </w:rPr>
      </w:pPr>
      <w:r w:rsidRPr="00A56E03">
        <w:rPr>
          <w:rFonts w:asciiTheme="minorHAnsi" w:hAnsiTheme="minorHAnsi" w:cstheme="minorHAnsi"/>
          <w:color w:val="00B050"/>
          <w:sz w:val="22"/>
          <w:szCs w:val="22"/>
        </w:rPr>
        <w:t>VRAI</w:t>
      </w:r>
      <w:r w:rsidR="00873FFB" w:rsidRPr="00A73664">
        <w:rPr>
          <w:rFonts w:asciiTheme="minorHAnsi" w:hAnsiTheme="minorHAnsi" w:cstheme="minorHAnsi"/>
          <w:color w:val="0D0D0D" w:themeColor="text1" w:themeTint="F2"/>
          <w:sz w:val="22"/>
          <w:szCs w:val="22"/>
        </w:rPr>
        <w:t xml:space="preserve"> Comme par exemple pour l’anticorps monoclonal chimérique anti-TNF-α qui est composé d’une partie (site de liaison) issue de la souris et d’une partie immunoglobuline issue de l’humain. </w:t>
      </w:r>
    </w:p>
    <w:p w14:paraId="6C2F2657" w14:textId="77777777" w:rsidR="00873FFB" w:rsidRPr="00A73664" w:rsidRDefault="00A56E03" w:rsidP="00AC2F3C">
      <w:pPr>
        <w:pStyle w:val="Default"/>
        <w:numPr>
          <w:ilvl w:val="0"/>
          <w:numId w:val="11"/>
        </w:numPr>
        <w:jc w:val="both"/>
        <w:rPr>
          <w:rFonts w:asciiTheme="minorHAnsi" w:hAnsiTheme="minorHAnsi" w:cstheme="minorHAnsi"/>
          <w:color w:val="0D0D0D" w:themeColor="text1" w:themeTint="F2"/>
          <w:sz w:val="22"/>
          <w:szCs w:val="22"/>
        </w:rPr>
      </w:pPr>
      <w:r w:rsidRPr="00A56E03">
        <w:rPr>
          <w:rFonts w:asciiTheme="minorHAnsi" w:hAnsiTheme="minorHAnsi" w:cstheme="minorHAnsi"/>
          <w:color w:val="00B050"/>
          <w:sz w:val="22"/>
          <w:szCs w:val="22"/>
        </w:rPr>
        <w:t>VRAI</w:t>
      </w:r>
      <w:r w:rsidR="00873FFB" w:rsidRPr="00A73664">
        <w:rPr>
          <w:rFonts w:asciiTheme="minorHAnsi" w:hAnsiTheme="minorHAnsi" w:cstheme="minorHAnsi"/>
          <w:color w:val="0D0D0D" w:themeColor="text1" w:themeTint="F2"/>
          <w:sz w:val="22"/>
          <w:szCs w:val="22"/>
        </w:rPr>
        <w:t xml:space="preserve"> Comme par exemple la voie de prolifération de l’EGF. </w:t>
      </w:r>
    </w:p>
    <w:p w14:paraId="67DEBFAE" w14:textId="77777777" w:rsidR="00873FFB" w:rsidRPr="00A73664" w:rsidRDefault="00A56E03" w:rsidP="00AC2F3C">
      <w:pPr>
        <w:pStyle w:val="Sansinterligne"/>
        <w:numPr>
          <w:ilvl w:val="0"/>
          <w:numId w:val="11"/>
        </w:numPr>
        <w:jc w:val="both"/>
        <w:rPr>
          <w:rFonts w:cstheme="minorHAnsi"/>
          <w:b/>
          <w:color w:val="0D0D0D" w:themeColor="text1" w:themeTint="F2"/>
        </w:rPr>
      </w:pPr>
      <w:r w:rsidRPr="00A56E03">
        <w:rPr>
          <w:rFonts w:cstheme="minorHAnsi"/>
          <w:color w:val="00B050"/>
        </w:rPr>
        <w:t>VRAI</w:t>
      </w:r>
      <w:r w:rsidR="00873FFB" w:rsidRPr="00A73664">
        <w:rPr>
          <w:rFonts w:cstheme="minorHAnsi"/>
          <w:color w:val="0D0D0D" w:themeColor="text1" w:themeTint="F2"/>
        </w:rPr>
        <w:t xml:space="preserve"> Car il agira également sur les cellules normales et les empêchera de proliférer correctement. Il faut alors plutôt chercher un inhibiteur spécifique à BRAF muté.</w:t>
      </w:r>
    </w:p>
    <w:p w14:paraId="676C5B96" w14:textId="77777777" w:rsidR="00873FFB" w:rsidRPr="00A73664" w:rsidRDefault="00873FFB" w:rsidP="00AC2F3C">
      <w:pPr>
        <w:spacing w:after="0" w:line="240" w:lineRule="auto"/>
        <w:jc w:val="both"/>
        <w:rPr>
          <w:rFonts w:cstheme="minorHAnsi"/>
        </w:rPr>
      </w:pPr>
    </w:p>
    <w:p w14:paraId="4302807A" w14:textId="77777777" w:rsidR="00873FFB" w:rsidRPr="00A73664" w:rsidRDefault="00873FFB" w:rsidP="00AC2F3C">
      <w:pPr>
        <w:spacing w:after="0" w:line="240" w:lineRule="auto"/>
        <w:jc w:val="both"/>
        <w:rPr>
          <w:rFonts w:cstheme="minorHAnsi"/>
          <w:b/>
          <w:u w:val="single"/>
        </w:rPr>
      </w:pPr>
      <w:r w:rsidRPr="00A73664">
        <w:rPr>
          <w:rFonts w:cstheme="minorHAnsi"/>
          <w:b/>
          <w:u w:val="single"/>
        </w:rPr>
        <w:t>Question 2</w:t>
      </w:r>
      <w:r w:rsidR="00072909" w:rsidRPr="00A73664">
        <w:rPr>
          <w:rFonts w:cstheme="minorHAnsi"/>
          <w:b/>
          <w:u w:val="single"/>
        </w:rPr>
        <w:t>5</w:t>
      </w:r>
      <w:r w:rsidRPr="00A73664">
        <w:rPr>
          <w:rFonts w:cstheme="minorHAnsi"/>
          <w:b/>
          <w:u w:val="single"/>
        </w:rPr>
        <w:t xml:space="preserve"> : </w:t>
      </w:r>
      <w:r w:rsidR="00CF73EA" w:rsidRPr="00A73664">
        <w:rPr>
          <w:rFonts w:cstheme="minorHAnsi"/>
          <w:bCs/>
          <w:color w:val="000000"/>
        </w:rPr>
        <w:t>Parmi les propositions suivantes, indiquez celle(s) qui est (sont) exacte(s)</w:t>
      </w:r>
    </w:p>
    <w:p w14:paraId="5207B33E" w14:textId="77777777" w:rsidR="00873FFB" w:rsidRPr="00A73664" w:rsidRDefault="00873FFB" w:rsidP="00AC2F3C">
      <w:pPr>
        <w:spacing w:after="0" w:line="240" w:lineRule="auto"/>
        <w:jc w:val="both"/>
        <w:rPr>
          <w:rFonts w:cstheme="minorHAnsi"/>
        </w:rPr>
      </w:pPr>
    </w:p>
    <w:p w14:paraId="0C743315" w14:textId="77777777" w:rsidR="00873FFB" w:rsidRPr="00A73664" w:rsidRDefault="00873FFB" w:rsidP="00AC2F3C">
      <w:pPr>
        <w:pStyle w:val="Sansinterligne"/>
        <w:numPr>
          <w:ilvl w:val="0"/>
          <w:numId w:val="12"/>
        </w:numPr>
        <w:jc w:val="both"/>
        <w:rPr>
          <w:rFonts w:cstheme="minorHAnsi"/>
        </w:rPr>
      </w:pPr>
      <w:r w:rsidRPr="00A73664">
        <w:rPr>
          <w:rFonts w:cstheme="minorHAnsi"/>
        </w:rPr>
        <w:t>L’HMG CoA Réductase est impliquée dans la synthèse de cholestérol exogène. Elle sera inhibée par les statines qui sont des médicaments hypocholestérolémiants.</w:t>
      </w:r>
    </w:p>
    <w:p w14:paraId="60D87322" w14:textId="77777777" w:rsidR="00873FFB" w:rsidRPr="00A73664" w:rsidRDefault="00873FFB" w:rsidP="00AC2F3C">
      <w:pPr>
        <w:pStyle w:val="Sansinterligne"/>
        <w:numPr>
          <w:ilvl w:val="0"/>
          <w:numId w:val="12"/>
        </w:numPr>
        <w:jc w:val="both"/>
        <w:rPr>
          <w:rFonts w:cstheme="minorHAnsi"/>
        </w:rPr>
      </w:pPr>
      <w:r w:rsidRPr="00A73664">
        <w:rPr>
          <w:rFonts w:cstheme="minorHAnsi"/>
        </w:rPr>
        <w:t>Un médicament ayant comme effet pharmacologique la baisse de la cholestérolémie est forcément un médicament protégeant des risques cardiovasculaires.</w:t>
      </w:r>
    </w:p>
    <w:p w14:paraId="6AC5DCA1" w14:textId="77777777" w:rsidR="00873FFB" w:rsidRPr="00A73664" w:rsidRDefault="00873FFB" w:rsidP="00AC2F3C">
      <w:pPr>
        <w:pStyle w:val="Sansinterligne"/>
        <w:numPr>
          <w:ilvl w:val="0"/>
          <w:numId w:val="12"/>
        </w:numPr>
        <w:jc w:val="both"/>
        <w:rPr>
          <w:rFonts w:cstheme="minorHAnsi"/>
        </w:rPr>
      </w:pPr>
      <w:r w:rsidRPr="00A73664">
        <w:rPr>
          <w:rFonts w:cstheme="minorHAnsi"/>
        </w:rPr>
        <w:t>L’anticorps monoclonal est un produit de biothérapie produit par synthèse chimique.</w:t>
      </w:r>
    </w:p>
    <w:p w14:paraId="43AE014D" w14:textId="77777777" w:rsidR="00873FFB" w:rsidRPr="00A73664" w:rsidRDefault="00873FFB" w:rsidP="00AC2F3C">
      <w:pPr>
        <w:pStyle w:val="Sansinterligne"/>
        <w:numPr>
          <w:ilvl w:val="0"/>
          <w:numId w:val="12"/>
        </w:numPr>
        <w:jc w:val="both"/>
        <w:rPr>
          <w:rFonts w:cstheme="minorHAnsi"/>
        </w:rPr>
      </w:pPr>
      <w:r w:rsidRPr="00A73664">
        <w:rPr>
          <w:rFonts w:cstheme="minorHAnsi"/>
        </w:rPr>
        <w:t>L’EGF est un facteur de croissance circulant, pathologique, à l’origine d’un certain nombre de cancer.</w:t>
      </w:r>
    </w:p>
    <w:p w14:paraId="0574C7B5" w14:textId="77777777" w:rsidR="00873FFB" w:rsidRPr="00A73664" w:rsidRDefault="00873FFB" w:rsidP="00AC2F3C">
      <w:pPr>
        <w:pStyle w:val="Sansinterligne"/>
        <w:numPr>
          <w:ilvl w:val="0"/>
          <w:numId w:val="12"/>
        </w:numPr>
        <w:jc w:val="both"/>
        <w:rPr>
          <w:rFonts w:cstheme="minorHAnsi"/>
        </w:rPr>
      </w:pPr>
      <w:r w:rsidRPr="00A73664">
        <w:rPr>
          <w:rFonts w:cstheme="minorHAnsi"/>
        </w:rPr>
        <w:t>La voie MAP kinase peut être bloquée à différents niveaux de sa cascade de signalisation.</w:t>
      </w:r>
    </w:p>
    <w:p w14:paraId="6C1E3156" w14:textId="77777777" w:rsidR="00873FFB" w:rsidRPr="00A73664" w:rsidRDefault="00873FFB" w:rsidP="00AC2F3C">
      <w:pPr>
        <w:pStyle w:val="Sansinterligne"/>
        <w:jc w:val="both"/>
        <w:rPr>
          <w:rFonts w:cstheme="minorHAnsi"/>
        </w:rPr>
      </w:pPr>
    </w:p>
    <w:p w14:paraId="5D578E20" w14:textId="77777777" w:rsidR="00873FFB" w:rsidRPr="00A73664" w:rsidRDefault="00873FFB" w:rsidP="00AC2F3C">
      <w:pPr>
        <w:pStyle w:val="Sansinterligne"/>
        <w:jc w:val="both"/>
        <w:rPr>
          <w:rFonts w:cstheme="minorHAnsi"/>
          <w:b/>
          <w:u w:val="single"/>
        </w:rPr>
      </w:pPr>
      <w:r w:rsidRPr="00A73664">
        <w:rPr>
          <w:rFonts w:cstheme="minorHAnsi"/>
          <w:b/>
          <w:u w:val="single"/>
        </w:rPr>
        <w:t>Question 2</w:t>
      </w:r>
      <w:r w:rsidR="00072909" w:rsidRPr="00A73664">
        <w:rPr>
          <w:rFonts w:cstheme="minorHAnsi"/>
          <w:b/>
          <w:u w:val="single"/>
        </w:rPr>
        <w:t>5</w:t>
      </w:r>
      <w:r w:rsidRPr="00A73664">
        <w:rPr>
          <w:rFonts w:cstheme="minorHAnsi"/>
          <w:b/>
          <w:u w:val="single"/>
        </w:rPr>
        <w:t> :</w:t>
      </w:r>
      <w:r w:rsidRPr="00A73664">
        <w:rPr>
          <w:rFonts w:cstheme="minorHAnsi"/>
          <w:b/>
          <w:color w:val="00B050"/>
        </w:rPr>
        <w:t xml:space="preserve"> E </w:t>
      </w:r>
    </w:p>
    <w:p w14:paraId="02F45265" w14:textId="77777777" w:rsidR="00873FFB" w:rsidRPr="00A73664" w:rsidRDefault="00873FFB" w:rsidP="00AC2F3C">
      <w:pPr>
        <w:pStyle w:val="Sansinterligne"/>
        <w:jc w:val="both"/>
        <w:rPr>
          <w:rFonts w:cstheme="minorHAnsi"/>
        </w:rPr>
      </w:pPr>
    </w:p>
    <w:p w14:paraId="7209AE53" w14:textId="77777777" w:rsidR="00873FFB" w:rsidRPr="00A73664" w:rsidRDefault="00A56E03" w:rsidP="00AC2F3C">
      <w:pPr>
        <w:pStyle w:val="Sansinterligne"/>
        <w:numPr>
          <w:ilvl w:val="0"/>
          <w:numId w:val="13"/>
        </w:numPr>
        <w:jc w:val="both"/>
        <w:rPr>
          <w:rFonts w:cstheme="minorHAnsi"/>
          <w:color w:val="0D0D0D" w:themeColor="text1" w:themeTint="F2"/>
        </w:rPr>
      </w:pPr>
      <w:r w:rsidRPr="00A56E03">
        <w:rPr>
          <w:rFonts w:cstheme="minorHAnsi"/>
          <w:color w:val="FF0000"/>
        </w:rPr>
        <w:t>FAUX</w:t>
      </w:r>
      <w:r w:rsidR="00873FFB" w:rsidRPr="00A73664">
        <w:rPr>
          <w:rFonts w:cstheme="minorHAnsi"/>
          <w:color w:val="0D0D0D" w:themeColor="text1" w:themeTint="F2"/>
        </w:rPr>
        <w:t xml:space="preserve"> Attention à tous les mots de la phrase ! L’HMG CoA Réductase permet la synthèse </w:t>
      </w:r>
      <w:proofErr w:type="spellStart"/>
      <w:r w:rsidR="00873FFB" w:rsidRPr="00A73664">
        <w:rPr>
          <w:rFonts w:cstheme="minorHAnsi"/>
          <w:color w:val="0D0D0D" w:themeColor="text1" w:themeTint="F2"/>
        </w:rPr>
        <w:t>ENDOgène</w:t>
      </w:r>
      <w:proofErr w:type="spellEnd"/>
      <w:r w:rsidR="00873FFB" w:rsidRPr="00A73664">
        <w:rPr>
          <w:rFonts w:cstheme="minorHAnsi"/>
          <w:color w:val="0D0D0D" w:themeColor="text1" w:themeTint="F2"/>
        </w:rPr>
        <w:t xml:space="preserve"> du cholestérol en transformant l’HMG CoA en </w:t>
      </w:r>
      <w:proofErr w:type="spellStart"/>
      <w:r w:rsidR="00873FFB" w:rsidRPr="00A73664">
        <w:rPr>
          <w:rFonts w:cstheme="minorHAnsi"/>
          <w:color w:val="0D0D0D" w:themeColor="text1" w:themeTint="F2"/>
        </w:rPr>
        <w:t>mevalonate</w:t>
      </w:r>
      <w:proofErr w:type="spellEnd"/>
      <w:r w:rsidR="00873FFB" w:rsidRPr="00A73664">
        <w:rPr>
          <w:rFonts w:cstheme="minorHAnsi"/>
          <w:color w:val="0D0D0D" w:themeColor="text1" w:themeTint="F2"/>
        </w:rPr>
        <w:t xml:space="preserve">. Le reste est </w:t>
      </w:r>
      <w:r w:rsidRPr="00A56E03">
        <w:rPr>
          <w:rFonts w:cstheme="minorHAnsi"/>
          <w:color w:val="00B050"/>
        </w:rPr>
        <w:t>VRAI</w:t>
      </w:r>
    </w:p>
    <w:p w14:paraId="7871AAD9" w14:textId="77777777" w:rsidR="00873FFB" w:rsidRPr="00A73664" w:rsidRDefault="00A56E03" w:rsidP="00AC2F3C">
      <w:pPr>
        <w:pStyle w:val="Sansinterligne"/>
        <w:numPr>
          <w:ilvl w:val="0"/>
          <w:numId w:val="13"/>
        </w:numPr>
        <w:jc w:val="both"/>
        <w:rPr>
          <w:rFonts w:cstheme="minorHAnsi"/>
          <w:color w:val="0D0D0D" w:themeColor="text1" w:themeTint="F2"/>
        </w:rPr>
      </w:pPr>
      <w:r w:rsidRPr="00A56E03">
        <w:rPr>
          <w:rFonts w:cstheme="minorHAnsi"/>
          <w:color w:val="FF0000"/>
        </w:rPr>
        <w:t>FAUX</w:t>
      </w:r>
      <w:r w:rsidR="00873FFB" w:rsidRPr="00A73664">
        <w:rPr>
          <w:rFonts w:cstheme="minorHAnsi"/>
          <w:color w:val="0D0D0D" w:themeColor="text1" w:themeTint="F2"/>
        </w:rPr>
        <w:t xml:space="preserve"> Il faut bien faire la différence entre effet pharmacologique et bénéfice thérapeutique. Le premier ne mène pas forcément au second. C’est pour cela qu’un essai clinique doit prouver le bénéfice thérapeutique et pas uniquement la présence d’un effet pharmacologique.</w:t>
      </w:r>
    </w:p>
    <w:p w14:paraId="3BB451F9" w14:textId="77777777" w:rsidR="00873FFB" w:rsidRPr="00A73664" w:rsidRDefault="00A56E03" w:rsidP="00AC2F3C">
      <w:pPr>
        <w:pStyle w:val="Sansinterligne"/>
        <w:numPr>
          <w:ilvl w:val="0"/>
          <w:numId w:val="13"/>
        </w:numPr>
        <w:jc w:val="both"/>
        <w:rPr>
          <w:rFonts w:cstheme="minorHAnsi"/>
          <w:color w:val="0D0D0D" w:themeColor="text1" w:themeTint="F2"/>
        </w:rPr>
      </w:pPr>
      <w:r w:rsidRPr="00A56E03">
        <w:rPr>
          <w:rFonts w:cstheme="minorHAnsi"/>
          <w:color w:val="FF0000"/>
        </w:rPr>
        <w:t>FAUX</w:t>
      </w:r>
      <w:r w:rsidR="00873FFB" w:rsidRPr="00A73664">
        <w:rPr>
          <w:rFonts w:cstheme="minorHAnsi"/>
          <w:color w:val="0D0D0D" w:themeColor="text1" w:themeTint="F2"/>
        </w:rPr>
        <w:t xml:space="preserve"> Justement il est produit par génie génétique et non par synthèse chimique. C’est pour cela que c’est un produit de </w:t>
      </w:r>
      <w:r w:rsidR="00873FFB" w:rsidRPr="00A73664">
        <w:rPr>
          <w:rFonts w:cstheme="minorHAnsi"/>
          <w:b/>
          <w:bCs/>
          <w:color w:val="0D0D0D" w:themeColor="text1" w:themeTint="F2"/>
        </w:rPr>
        <w:t xml:space="preserve">bio </w:t>
      </w:r>
      <w:r w:rsidR="00873FFB" w:rsidRPr="00A73664">
        <w:rPr>
          <w:rFonts w:cstheme="minorHAnsi"/>
          <w:color w:val="0D0D0D" w:themeColor="text1" w:themeTint="F2"/>
        </w:rPr>
        <w:t>thérapie.</w:t>
      </w:r>
    </w:p>
    <w:p w14:paraId="0FB9A323" w14:textId="77777777" w:rsidR="00873FFB" w:rsidRPr="00A73664" w:rsidRDefault="00A56E03" w:rsidP="00AC2F3C">
      <w:pPr>
        <w:pStyle w:val="Sansinterligne"/>
        <w:numPr>
          <w:ilvl w:val="0"/>
          <w:numId w:val="13"/>
        </w:numPr>
        <w:jc w:val="both"/>
        <w:rPr>
          <w:rFonts w:cstheme="minorHAnsi"/>
          <w:color w:val="0D0D0D" w:themeColor="text1" w:themeTint="F2"/>
        </w:rPr>
      </w:pPr>
      <w:r w:rsidRPr="00A56E03">
        <w:rPr>
          <w:rFonts w:cstheme="minorHAnsi"/>
          <w:color w:val="FF0000"/>
        </w:rPr>
        <w:t>FAUX</w:t>
      </w:r>
      <w:r w:rsidR="00873FFB" w:rsidRPr="00A73664">
        <w:rPr>
          <w:rFonts w:cstheme="minorHAnsi"/>
          <w:color w:val="0D0D0D" w:themeColor="text1" w:themeTint="F2"/>
        </w:rPr>
        <w:t xml:space="preserve"> L’EGF est bien un facteur de croissance mais il n’est pas pathologique. Il a un rôle crucial dans la prolifération cellulaire. Il est donc très important à la vie (pour pouvoir renouveler ses tissus comme celui de l’intestin par exemple). Il devient pathologique quand il est surexprimé. Dans ce cas-ci il peut effectivement être à l’origine de cancers. J’attire votre attention sur le fait que prolifération cellulaire n’est pas forcément synonyme de cancer.</w:t>
      </w:r>
    </w:p>
    <w:p w14:paraId="5FB43BD9" w14:textId="77777777" w:rsidR="00873FFB" w:rsidRPr="00A73664" w:rsidRDefault="00A56E03" w:rsidP="00AC2F3C">
      <w:pPr>
        <w:pStyle w:val="Sansinterligne"/>
        <w:numPr>
          <w:ilvl w:val="0"/>
          <w:numId w:val="13"/>
        </w:numPr>
        <w:jc w:val="both"/>
        <w:rPr>
          <w:rFonts w:cstheme="minorHAnsi"/>
          <w:color w:val="0D0D0D" w:themeColor="text1" w:themeTint="F2"/>
        </w:rPr>
      </w:pPr>
      <w:r w:rsidRPr="00A56E03">
        <w:rPr>
          <w:rFonts w:cstheme="minorHAnsi"/>
          <w:color w:val="00B050"/>
        </w:rPr>
        <w:t>VRAI</w:t>
      </w:r>
      <w:r w:rsidR="00873FFB" w:rsidRPr="00A73664">
        <w:rPr>
          <w:rFonts w:cstheme="minorHAnsi"/>
          <w:color w:val="0D0D0D" w:themeColor="text1" w:themeTint="F2"/>
        </w:rPr>
        <w:t xml:space="preserve"> On a l’exemple de RAF qui est bloqué par le </w:t>
      </w:r>
      <w:proofErr w:type="spellStart"/>
      <w:r w:rsidR="00873FFB" w:rsidRPr="00A73664">
        <w:rPr>
          <w:rFonts w:cstheme="minorHAnsi"/>
          <w:color w:val="0D0D0D" w:themeColor="text1" w:themeTint="F2"/>
        </w:rPr>
        <w:t>Vemurafenib</w:t>
      </w:r>
      <w:proofErr w:type="spellEnd"/>
      <w:r w:rsidR="00873FFB" w:rsidRPr="00A73664">
        <w:rPr>
          <w:rFonts w:cstheme="minorHAnsi"/>
          <w:color w:val="0D0D0D" w:themeColor="text1" w:themeTint="F2"/>
        </w:rPr>
        <w:t xml:space="preserve"> et par le </w:t>
      </w:r>
      <w:proofErr w:type="spellStart"/>
      <w:r w:rsidR="00873FFB" w:rsidRPr="00A73664">
        <w:rPr>
          <w:rFonts w:cstheme="minorHAnsi"/>
          <w:color w:val="0D0D0D" w:themeColor="text1" w:themeTint="F2"/>
        </w:rPr>
        <w:t>Dabrafenib</w:t>
      </w:r>
      <w:proofErr w:type="spellEnd"/>
      <w:r w:rsidR="00873FFB" w:rsidRPr="00A73664">
        <w:rPr>
          <w:rFonts w:cstheme="minorHAnsi"/>
          <w:color w:val="0D0D0D" w:themeColor="text1" w:themeTint="F2"/>
        </w:rPr>
        <w:t xml:space="preserve"> et MEK qui est bloqué par le </w:t>
      </w:r>
      <w:proofErr w:type="spellStart"/>
      <w:r w:rsidR="00873FFB" w:rsidRPr="00A73664">
        <w:rPr>
          <w:rFonts w:cstheme="minorHAnsi"/>
          <w:color w:val="0D0D0D" w:themeColor="text1" w:themeTint="F2"/>
        </w:rPr>
        <w:t>Trametinib</w:t>
      </w:r>
      <w:proofErr w:type="spellEnd"/>
      <w:r w:rsidR="00873FFB" w:rsidRPr="00A73664">
        <w:rPr>
          <w:rFonts w:cstheme="minorHAnsi"/>
          <w:color w:val="0D0D0D" w:themeColor="text1" w:themeTint="F2"/>
        </w:rPr>
        <w:t>.</w:t>
      </w:r>
    </w:p>
    <w:p w14:paraId="2068CE46" w14:textId="77777777" w:rsidR="00873FFB" w:rsidRPr="00A73664" w:rsidRDefault="00873FFB" w:rsidP="00AC2F3C">
      <w:pPr>
        <w:pStyle w:val="Sansinterligne"/>
        <w:jc w:val="both"/>
        <w:rPr>
          <w:rFonts w:cstheme="minorHAnsi"/>
        </w:rPr>
      </w:pPr>
    </w:p>
    <w:p w14:paraId="6FBE101E" w14:textId="77777777" w:rsidR="00072909" w:rsidRPr="00A73664" w:rsidRDefault="00072909" w:rsidP="00AC2F3C">
      <w:pPr>
        <w:pStyle w:val="Sansinterligne"/>
        <w:jc w:val="both"/>
        <w:rPr>
          <w:rFonts w:cstheme="minorHAnsi"/>
        </w:rPr>
      </w:pPr>
    </w:p>
    <w:p w14:paraId="697D540B" w14:textId="77777777" w:rsidR="00072909" w:rsidRPr="00A73664" w:rsidRDefault="00072909" w:rsidP="00AC2F3C">
      <w:pPr>
        <w:pStyle w:val="Sansinterligne"/>
        <w:jc w:val="both"/>
        <w:rPr>
          <w:rFonts w:cstheme="minorHAnsi"/>
        </w:rPr>
      </w:pPr>
    </w:p>
    <w:p w14:paraId="080E21A9" w14:textId="77777777" w:rsidR="00115993" w:rsidRPr="00A73664" w:rsidRDefault="00115993" w:rsidP="00AC2F3C">
      <w:pPr>
        <w:pStyle w:val="Sansinterligne"/>
        <w:jc w:val="both"/>
        <w:rPr>
          <w:rFonts w:cstheme="minorHAnsi"/>
        </w:rPr>
      </w:pPr>
    </w:p>
    <w:p w14:paraId="212E06F2" w14:textId="77777777" w:rsidR="00115993" w:rsidRPr="00A73664" w:rsidRDefault="00115993" w:rsidP="00AC2F3C">
      <w:pPr>
        <w:pStyle w:val="Sansinterligne"/>
        <w:jc w:val="both"/>
        <w:rPr>
          <w:rFonts w:cstheme="minorHAnsi"/>
        </w:rPr>
      </w:pPr>
    </w:p>
    <w:p w14:paraId="7DCD2E61" w14:textId="77777777" w:rsidR="00873FFB" w:rsidRPr="00A73664" w:rsidRDefault="00873FFB" w:rsidP="00AC2F3C">
      <w:pPr>
        <w:pStyle w:val="Sansinterligne"/>
        <w:jc w:val="both"/>
        <w:rPr>
          <w:rFonts w:cstheme="minorHAnsi"/>
          <w:b/>
          <w:bCs/>
          <w:u w:val="single"/>
        </w:rPr>
      </w:pPr>
      <w:r w:rsidRPr="00A73664">
        <w:rPr>
          <w:rFonts w:cstheme="minorHAnsi"/>
          <w:b/>
          <w:bCs/>
          <w:u w:val="single"/>
        </w:rPr>
        <w:t>Question 2</w:t>
      </w:r>
      <w:r w:rsidR="00072909" w:rsidRPr="00A73664">
        <w:rPr>
          <w:rFonts w:cstheme="minorHAnsi"/>
          <w:b/>
          <w:bCs/>
          <w:u w:val="single"/>
        </w:rPr>
        <w:t>6</w:t>
      </w:r>
      <w:r w:rsidRPr="00A73664">
        <w:rPr>
          <w:rFonts w:cstheme="minorHAnsi"/>
          <w:b/>
          <w:bCs/>
          <w:u w:val="single"/>
        </w:rPr>
        <w:t xml:space="preserve"> :</w:t>
      </w:r>
      <w:r w:rsidR="00CF73EA" w:rsidRPr="00A73664">
        <w:rPr>
          <w:rFonts w:cstheme="minorHAnsi"/>
          <w:bCs/>
          <w:color w:val="000000"/>
        </w:rPr>
        <w:t xml:space="preserve"> Parmi les propositions suivantes, indiquez celle(s) qui est (sont) exacte(s)</w:t>
      </w:r>
    </w:p>
    <w:p w14:paraId="43792F7B" w14:textId="77777777" w:rsidR="00873FFB" w:rsidRPr="00A73664" w:rsidRDefault="00873FFB" w:rsidP="00AC2F3C">
      <w:pPr>
        <w:pStyle w:val="Sansinterligne"/>
        <w:jc w:val="both"/>
        <w:rPr>
          <w:rFonts w:cstheme="minorHAnsi"/>
          <w:b/>
          <w:bCs/>
        </w:rPr>
      </w:pPr>
    </w:p>
    <w:p w14:paraId="1B1F5F6C" w14:textId="77777777" w:rsidR="00873FFB" w:rsidRPr="00A73664" w:rsidRDefault="00873FFB" w:rsidP="00AC2F3C">
      <w:pPr>
        <w:pStyle w:val="Sansinterligne"/>
        <w:numPr>
          <w:ilvl w:val="0"/>
          <w:numId w:val="14"/>
        </w:numPr>
        <w:jc w:val="both"/>
        <w:rPr>
          <w:rFonts w:cstheme="minorHAnsi"/>
        </w:rPr>
      </w:pPr>
      <w:r w:rsidRPr="00A73664">
        <w:rPr>
          <w:rFonts w:cstheme="minorHAnsi"/>
        </w:rPr>
        <w:t>La grande majorité des médicaments sur le marché est totalement sélective.</w:t>
      </w:r>
    </w:p>
    <w:p w14:paraId="1D9C6EA1" w14:textId="77777777" w:rsidR="00873FFB" w:rsidRPr="00A73664" w:rsidRDefault="00873FFB" w:rsidP="00AC2F3C">
      <w:pPr>
        <w:pStyle w:val="Sansinterligne"/>
        <w:numPr>
          <w:ilvl w:val="0"/>
          <w:numId w:val="14"/>
        </w:numPr>
        <w:jc w:val="both"/>
        <w:rPr>
          <w:rFonts w:cstheme="minorHAnsi"/>
        </w:rPr>
      </w:pPr>
      <w:r w:rsidRPr="00A73664">
        <w:rPr>
          <w:rFonts w:cstheme="minorHAnsi"/>
        </w:rPr>
        <w:lastRenderedPageBreak/>
        <w:t>Les médicaments qui fixent un récepteur couplé à la protéine G auront une action dite semi-rapide c’est-à-dire de l’ordre de la minute.</w:t>
      </w:r>
    </w:p>
    <w:p w14:paraId="154CD967" w14:textId="77777777" w:rsidR="00873FFB" w:rsidRPr="00A73664" w:rsidRDefault="00873FFB" w:rsidP="00AC2F3C">
      <w:pPr>
        <w:pStyle w:val="Sansinterligne"/>
        <w:numPr>
          <w:ilvl w:val="0"/>
          <w:numId w:val="14"/>
        </w:numPr>
        <w:jc w:val="both"/>
        <w:rPr>
          <w:rFonts w:cstheme="minorHAnsi"/>
        </w:rPr>
      </w:pPr>
      <w:r w:rsidRPr="00A73664">
        <w:rPr>
          <w:rFonts w:cstheme="minorHAnsi"/>
        </w:rPr>
        <w:t>Une augmentation du rapport ATP/ADP a le même effet que les sulfamides sur une cellule b des îlots de Langerhans.</w:t>
      </w:r>
    </w:p>
    <w:p w14:paraId="403CFFC3" w14:textId="77777777" w:rsidR="00873FFB" w:rsidRPr="00A73664" w:rsidRDefault="00873FFB" w:rsidP="00AC2F3C">
      <w:pPr>
        <w:pStyle w:val="Sansinterligne"/>
        <w:numPr>
          <w:ilvl w:val="0"/>
          <w:numId w:val="14"/>
        </w:numPr>
        <w:jc w:val="both"/>
        <w:rPr>
          <w:rFonts w:cstheme="minorHAnsi"/>
        </w:rPr>
      </w:pPr>
      <w:r w:rsidRPr="00A73664">
        <w:rPr>
          <w:rFonts w:cstheme="minorHAnsi"/>
        </w:rPr>
        <w:t>L’</w:t>
      </w:r>
      <w:proofErr w:type="spellStart"/>
      <w:r w:rsidRPr="00A73664">
        <w:rPr>
          <w:rFonts w:cstheme="minorHAnsi"/>
        </w:rPr>
        <w:t>Etanercept</w:t>
      </w:r>
      <w:proofErr w:type="spellEnd"/>
      <w:r w:rsidRPr="00A73664">
        <w:rPr>
          <w:rFonts w:cstheme="minorHAnsi"/>
        </w:rPr>
        <w:t xml:space="preserve"> est un anticorps chimérique dont la partie Anti-</w:t>
      </w:r>
      <w:proofErr w:type="spellStart"/>
      <w:r w:rsidRPr="00A73664">
        <w:rPr>
          <w:rFonts w:cstheme="minorHAnsi"/>
        </w:rPr>
        <w:t>TNFa</w:t>
      </w:r>
      <w:proofErr w:type="spellEnd"/>
      <w:r w:rsidRPr="00A73664">
        <w:rPr>
          <w:rFonts w:cstheme="minorHAnsi"/>
        </w:rPr>
        <w:t xml:space="preserve"> est produite chez la souris.</w:t>
      </w:r>
    </w:p>
    <w:p w14:paraId="7F2CB048" w14:textId="77777777" w:rsidR="00873FFB" w:rsidRPr="00A73664" w:rsidRDefault="00873FFB" w:rsidP="00AC2F3C">
      <w:pPr>
        <w:pStyle w:val="Sansinterligne"/>
        <w:numPr>
          <w:ilvl w:val="0"/>
          <w:numId w:val="14"/>
        </w:numPr>
        <w:jc w:val="both"/>
        <w:rPr>
          <w:rFonts w:cstheme="minorHAnsi"/>
        </w:rPr>
      </w:pPr>
      <w:r w:rsidRPr="00A73664">
        <w:rPr>
          <w:rFonts w:cstheme="minorHAnsi"/>
        </w:rPr>
        <w:t>Les mécanismes d’action sont étudiés par la pharmacodynamique.</w:t>
      </w:r>
    </w:p>
    <w:p w14:paraId="7073AF31" w14:textId="77777777" w:rsidR="00873FFB" w:rsidRPr="00A73664" w:rsidRDefault="00873FFB" w:rsidP="00AC2F3C">
      <w:pPr>
        <w:pStyle w:val="Sansinterligne"/>
        <w:jc w:val="both"/>
        <w:rPr>
          <w:rFonts w:cstheme="minorHAnsi"/>
        </w:rPr>
      </w:pPr>
    </w:p>
    <w:p w14:paraId="2114E084" w14:textId="77777777" w:rsidR="00873FFB" w:rsidRPr="00A73664" w:rsidRDefault="00873FFB" w:rsidP="00AC2F3C">
      <w:pPr>
        <w:pStyle w:val="Sansinterligne"/>
        <w:jc w:val="both"/>
        <w:rPr>
          <w:rFonts w:cstheme="minorHAnsi"/>
          <w:b/>
          <w:color w:val="0D0D0D" w:themeColor="text1" w:themeTint="F2"/>
          <w:u w:val="single"/>
        </w:rPr>
      </w:pPr>
      <w:r w:rsidRPr="00A73664">
        <w:rPr>
          <w:rFonts w:cstheme="minorHAnsi"/>
          <w:b/>
          <w:color w:val="0D0D0D" w:themeColor="text1" w:themeTint="F2"/>
          <w:u w:val="single"/>
        </w:rPr>
        <w:t>Question 2</w:t>
      </w:r>
      <w:r w:rsidR="00072909" w:rsidRPr="00A73664">
        <w:rPr>
          <w:rFonts w:cstheme="minorHAnsi"/>
          <w:b/>
          <w:color w:val="0D0D0D" w:themeColor="text1" w:themeTint="F2"/>
          <w:u w:val="single"/>
        </w:rPr>
        <w:t>6</w:t>
      </w:r>
      <w:r w:rsidRPr="00A73664">
        <w:rPr>
          <w:rFonts w:cstheme="minorHAnsi"/>
          <w:b/>
          <w:color w:val="0D0D0D" w:themeColor="text1" w:themeTint="F2"/>
          <w:u w:val="single"/>
        </w:rPr>
        <w:t> :</w:t>
      </w:r>
      <w:r w:rsidRPr="00A73664">
        <w:rPr>
          <w:rFonts w:cstheme="minorHAnsi"/>
          <w:b/>
          <w:color w:val="0D0D0D" w:themeColor="text1" w:themeTint="F2"/>
        </w:rPr>
        <w:t xml:space="preserve"> </w:t>
      </w:r>
      <w:r w:rsidRPr="00A73664">
        <w:rPr>
          <w:rFonts w:cstheme="minorHAnsi"/>
          <w:b/>
          <w:color w:val="00B050"/>
        </w:rPr>
        <w:t>CE</w:t>
      </w:r>
    </w:p>
    <w:p w14:paraId="38F5E937" w14:textId="77777777" w:rsidR="00873FFB" w:rsidRPr="00A73664" w:rsidRDefault="00873FFB" w:rsidP="00AC2F3C">
      <w:pPr>
        <w:pStyle w:val="Sansinterligne"/>
        <w:jc w:val="both"/>
        <w:rPr>
          <w:rFonts w:cstheme="minorHAnsi"/>
          <w:color w:val="0D0D0D" w:themeColor="text1" w:themeTint="F2"/>
        </w:rPr>
      </w:pPr>
    </w:p>
    <w:p w14:paraId="4D00C4D6" w14:textId="77777777" w:rsidR="00873FFB" w:rsidRPr="00A73664" w:rsidRDefault="00A56E03" w:rsidP="00AC2F3C">
      <w:pPr>
        <w:pStyle w:val="Sansinterligne"/>
        <w:numPr>
          <w:ilvl w:val="0"/>
          <w:numId w:val="15"/>
        </w:numPr>
        <w:jc w:val="both"/>
        <w:rPr>
          <w:rFonts w:cstheme="minorHAnsi"/>
          <w:color w:val="0D0D0D" w:themeColor="text1" w:themeTint="F2"/>
        </w:rPr>
      </w:pPr>
      <w:r w:rsidRPr="00A56E03">
        <w:rPr>
          <w:rFonts w:cstheme="minorHAnsi"/>
          <w:color w:val="FF0000"/>
        </w:rPr>
        <w:t>FAUX</w:t>
      </w:r>
      <w:r w:rsidR="00873FFB" w:rsidRPr="00A73664">
        <w:rPr>
          <w:rFonts w:cstheme="minorHAnsi"/>
          <w:color w:val="0D0D0D" w:themeColor="text1" w:themeTint="F2"/>
        </w:rPr>
        <w:t xml:space="preserve"> La plupart des médicaments ne sont pas absolument sélectifs. C’est pour cela qu’ils ont des effets indésirables.</w:t>
      </w:r>
    </w:p>
    <w:p w14:paraId="318C2820" w14:textId="77777777" w:rsidR="00873FFB" w:rsidRPr="00A73664" w:rsidRDefault="00A56E03" w:rsidP="00AC2F3C">
      <w:pPr>
        <w:pStyle w:val="Sansinterligne"/>
        <w:numPr>
          <w:ilvl w:val="0"/>
          <w:numId w:val="15"/>
        </w:numPr>
        <w:jc w:val="both"/>
        <w:rPr>
          <w:rFonts w:cstheme="minorHAnsi"/>
          <w:color w:val="0D0D0D" w:themeColor="text1" w:themeTint="F2"/>
        </w:rPr>
      </w:pPr>
      <w:r w:rsidRPr="00A56E03">
        <w:rPr>
          <w:rFonts w:cstheme="minorHAnsi"/>
          <w:color w:val="FF0000"/>
        </w:rPr>
        <w:t>FAUX</w:t>
      </w:r>
      <w:r w:rsidR="00873FFB" w:rsidRPr="00A73664">
        <w:rPr>
          <w:rFonts w:cstheme="minorHAnsi"/>
          <w:color w:val="0D0D0D" w:themeColor="text1" w:themeTint="F2"/>
        </w:rPr>
        <w:t xml:space="preserve"> Ils auront une action rapide : de l’ordre de la seconde. Ce sont les récepteurs à activité enzymatique qui induisent une réponse cellulaire semi-rapide. Pour mémoire, les récepteurs à activité canal ionique induisent une réponse cellulaire dans la milliseconde et les récepteurs nucléaires c’est plutôt de l’ordre de l’heure voir du jour.</w:t>
      </w:r>
    </w:p>
    <w:p w14:paraId="68EC1A0E" w14:textId="77777777" w:rsidR="00873FFB" w:rsidRPr="00A73664" w:rsidRDefault="00A56E03" w:rsidP="00AC2F3C">
      <w:pPr>
        <w:pStyle w:val="Sansinterligne"/>
        <w:numPr>
          <w:ilvl w:val="0"/>
          <w:numId w:val="15"/>
        </w:numPr>
        <w:jc w:val="both"/>
        <w:rPr>
          <w:rFonts w:cstheme="minorHAnsi"/>
          <w:color w:val="0D0D0D" w:themeColor="text1" w:themeTint="F2"/>
        </w:rPr>
      </w:pPr>
      <w:r w:rsidRPr="00A56E03">
        <w:rPr>
          <w:rFonts w:cstheme="minorHAnsi"/>
          <w:color w:val="00B050"/>
        </w:rPr>
        <w:t>VRAI</w:t>
      </w:r>
      <w:r w:rsidR="00873FFB" w:rsidRPr="00A73664">
        <w:rPr>
          <w:rFonts w:cstheme="minorHAnsi"/>
          <w:color w:val="0D0D0D" w:themeColor="text1" w:themeTint="F2"/>
        </w:rPr>
        <w:t xml:space="preserve"> L’augmentation de la glycémie induit une augmentation du rapport ATP/ADP ce qui inhibe(=ferme) le canal K ATP . Les sulfamides eux inhibent directement ce canal. Cette inhibition va induire une dépolarisation à ouverture canal à Ca 2+ Vd à sécrétion d’insuline.</w:t>
      </w:r>
    </w:p>
    <w:p w14:paraId="44B08166" w14:textId="77777777" w:rsidR="00873FFB" w:rsidRPr="00A73664" w:rsidRDefault="00A56E03" w:rsidP="00AC2F3C">
      <w:pPr>
        <w:pStyle w:val="Sansinterligne"/>
        <w:numPr>
          <w:ilvl w:val="0"/>
          <w:numId w:val="15"/>
        </w:numPr>
        <w:jc w:val="both"/>
        <w:rPr>
          <w:rFonts w:cstheme="minorHAnsi"/>
          <w:color w:val="0D0D0D" w:themeColor="text1" w:themeTint="F2"/>
        </w:rPr>
      </w:pPr>
      <w:r w:rsidRPr="00A56E03">
        <w:rPr>
          <w:rFonts w:cstheme="minorHAnsi"/>
          <w:color w:val="FF0000"/>
        </w:rPr>
        <w:t>FAUX</w:t>
      </w:r>
      <w:r w:rsidR="00873FFB" w:rsidRPr="00A73664">
        <w:rPr>
          <w:rFonts w:cstheme="minorHAnsi"/>
          <w:color w:val="0D0D0D" w:themeColor="text1" w:themeTint="F2"/>
        </w:rPr>
        <w:t xml:space="preserve"> C’est la description de l’infliximab. L’infliximab est dit chimérique car la partie Anti-</w:t>
      </w:r>
      <w:proofErr w:type="spellStart"/>
      <w:r w:rsidR="00873FFB" w:rsidRPr="00A73664">
        <w:rPr>
          <w:rFonts w:cstheme="minorHAnsi"/>
          <w:color w:val="0D0D0D" w:themeColor="text1" w:themeTint="F2"/>
        </w:rPr>
        <w:t>TNFa</w:t>
      </w:r>
      <w:proofErr w:type="spellEnd"/>
      <w:r w:rsidR="00873FFB" w:rsidRPr="00A73664">
        <w:rPr>
          <w:rFonts w:cstheme="minorHAnsi"/>
          <w:color w:val="0D0D0D" w:themeColor="text1" w:themeTint="F2"/>
        </w:rPr>
        <w:t xml:space="preserve"> est produite chez la souris et la partie IgG1 est produite chez l’humain. L’</w:t>
      </w:r>
      <w:proofErr w:type="spellStart"/>
      <w:r w:rsidR="00873FFB" w:rsidRPr="00A73664">
        <w:rPr>
          <w:rFonts w:cstheme="minorHAnsi"/>
          <w:color w:val="0D0D0D" w:themeColor="text1" w:themeTint="F2"/>
        </w:rPr>
        <w:t>Etanercept</w:t>
      </w:r>
      <w:proofErr w:type="spellEnd"/>
      <w:r w:rsidR="00873FFB" w:rsidRPr="00A73664">
        <w:rPr>
          <w:rFonts w:cstheme="minorHAnsi"/>
          <w:color w:val="0D0D0D" w:themeColor="text1" w:themeTint="F2"/>
        </w:rPr>
        <w:t xml:space="preserve"> est une protéine humaine de fusion dirigée contre le récepteur du </w:t>
      </w:r>
      <w:proofErr w:type="spellStart"/>
      <w:r w:rsidR="00873FFB" w:rsidRPr="00A73664">
        <w:rPr>
          <w:rFonts w:cstheme="minorHAnsi"/>
          <w:color w:val="0D0D0D" w:themeColor="text1" w:themeTint="F2"/>
        </w:rPr>
        <w:t>TNFa</w:t>
      </w:r>
      <w:proofErr w:type="spellEnd"/>
      <w:r w:rsidR="00873FFB" w:rsidRPr="00A73664">
        <w:rPr>
          <w:rFonts w:cstheme="minorHAnsi"/>
          <w:color w:val="0D0D0D" w:themeColor="text1" w:themeTint="F2"/>
        </w:rPr>
        <w:t>.</w:t>
      </w:r>
    </w:p>
    <w:p w14:paraId="4260F8A0" w14:textId="77777777" w:rsidR="00873FFB" w:rsidRPr="00A73664" w:rsidRDefault="00A56E03" w:rsidP="00AC2F3C">
      <w:pPr>
        <w:pStyle w:val="Sansinterligne"/>
        <w:numPr>
          <w:ilvl w:val="0"/>
          <w:numId w:val="15"/>
        </w:numPr>
        <w:jc w:val="both"/>
        <w:rPr>
          <w:rFonts w:cstheme="minorHAnsi"/>
          <w:color w:val="0D0D0D" w:themeColor="text1" w:themeTint="F2"/>
        </w:rPr>
      </w:pPr>
      <w:r w:rsidRPr="00A56E03">
        <w:rPr>
          <w:rFonts w:cstheme="minorHAnsi"/>
          <w:color w:val="00B050"/>
        </w:rPr>
        <w:t>VRAI</w:t>
      </w:r>
      <w:r w:rsidR="00873FFB" w:rsidRPr="00A73664">
        <w:rPr>
          <w:rFonts w:cstheme="minorHAnsi"/>
          <w:color w:val="0D0D0D" w:themeColor="text1" w:themeTint="F2"/>
        </w:rPr>
        <w:t xml:space="preserve"> La pharmacodynamique c’est l’étude de l’effet d’un médicament sur l’organisme.</w:t>
      </w:r>
    </w:p>
    <w:p w14:paraId="1D2EF269" w14:textId="77777777" w:rsidR="00495957" w:rsidRPr="00A73664" w:rsidRDefault="00495957" w:rsidP="00AC2F3C">
      <w:pPr>
        <w:pStyle w:val="Sansinterligne"/>
        <w:jc w:val="both"/>
        <w:rPr>
          <w:rFonts w:cstheme="minorHAnsi"/>
        </w:rPr>
      </w:pPr>
    </w:p>
    <w:p w14:paraId="2D166948" w14:textId="77777777" w:rsidR="00873FFB" w:rsidRDefault="00873FFB" w:rsidP="00AC2F3C">
      <w:pPr>
        <w:pStyle w:val="Sansinterligne"/>
        <w:jc w:val="both"/>
        <w:rPr>
          <w:rFonts w:cstheme="minorHAnsi"/>
        </w:rPr>
      </w:pPr>
    </w:p>
    <w:p w14:paraId="4FD1BF67" w14:textId="77777777" w:rsidR="00A56E03" w:rsidRDefault="00A56E03" w:rsidP="00AC2F3C">
      <w:pPr>
        <w:pStyle w:val="Sansinterligne"/>
        <w:jc w:val="both"/>
        <w:rPr>
          <w:rFonts w:ascii="Lucida Bright" w:hAnsi="Lucida Bright"/>
          <w:b/>
          <w:u w:val="single"/>
        </w:rPr>
      </w:pPr>
      <w:r w:rsidRPr="00A73664">
        <w:rPr>
          <w:rFonts w:cstheme="minorHAnsi"/>
          <w:b/>
          <w:u w:val="single"/>
        </w:rPr>
        <w:t>Question 2</w:t>
      </w:r>
      <w:r>
        <w:rPr>
          <w:rFonts w:cstheme="minorHAnsi"/>
          <w:b/>
          <w:u w:val="single"/>
        </w:rPr>
        <w:t>7 :</w:t>
      </w:r>
      <w:r w:rsidRPr="00A56E03">
        <w:rPr>
          <w:rStyle w:val="Style1Car"/>
          <w:b w:val="0"/>
          <w:u w:val="none"/>
        </w:rPr>
        <w:t xml:space="preserve"> Parmi les propositions suivantes concernant le mécanisme d’action des médicaments, indiquez celle(s) qui est (sont) exacte(s) :</w:t>
      </w:r>
    </w:p>
    <w:p w14:paraId="3CA8C0DD" w14:textId="77777777" w:rsidR="00A56E03" w:rsidRDefault="00A56E03" w:rsidP="00AC2F3C">
      <w:pPr>
        <w:autoSpaceDE w:val="0"/>
        <w:autoSpaceDN w:val="0"/>
        <w:adjustRightInd w:val="0"/>
        <w:jc w:val="both"/>
        <w:rPr>
          <w:rFonts w:cstheme="minorHAnsi"/>
          <w:sz w:val="24"/>
          <w:szCs w:val="24"/>
        </w:rPr>
      </w:pPr>
    </w:p>
    <w:p w14:paraId="30FBAE16" w14:textId="77777777" w:rsidR="00A56E03" w:rsidRDefault="00A56E03" w:rsidP="00AC2F3C">
      <w:pPr>
        <w:pStyle w:val="Paragraphedeliste"/>
        <w:numPr>
          <w:ilvl w:val="0"/>
          <w:numId w:val="55"/>
        </w:numPr>
        <w:spacing w:after="0" w:line="240" w:lineRule="auto"/>
        <w:jc w:val="both"/>
        <w:textAlignment w:val="baseline"/>
        <w:rPr>
          <w:rFonts w:eastAsia="Times New Roman" w:cstheme="minorHAnsi"/>
          <w:color w:val="000000"/>
          <w:lang w:eastAsia="fr-FR"/>
        </w:rPr>
      </w:pPr>
      <w:r>
        <w:rPr>
          <w:rFonts w:eastAsia="Times New Roman" w:cstheme="minorHAnsi"/>
          <w:color w:val="000000"/>
          <w:lang w:eastAsia="fr-FR"/>
        </w:rPr>
        <w:t>Une classe pharmacologique définit un ensemble de médicaments qui traite la même maladie.</w:t>
      </w:r>
    </w:p>
    <w:p w14:paraId="425246A0" w14:textId="77777777" w:rsidR="00A56E03" w:rsidRDefault="00A56E03" w:rsidP="00AC2F3C">
      <w:pPr>
        <w:pStyle w:val="Paragraphedeliste"/>
        <w:numPr>
          <w:ilvl w:val="0"/>
          <w:numId w:val="55"/>
        </w:numPr>
        <w:spacing w:after="0" w:line="240" w:lineRule="auto"/>
        <w:jc w:val="both"/>
        <w:textAlignment w:val="baseline"/>
        <w:rPr>
          <w:rFonts w:eastAsia="Times New Roman" w:cstheme="minorHAnsi"/>
          <w:color w:val="000000"/>
          <w:lang w:eastAsia="fr-FR"/>
        </w:rPr>
      </w:pPr>
      <w:r>
        <w:rPr>
          <w:rFonts w:eastAsia="Times New Roman" w:cstheme="minorHAnsi"/>
          <w:color w:val="000000"/>
          <w:lang w:eastAsia="fr-FR"/>
        </w:rPr>
        <w:t>La majorité des médicaments interagit avec une macromolécule de l’organisme.</w:t>
      </w:r>
    </w:p>
    <w:p w14:paraId="696C50A6" w14:textId="77777777" w:rsidR="00A56E03" w:rsidRDefault="00A56E03" w:rsidP="00AC2F3C">
      <w:pPr>
        <w:pStyle w:val="Paragraphedeliste"/>
        <w:numPr>
          <w:ilvl w:val="0"/>
          <w:numId w:val="55"/>
        </w:numPr>
        <w:spacing w:after="0" w:line="240" w:lineRule="auto"/>
        <w:jc w:val="both"/>
        <w:textAlignment w:val="baseline"/>
        <w:rPr>
          <w:rFonts w:eastAsia="Times New Roman" w:cstheme="minorHAnsi"/>
          <w:color w:val="000000"/>
          <w:lang w:eastAsia="fr-FR"/>
        </w:rPr>
      </w:pPr>
      <w:r>
        <w:rPr>
          <w:rFonts w:eastAsia="Times New Roman" w:cstheme="minorHAnsi"/>
          <w:color w:val="000000"/>
          <w:lang w:eastAsia="fr-FR"/>
        </w:rPr>
        <w:t>Un médicament peut avoir une action qui passe par ses propriétés physico-chimiques.</w:t>
      </w:r>
    </w:p>
    <w:p w14:paraId="7B5ED90D" w14:textId="77777777" w:rsidR="00A56E03" w:rsidRDefault="00A56E03" w:rsidP="00AC2F3C">
      <w:pPr>
        <w:pStyle w:val="Paragraphedeliste"/>
        <w:numPr>
          <w:ilvl w:val="0"/>
          <w:numId w:val="55"/>
        </w:numPr>
        <w:spacing w:after="0" w:line="240" w:lineRule="auto"/>
        <w:jc w:val="both"/>
        <w:textAlignment w:val="baseline"/>
        <w:rPr>
          <w:rFonts w:eastAsia="Times New Roman" w:cstheme="minorHAnsi"/>
          <w:color w:val="000000"/>
          <w:lang w:eastAsia="fr-FR"/>
        </w:rPr>
      </w:pPr>
      <w:r>
        <w:rPr>
          <w:rFonts w:eastAsia="Times New Roman" w:cstheme="minorHAnsi"/>
          <w:color w:val="000000"/>
          <w:lang w:eastAsia="fr-FR"/>
        </w:rPr>
        <w:t>La sélectivité est la capacité d’une molécule à ne se lier qu’à son récepteur.</w:t>
      </w:r>
    </w:p>
    <w:p w14:paraId="00B9C562" w14:textId="77777777" w:rsidR="00A56E03" w:rsidRDefault="00A56E03" w:rsidP="00AC2F3C">
      <w:pPr>
        <w:pStyle w:val="Paragraphedeliste"/>
        <w:numPr>
          <w:ilvl w:val="0"/>
          <w:numId w:val="55"/>
        </w:numPr>
        <w:spacing w:after="0" w:line="240" w:lineRule="auto"/>
        <w:jc w:val="both"/>
        <w:rPr>
          <w:rFonts w:eastAsia="Times New Roman" w:cstheme="minorHAnsi"/>
          <w:lang w:eastAsia="fr-FR"/>
        </w:rPr>
      </w:pPr>
      <w:r>
        <w:rPr>
          <w:rFonts w:eastAsia="Times New Roman" w:cstheme="minorHAnsi"/>
          <w:color w:val="000000"/>
          <w:lang w:eastAsia="fr-FR"/>
        </w:rPr>
        <w:t>La protéine G a 7 passages transmembranaires.</w:t>
      </w:r>
    </w:p>
    <w:p w14:paraId="71D5E53D" w14:textId="77777777" w:rsidR="00A56E03" w:rsidRDefault="00A56E03" w:rsidP="00AC2F3C">
      <w:pPr>
        <w:spacing w:after="240"/>
        <w:jc w:val="both"/>
        <w:rPr>
          <w:rFonts w:eastAsia="Times New Roman" w:cstheme="minorHAnsi"/>
          <w:lang w:eastAsia="fr-FR"/>
        </w:rPr>
      </w:pPr>
    </w:p>
    <w:p w14:paraId="35C84E8C" w14:textId="77777777" w:rsidR="00A56E03" w:rsidRPr="00A73664" w:rsidRDefault="00A56E03" w:rsidP="00AC2F3C">
      <w:pPr>
        <w:pStyle w:val="Sansinterligne"/>
        <w:jc w:val="both"/>
        <w:rPr>
          <w:rFonts w:cstheme="minorHAnsi"/>
          <w:b/>
          <w:u w:val="single"/>
        </w:rPr>
      </w:pPr>
      <w:r w:rsidRPr="00A73664">
        <w:rPr>
          <w:rFonts w:cstheme="minorHAnsi"/>
          <w:b/>
          <w:u w:val="single"/>
        </w:rPr>
        <w:t>Question 2</w:t>
      </w:r>
      <w:r>
        <w:rPr>
          <w:rFonts w:cstheme="minorHAnsi"/>
          <w:b/>
          <w:u w:val="single"/>
        </w:rPr>
        <w:t>7</w:t>
      </w:r>
      <w:r w:rsidRPr="00A73664">
        <w:rPr>
          <w:rFonts w:cstheme="minorHAnsi"/>
          <w:b/>
          <w:u w:val="single"/>
        </w:rPr>
        <w:t> :</w:t>
      </w:r>
      <w:r w:rsidRPr="00A73664">
        <w:rPr>
          <w:rFonts w:cstheme="minorHAnsi"/>
          <w:b/>
          <w:color w:val="00B050"/>
        </w:rPr>
        <w:t xml:space="preserve"> </w:t>
      </w:r>
      <w:r>
        <w:rPr>
          <w:rFonts w:cstheme="minorHAnsi"/>
          <w:b/>
          <w:color w:val="00B050"/>
        </w:rPr>
        <w:t>BCD</w:t>
      </w:r>
    </w:p>
    <w:p w14:paraId="607A19C3" w14:textId="77777777" w:rsidR="00A56E03" w:rsidRDefault="00A56E03" w:rsidP="00AC2F3C">
      <w:pPr>
        <w:pStyle w:val="Paragraphedeliste"/>
        <w:numPr>
          <w:ilvl w:val="0"/>
          <w:numId w:val="60"/>
        </w:numPr>
        <w:jc w:val="both"/>
        <w:rPr>
          <w:lang w:eastAsia="fr-FR"/>
        </w:rPr>
      </w:pPr>
      <w:r w:rsidRPr="00A56E03">
        <w:rPr>
          <w:color w:val="FF0000"/>
          <w:lang w:eastAsia="fr-FR"/>
        </w:rPr>
        <w:t>FAUX</w:t>
      </w:r>
      <w:r>
        <w:rPr>
          <w:lang w:eastAsia="fr-FR"/>
        </w:rPr>
        <w:t xml:space="preserve"> C’est un ensemble de médicaments qui ont le même mécanisme d’action.</w:t>
      </w:r>
    </w:p>
    <w:p w14:paraId="473B43ED" w14:textId="77777777" w:rsidR="00A56E03" w:rsidRDefault="00A56E03" w:rsidP="00AC2F3C">
      <w:pPr>
        <w:pStyle w:val="Paragraphedeliste"/>
        <w:numPr>
          <w:ilvl w:val="0"/>
          <w:numId w:val="60"/>
        </w:numPr>
        <w:jc w:val="both"/>
        <w:rPr>
          <w:lang w:eastAsia="fr-FR"/>
        </w:rPr>
      </w:pPr>
      <w:r w:rsidRPr="00A56E03">
        <w:rPr>
          <w:color w:val="00B050"/>
          <w:lang w:eastAsia="fr-FR"/>
        </w:rPr>
        <w:t>VRAI</w:t>
      </w:r>
      <w:r>
        <w:rPr>
          <w:lang w:eastAsia="fr-FR"/>
        </w:rPr>
        <w:t xml:space="preserve"> Ce qui signifie que la liaison du médicament à sa cible est indispensable à son action. Cela engendre la réaction de la cellule.</w:t>
      </w:r>
    </w:p>
    <w:p w14:paraId="47A9BF20" w14:textId="77777777" w:rsidR="00A56E03" w:rsidRDefault="00A56E03" w:rsidP="00AC2F3C">
      <w:pPr>
        <w:pStyle w:val="Paragraphedeliste"/>
        <w:numPr>
          <w:ilvl w:val="0"/>
          <w:numId w:val="60"/>
        </w:numPr>
        <w:jc w:val="both"/>
        <w:rPr>
          <w:lang w:eastAsia="fr-FR"/>
        </w:rPr>
      </w:pPr>
      <w:r w:rsidRPr="00A56E03">
        <w:rPr>
          <w:color w:val="00B050"/>
          <w:lang w:eastAsia="fr-FR"/>
        </w:rPr>
        <w:t>VRAI</w:t>
      </w:r>
      <w:r>
        <w:rPr>
          <w:lang w:eastAsia="fr-FR"/>
        </w:rPr>
        <w:t xml:space="preserve"> À ce moment-là, il n’y a pas d’interaction avec une macromolécule précise. C’est le cas des laxatifs (osmotique, de lest), des antiacides gastriques ou encore des sels biliaires.</w:t>
      </w:r>
    </w:p>
    <w:p w14:paraId="56161B45" w14:textId="77777777" w:rsidR="00A56E03" w:rsidRDefault="00A56E03" w:rsidP="00AC2F3C">
      <w:pPr>
        <w:pStyle w:val="Paragraphedeliste"/>
        <w:numPr>
          <w:ilvl w:val="0"/>
          <w:numId w:val="60"/>
        </w:numPr>
        <w:jc w:val="both"/>
        <w:rPr>
          <w:lang w:eastAsia="fr-FR"/>
        </w:rPr>
      </w:pPr>
      <w:r w:rsidRPr="00A56E03">
        <w:rPr>
          <w:color w:val="00B050"/>
          <w:lang w:eastAsia="fr-FR"/>
        </w:rPr>
        <w:t>VRAI</w:t>
      </w:r>
      <w:r>
        <w:rPr>
          <w:lang w:eastAsia="fr-FR"/>
        </w:rPr>
        <w:t xml:space="preserve"> Au niveau de la recherche, on a pour but de développer les molécules les plus sélectives possibles afin d’éviter certains effets secondaires (par exemple l’activation de mauvaises voies de signalisation)</w:t>
      </w:r>
    </w:p>
    <w:p w14:paraId="29210E71" w14:textId="77777777" w:rsidR="00A56E03" w:rsidRDefault="00A56E03" w:rsidP="00AC2F3C">
      <w:pPr>
        <w:pStyle w:val="Paragraphedeliste"/>
        <w:numPr>
          <w:ilvl w:val="0"/>
          <w:numId w:val="60"/>
        </w:numPr>
        <w:jc w:val="both"/>
        <w:rPr>
          <w:lang w:eastAsia="fr-FR"/>
        </w:rPr>
      </w:pPr>
      <w:r w:rsidRPr="00A56E03">
        <w:rPr>
          <w:color w:val="FF0000"/>
          <w:lang w:eastAsia="fr-FR"/>
        </w:rPr>
        <w:t>FAUX</w:t>
      </w:r>
      <w:r>
        <w:rPr>
          <w:lang w:eastAsia="fr-FR"/>
        </w:rPr>
        <w:t xml:space="preserve"> C’est son récepteur qui a 7 passages transmembranaires. La protéine G a une action GTPase.</w:t>
      </w:r>
    </w:p>
    <w:p w14:paraId="7433DFDC" w14:textId="77777777" w:rsidR="00A56E03" w:rsidRDefault="00A56E03" w:rsidP="00AC2F3C">
      <w:pPr>
        <w:spacing w:after="240"/>
        <w:jc w:val="both"/>
        <w:rPr>
          <w:rFonts w:eastAsia="Times New Roman" w:cstheme="minorHAnsi"/>
          <w:lang w:eastAsia="fr-FR"/>
        </w:rPr>
      </w:pPr>
    </w:p>
    <w:p w14:paraId="052000D3" w14:textId="77777777" w:rsidR="00A56E03" w:rsidRDefault="00A56E03" w:rsidP="00AC2F3C">
      <w:pPr>
        <w:pStyle w:val="Sansinterligne"/>
        <w:jc w:val="both"/>
      </w:pPr>
      <w:r w:rsidRPr="00A73664">
        <w:rPr>
          <w:rFonts w:cstheme="minorHAnsi"/>
          <w:b/>
          <w:u w:val="single"/>
        </w:rPr>
        <w:lastRenderedPageBreak/>
        <w:t>Question 2</w:t>
      </w:r>
      <w:r>
        <w:rPr>
          <w:rFonts w:cstheme="minorHAnsi"/>
          <w:b/>
          <w:u w:val="single"/>
        </w:rPr>
        <w:t>8 :</w:t>
      </w:r>
      <w:r>
        <w:rPr>
          <w:rFonts w:cstheme="minorHAnsi"/>
          <w:b/>
        </w:rPr>
        <w:t xml:space="preserve"> </w:t>
      </w:r>
      <w:r>
        <w:t>Parmi les propositions suivantes concernant le mécanisme d’action des médicaments, indiquez celle(s) qui est (sont) exacte(s) :</w:t>
      </w:r>
    </w:p>
    <w:p w14:paraId="37CC428B" w14:textId="77777777" w:rsidR="00A56E03" w:rsidRPr="00A56E03" w:rsidRDefault="00A56E03" w:rsidP="00AC2F3C">
      <w:pPr>
        <w:pStyle w:val="Sansinterligne"/>
        <w:jc w:val="both"/>
        <w:rPr>
          <w:rFonts w:cstheme="minorHAnsi"/>
          <w:b/>
          <w:u w:val="single"/>
        </w:rPr>
      </w:pPr>
    </w:p>
    <w:p w14:paraId="3221A890" w14:textId="77777777" w:rsidR="00A56E03" w:rsidRDefault="00A56E03" w:rsidP="00AC2F3C">
      <w:pPr>
        <w:pStyle w:val="Items"/>
        <w:numPr>
          <w:ilvl w:val="0"/>
          <w:numId w:val="56"/>
        </w:numPr>
      </w:pPr>
      <w:r>
        <w:t>Deux médicaments différents peuvent avoir le même mécanisme d’action mais pas le même bénéfice thérapeutique.</w:t>
      </w:r>
    </w:p>
    <w:p w14:paraId="504C5C86" w14:textId="77777777" w:rsidR="00A56E03" w:rsidRDefault="00A56E03" w:rsidP="00AC2F3C">
      <w:pPr>
        <w:pStyle w:val="Items"/>
        <w:numPr>
          <w:ilvl w:val="0"/>
          <w:numId w:val="56"/>
        </w:numPr>
      </w:pPr>
      <w:r>
        <w:t>Les statines sont des médicaments hypoglycémiants.</w:t>
      </w:r>
    </w:p>
    <w:p w14:paraId="1C867412" w14:textId="77777777" w:rsidR="00A56E03" w:rsidRDefault="00A56E03" w:rsidP="00AC2F3C">
      <w:pPr>
        <w:pStyle w:val="Items"/>
        <w:numPr>
          <w:ilvl w:val="0"/>
          <w:numId w:val="56"/>
        </w:numPr>
      </w:pPr>
      <w:r>
        <w:t>Les statines agissent en priorité sur les HDL.</w:t>
      </w:r>
    </w:p>
    <w:p w14:paraId="6D1FA5E3" w14:textId="77777777" w:rsidR="00A56E03" w:rsidRDefault="00A56E03" w:rsidP="00AC2F3C">
      <w:pPr>
        <w:pStyle w:val="Items"/>
        <w:numPr>
          <w:ilvl w:val="0"/>
          <w:numId w:val="56"/>
        </w:numPr>
      </w:pPr>
      <w:r>
        <w:t>Les statines inhibent une hormone : l’HMG CoA réductase.</w:t>
      </w:r>
    </w:p>
    <w:p w14:paraId="722BDD03" w14:textId="77777777" w:rsidR="00A56E03" w:rsidRDefault="00A56E03" w:rsidP="00AC2F3C">
      <w:pPr>
        <w:pStyle w:val="Items"/>
        <w:numPr>
          <w:ilvl w:val="0"/>
          <w:numId w:val="56"/>
        </w:numPr>
      </w:pPr>
      <w:r>
        <w:t>La Niacine a le même bénéfice thérapeutique que les statines.</w:t>
      </w:r>
    </w:p>
    <w:p w14:paraId="17CABD7E" w14:textId="77777777" w:rsidR="00A56E03" w:rsidRDefault="00A56E03" w:rsidP="00AC2F3C">
      <w:pPr>
        <w:spacing w:after="240"/>
        <w:jc w:val="both"/>
        <w:rPr>
          <w:rFonts w:eastAsia="Times New Roman" w:cstheme="minorHAnsi"/>
          <w:color w:val="000000"/>
          <w:lang w:eastAsia="fr-FR"/>
        </w:rPr>
      </w:pPr>
    </w:p>
    <w:p w14:paraId="57D458EC" w14:textId="77777777" w:rsidR="00A56E03" w:rsidRPr="00A56E03" w:rsidRDefault="00A56E03" w:rsidP="00AC2F3C">
      <w:pPr>
        <w:jc w:val="both"/>
        <w:rPr>
          <w:b/>
        </w:rPr>
      </w:pPr>
      <w:r>
        <w:rPr>
          <w:b/>
          <w:u w:val="single"/>
        </w:rPr>
        <w:t>Question 28</w:t>
      </w:r>
      <w:r w:rsidRPr="00A56E03">
        <w:rPr>
          <w:b/>
          <w:u w:val="single"/>
        </w:rPr>
        <w:t> :</w:t>
      </w:r>
      <w:r w:rsidRPr="00A56E03">
        <w:rPr>
          <w:b/>
        </w:rPr>
        <w:t xml:space="preserve"> </w:t>
      </w:r>
      <w:r w:rsidRPr="00A56E03">
        <w:rPr>
          <w:b/>
          <w:color w:val="00B050"/>
        </w:rPr>
        <w:t>A</w:t>
      </w:r>
    </w:p>
    <w:p w14:paraId="086440E3" w14:textId="77777777" w:rsidR="00A56E03" w:rsidRDefault="00A56E03" w:rsidP="00AC2F3C">
      <w:pPr>
        <w:pStyle w:val="Paragraphedeliste"/>
        <w:numPr>
          <w:ilvl w:val="0"/>
          <w:numId w:val="61"/>
        </w:numPr>
        <w:jc w:val="both"/>
        <w:rPr>
          <w:lang w:eastAsia="fr-FR"/>
        </w:rPr>
      </w:pPr>
      <w:r w:rsidRPr="00A56E03">
        <w:rPr>
          <w:color w:val="00B050"/>
          <w:lang w:eastAsia="fr-FR"/>
        </w:rPr>
        <w:t>VRAI</w:t>
      </w:r>
      <w:r>
        <w:rPr>
          <w:lang w:eastAsia="fr-FR"/>
        </w:rPr>
        <w:t xml:space="preserve"> Item E.</w:t>
      </w:r>
    </w:p>
    <w:p w14:paraId="0919EE34" w14:textId="77777777" w:rsidR="00A56E03" w:rsidRDefault="00A56E03" w:rsidP="00AC2F3C">
      <w:pPr>
        <w:pStyle w:val="Paragraphedeliste"/>
        <w:numPr>
          <w:ilvl w:val="0"/>
          <w:numId w:val="61"/>
        </w:numPr>
        <w:jc w:val="both"/>
        <w:rPr>
          <w:lang w:eastAsia="fr-FR"/>
        </w:rPr>
      </w:pPr>
      <w:r w:rsidRPr="00A56E03">
        <w:rPr>
          <w:color w:val="FF0000"/>
          <w:lang w:eastAsia="fr-FR"/>
        </w:rPr>
        <w:t>FAUX</w:t>
      </w:r>
      <w:r>
        <w:rPr>
          <w:lang w:eastAsia="fr-FR"/>
        </w:rPr>
        <w:t xml:space="preserve"> Ils sont hypocholestérolémiants.</w:t>
      </w:r>
    </w:p>
    <w:p w14:paraId="42D3FB09" w14:textId="77777777" w:rsidR="00A56E03" w:rsidRDefault="00A56E03" w:rsidP="00AC2F3C">
      <w:pPr>
        <w:pStyle w:val="Paragraphedeliste"/>
        <w:numPr>
          <w:ilvl w:val="0"/>
          <w:numId w:val="61"/>
        </w:numPr>
        <w:jc w:val="both"/>
        <w:rPr>
          <w:lang w:eastAsia="fr-FR"/>
        </w:rPr>
      </w:pPr>
      <w:r w:rsidRPr="00A56E03">
        <w:rPr>
          <w:color w:val="FF0000"/>
          <w:lang w:eastAsia="fr-FR"/>
        </w:rPr>
        <w:t>FAUX</w:t>
      </w:r>
      <w:r>
        <w:rPr>
          <w:lang w:eastAsia="fr-FR"/>
        </w:rPr>
        <w:t xml:space="preserve"> Sur les LDL. </w:t>
      </w:r>
      <w:r w:rsidRPr="00A56E03">
        <w:rPr>
          <w:i/>
          <w:iCs/>
          <w:lang w:eastAsia="fr-FR"/>
        </w:rPr>
        <w:t xml:space="preserve">Si on </w:t>
      </w:r>
      <w:r w:rsidRPr="00A56E03">
        <w:rPr>
          <w:b/>
          <w:bCs/>
          <w:i/>
          <w:iCs/>
          <w:color w:val="FF9900"/>
          <w:lang w:eastAsia="fr-FR"/>
        </w:rPr>
        <w:t>sort du cadre du cours</w:t>
      </w:r>
      <w:r w:rsidRPr="00A56E03">
        <w:rPr>
          <w:i/>
          <w:iCs/>
          <w:lang w:eastAsia="fr-FR"/>
        </w:rPr>
        <w:t>, on a de manière synthétique le cholestérol qui est constitué de deux sous-groupes : les LDL et les HDL. Les HDL sont le “bon” cholestérol, càd celui qui va prévenir de certains facteurs de risques et les LDL, le “mauvais” cholestérol, qui sont entre autres responsables de la formation de plaques dans les vaisseaux, et par extension des infarctus.</w:t>
      </w:r>
      <w:r>
        <w:rPr>
          <w:lang w:eastAsia="fr-FR"/>
        </w:rPr>
        <w:t xml:space="preserve"> Donc le médicament cherche à agir sur le “mauvais” cholestérol que sont les LDL.</w:t>
      </w:r>
    </w:p>
    <w:p w14:paraId="5952604F" w14:textId="77777777" w:rsidR="00A56E03" w:rsidRDefault="00A56E03" w:rsidP="00AC2F3C">
      <w:pPr>
        <w:pStyle w:val="Paragraphedeliste"/>
        <w:numPr>
          <w:ilvl w:val="0"/>
          <w:numId w:val="61"/>
        </w:numPr>
        <w:jc w:val="both"/>
        <w:rPr>
          <w:lang w:eastAsia="fr-FR"/>
        </w:rPr>
      </w:pPr>
      <w:r w:rsidRPr="00A56E03">
        <w:rPr>
          <w:color w:val="FF0000"/>
          <w:lang w:eastAsia="fr-FR"/>
        </w:rPr>
        <w:t>FAUX</w:t>
      </w:r>
      <w:r>
        <w:rPr>
          <w:lang w:eastAsia="fr-FR"/>
        </w:rPr>
        <w:t xml:space="preserve"> Ils inhibent bien l’HMG CoA réductase qui est une enzyme et non une hormone.</w:t>
      </w:r>
      <w:r>
        <w:rPr>
          <w:noProof/>
          <w:lang w:eastAsia="fr-FR"/>
        </w:rPr>
        <w:drawing>
          <wp:inline distT="0" distB="0" distL="0" distR="0" wp14:anchorId="0250869A" wp14:editId="66486E73">
            <wp:extent cx="3657600" cy="1111885"/>
            <wp:effectExtent l="0" t="0" r="0" b="0"/>
            <wp:docPr id="3" name="Image 3" descr="https://lh3.googleusercontent.com/jMeI5s3apc6CVAiba9zxM5a5YPFiiclNG_8Lw52kNgBBc6BecMIRRx-G2-ANSZNzOcLVgIlp71qsi4ZqCrTFriGDEJjiP3FyD7FCvaA9ZQi92Wa2UlH7n9AFVik4r3z5BOHN4r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https://lh3.googleusercontent.com/jMeI5s3apc6CVAiba9zxM5a5YPFiiclNG_8Lw52kNgBBc6BecMIRRx-G2-ANSZNzOcLVgIlp71qsi4ZqCrTFriGDEJjiP3FyD7FCvaA9ZQi92Wa2UlH7n9AFVik4r3z5BOHN4r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1111885"/>
                    </a:xfrm>
                    <a:prstGeom prst="rect">
                      <a:avLst/>
                    </a:prstGeom>
                    <a:noFill/>
                    <a:ln>
                      <a:noFill/>
                    </a:ln>
                  </pic:spPr>
                </pic:pic>
              </a:graphicData>
            </a:graphic>
          </wp:inline>
        </w:drawing>
      </w:r>
    </w:p>
    <w:p w14:paraId="4845A0F3" w14:textId="77777777" w:rsidR="00A56E03" w:rsidRDefault="00A56E03" w:rsidP="00AC2F3C">
      <w:pPr>
        <w:pStyle w:val="Items"/>
        <w:numPr>
          <w:ilvl w:val="0"/>
          <w:numId w:val="61"/>
        </w:numPr>
      </w:pPr>
      <w:r w:rsidRPr="00A56E03">
        <w:rPr>
          <w:color w:val="FF0000"/>
          <w:lang w:eastAsia="fr-FR"/>
        </w:rPr>
        <w:t>FAUX</w:t>
      </w:r>
      <w:r>
        <w:rPr>
          <w:lang w:eastAsia="fr-FR"/>
        </w:rPr>
        <w:t xml:space="preserve"> Elle a le même mécanisme d’action mais pas le même bénéfice thérapeutique. L’hypercholestérolémie engendre un risque de survenue d’événements cardiovasculaires : infarctus du myocarde, AVC. Le but en mettant en place des traitements hypocholestérolémiants (donc pour lutter contre l’hypercholestérolémie… si vous trouvez cette précision de trop c’est que vous suivez </w:t>
      </w:r>
      <w:proofErr w:type="spellStart"/>
      <w:r>
        <w:rPr>
          <w:lang w:eastAsia="fr-FR"/>
        </w:rPr>
        <w:t>xD</w:t>
      </w:r>
      <w:proofErr w:type="spellEnd"/>
      <w:r>
        <w:rPr>
          <w:lang w:eastAsia="fr-FR"/>
        </w:rPr>
        <w:t>), c’est de réduire les événements cardiovasculaires. Donc le fait de baisser le cholestérol est un moyen mais non le but final du traitement. La Niacine (pour en revenir à elle), a en théorie le même mécanisme d’action que les statines (donc la même classe pharmacologique) MAIS les essais thérapeutiques ont montré que malgré une diminution du cholestérol, il n’y avait pas de bénéfice thérapeutique, c’est-à-dire que les patients traités sous niacine n’étaient pas sujets à une diminution des événements cardiovasculaires. Donc pour résumer, la niacine n’a pas le même bénéfice thérapeutique que les statines (= diminution ou non des événements cardiovasculaires) même si elle a le même mécanisme d’action (qui tend à faire diminuer le cholestérol).</w:t>
      </w:r>
    </w:p>
    <w:p w14:paraId="323C537C" w14:textId="77777777" w:rsidR="00A56E03" w:rsidRDefault="00A56E03" w:rsidP="00AC2F3C">
      <w:pPr>
        <w:pStyle w:val="Sansinterligne"/>
        <w:jc w:val="both"/>
        <w:rPr>
          <w:rFonts w:cstheme="minorHAnsi"/>
        </w:rPr>
      </w:pPr>
    </w:p>
    <w:p w14:paraId="4F5B8148" w14:textId="77777777" w:rsidR="00A56E03" w:rsidRPr="00A56E03" w:rsidRDefault="00A56E03" w:rsidP="00AC2F3C">
      <w:pPr>
        <w:jc w:val="both"/>
        <w:rPr>
          <w:rFonts w:eastAsia="Times New Roman"/>
          <w:b/>
          <w:szCs w:val="24"/>
          <w:lang w:eastAsia="fr-FR"/>
        </w:rPr>
      </w:pPr>
      <w:bookmarkStart w:id="0" w:name="_Hlk3322010"/>
      <w:r w:rsidRPr="00A56E03">
        <w:rPr>
          <w:b/>
          <w:u w:val="single"/>
        </w:rPr>
        <w:t>Question 29 :</w:t>
      </w:r>
      <w:r w:rsidRPr="00A56E03">
        <w:rPr>
          <w:b/>
        </w:rPr>
        <w:t xml:space="preserve"> </w:t>
      </w:r>
      <w:r w:rsidRPr="00A56E03">
        <w:t xml:space="preserve">Parmi les propositions suivantes, indiquez celle(s) qui est (sont) exacte(s) à propos de la </w:t>
      </w:r>
      <w:r w:rsidRPr="00A56E03">
        <w:rPr>
          <w:rFonts w:eastAsia="Times New Roman"/>
          <w:color w:val="000000"/>
          <w:lang w:eastAsia="fr-FR"/>
        </w:rPr>
        <w:t>noradrénaline et son récepteur alpha 1 :</w:t>
      </w:r>
    </w:p>
    <w:p w14:paraId="047B7AB5" w14:textId="77777777" w:rsidR="00A56E03" w:rsidRPr="00A56E03" w:rsidRDefault="00A56E03" w:rsidP="00AC2F3C">
      <w:pPr>
        <w:pStyle w:val="Paragraphedeliste"/>
        <w:numPr>
          <w:ilvl w:val="0"/>
          <w:numId w:val="62"/>
        </w:numPr>
        <w:jc w:val="both"/>
        <w:rPr>
          <w:rFonts w:eastAsia="Times New Roman" w:cstheme="minorHAnsi"/>
          <w:color w:val="000000"/>
          <w:lang w:eastAsia="fr-FR"/>
        </w:rPr>
      </w:pPr>
      <w:r w:rsidRPr="00A56E03">
        <w:rPr>
          <w:rFonts w:eastAsia="Times New Roman" w:cstheme="minorHAnsi"/>
          <w:color w:val="000000"/>
          <w:lang w:eastAsia="fr-FR"/>
        </w:rPr>
        <w:t>Au niveau cellulaire, les cellules musculaires lisses se contractent.</w:t>
      </w:r>
    </w:p>
    <w:p w14:paraId="101F132D" w14:textId="77777777" w:rsidR="00A56E03" w:rsidRPr="00A56E03" w:rsidRDefault="00A56E03" w:rsidP="00AC2F3C">
      <w:pPr>
        <w:pStyle w:val="Paragraphedeliste"/>
        <w:numPr>
          <w:ilvl w:val="0"/>
          <w:numId w:val="62"/>
        </w:numPr>
        <w:jc w:val="both"/>
        <w:rPr>
          <w:rFonts w:eastAsia="Times New Roman" w:cstheme="minorHAnsi"/>
          <w:color w:val="000000"/>
          <w:lang w:eastAsia="fr-FR"/>
        </w:rPr>
      </w:pPr>
      <w:r w:rsidRPr="00A56E03">
        <w:rPr>
          <w:rFonts w:eastAsia="Times New Roman" w:cstheme="minorHAnsi"/>
          <w:color w:val="000000"/>
          <w:lang w:eastAsia="fr-FR"/>
        </w:rPr>
        <w:t>Au niveau de l’organe, la veine a un diamètre qui diminue : effet vasoconstricteur.</w:t>
      </w:r>
    </w:p>
    <w:p w14:paraId="132F5947" w14:textId="77777777" w:rsidR="00A56E03" w:rsidRPr="00A56E03" w:rsidRDefault="00A56E03" w:rsidP="00AC2F3C">
      <w:pPr>
        <w:pStyle w:val="Paragraphedeliste"/>
        <w:numPr>
          <w:ilvl w:val="0"/>
          <w:numId w:val="62"/>
        </w:numPr>
        <w:jc w:val="both"/>
        <w:rPr>
          <w:rFonts w:eastAsia="Times New Roman" w:cstheme="minorHAnsi"/>
          <w:color w:val="000000"/>
          <w:lang w:eastAsia="fr-FR"/>
        </w:rPr>
      </w:pPr>
      <w:r w:rsidRPr="00A56E03">
        <w:rPr>
          <w:rFonts w:eastAsia="Times New Roman" w:cstheme="minorHAnsi"/>
          <w:color w:val="000000"/>
          <w:lang w:eastAsia="fr-FR"/>
        </w:rPr>
        <w:t>Au niveau de l’organe, il y a une augmentation des résistances périphériques.</w:t>
      </w:r>
    </w:p>
    <w:p w14:paraId="1A80A78D" w14:textId="77777777" w:rsidR="00A56E03" w:rsidRPr="00A56E03" w:rsidRDefault="00A56E03" w:rsidP="00AC2F3C">
      <w:pPr>
        <w:pStyle w:val="Paragraphedeliste"/>
        <w:numPr>
          <w:ilvl w:val="0"/>
          <w:numId w:val="62"/>
        </w:numPr>
        <w:jc w:val="both"/>
        <w:rPr>
          <w:rFonts w:cstheme="minorHAnsi"/>
          <w:color w:val="000000"/>
        </w:rPr>
      </w:pPr>
      <w:r w:rsidRPr="00A56E03">
        <w:rPr>
          <w:rFonts w:cstheme="minorHAnsi"/>
          <w:color w:val="000000"/>
        </w:rPr>
        <w:t>La niacine est un antagoniste de la noradrénaline en bloquant les récepteurs alpha1.</w:t>
      </w:r>
    </w:p>
    <w:p w14:paraId="54A88CE3" w14:textId="77777777" w:rsidR="00A56E03" w:rsidRPr="00A56E03" w:rsidRDefault="00A56E03" w:rsidP="00AC2F3C">
      <w:pPr>
        <w:pStyle w:val="Paragraphedeliste"/>
        <w:numPr>
          <w:ilvl w:val="0"/>
          <w:numId w:val="62"/>
        </w:numPr>
        <w:jc w:val="both"/>
        <w:rPr>
          <w:rFonts w:cstheme="minorHAnsi"/>
          <w:color w:val="000000"/>
        </w:rPr>
      </w:pPr>
      <w:r w:rsidRPr="00A56E03">
        <w:rPr>
          <w:rFonts w:cstheme="minorHAnsi"/>
          <w:color w:val="000000"/>
        </w:rPr>
        <w:lastRenderedPageBreak/>
        <w:t>Les récepteurs alpha 1 sont situés au niveau du noyau des cellules musculaires lisses des vaisseaux sanguins.</w:t>
      </w:r>
    </w:p>
    <w:bookmarkEnd w:id="0"/>
    <w:p w14:paraId="6131B0F0" w14:textId="77777777" w:rsidR="00A56E03" w:rsidRDefault="00A56E03" w:rsidP="00AC2F3C">
      <w:pPr>
        <w:shd w:val="clear" w:color="auto" w:fill="FFFFFF"/>
        <w:spacing w:line="202" w:lineRule="atLeast"/>
        <w:jc w:val="both"/>
        <w:rPr>
          <w:rFonts w:ascii="Lucida Bright" w:hAnsi="Lucida Bright" w:cs="Times New Roman"/>
          <w:b/>
          <w:color w:val="00B050"/>
        </w:rPr>
      </w:pPr>
      <w:r>
        <w:rPr>
          <w:rFonts w:cs="Times New Roman"/>
          <w:b/>
          <w:u w:val="single"/>
        </w:rPr>
        <w:t>Question 29 :</w:t>
      </w:r>
      <w:r>
        <w:rPr>
          <w:rFonts w:cs="Times New Roman"/>
          <w:b/>
        </w:rPr>
        <w:t xml:space="preserve"> </w:t>
      </w:r>
      <w:r>
        <w:rPr>
          <w:rFonts w:cs="Times New Roman"/>
          <w:b/>
          <w:color w:val="00B050"/>
        </w:rPr>
        <w:t>A</w:t>
      </w:r>
    </w:p>
    <w:p w14:paraId="4A5DC42C" w14:textId="77777777" w:rsidR="00A56E03" w:rsidRDefault="00A56E03" w:rsidP="00AC2F3C">
      <w:pPr>
        <w:pStyle w:val="Sansinterligne"/>
        <w:numPr>
          <w:ilvl w:val="0"/>
          <w:numId w:val="63"/>
        </w:numPr>
        <w:jc w:val="both"/>
        <w:rPr>
          <w:rFonts w:cstheme="minorHAnsi"/>
          <w:color w:val="00B050"/>
          <w:lang w:eastAsia="fr-FR"/>
        </w:rPr>
      </w:pPr>
      <w:r w:rsidRPr="00A56E03">
        <w:rPr>
          <w:rFonts w:cstheme="minorHAnsi"/>
          <w:color w:val="00B050"/>
          <w:lang w:eastAsia="fr-FR"/>
        </w:rPr>
        <w:t>VRAI</w:t>
      </w:r>
    </w:p>
    <w:p w14:paraId="0A3BB5C9" w14:textId="77777777" w:rsidR="00A56E03" w:rsidRDefault="00A56E03" w:rsidP="00AC2F3C">
      <w:pPr>
        <w:pStyle w:val="Sansinterligne"/>
        <w:numPr>
          <w:ilvl w:val="0"/>
          <w:numId w:val="63"/>
        </w:numPr>
        <w:jc w:val="both"/>
        <w:rPr>
          <w:rFonts w:cstheme="minorHAnsi"/>
          <w:color w:val="000000"/>
          <w:lang w:eastAsia="fr-FR"/>
        </w:rPr>
      </w:pPr>
      <w:r w:rsidRPr="00A56E03">
        <w:rPr>
          <w:rFonts w:cstheme="minorHAnsi"/>
          <w:color w:val="FF0000"/>
          <w:lang w:eastAsia="fr-FR"/>
        </w:rPr>
        <w:t>FAUX</w:t>
      </w:r>
      <w:r>
        <w:rPr>
          <w:rFonts w:cstheme="minorHAnsi"/>
          <w:color w:val="000000"/>
          <w:lang w:eastAsia="fr-FR"/>
        </w:rPr>
        <w:t xml:space="preserve"> On joue sur les artères, qui ont une composante musculaire beaucoup plus développée que les veines. Il y a alors augmentation de la pression artérielle.</w:t>
      </w:r>
    </w:p>
    <w:p w14:paraId="2FB9A5C7" w14:textId="77777777" w:rsidR="00A56E03" w:rsidRDefault="00A56E03" w:rsidP="00AC2F3C">
      <w:pPr>
        <w:pStyle w:val="Sansinterligne"/>
        <w:numPr>
          <w:ilvl w:val="0"/>
          <w:numId w:val="63"/>
        </w:numPr>
        <w:jc w:val="both"/>
        <w:rPr>
          <w:rFonts w:cstheme="minorHAnsi"/>
          <w:color w:val="000000"/>
          <w:lang w:eastAsia="fr-FR"/>
        </w:rPr>
      </w:pPr>
      <w:r w:rsidRPr="00A56E03">
        <w:rPr>
          <w:rFonts w:cstheme="minorHAnsi"/>
          <w:color w:val="FF0000"/>
          <w:lang w:eastAsia="fr-FR"/>
        </w:rPr>
        <w:t>FAUX</w:t>
      </w:r>
      <w:r>
        <w:rPr>
          <w:rFonts w:cstheme="minorHAnsi"/>
          <w:color w:val="000000"/>
          <w:lang w:eastAsia="fr-FR"/>
        </w:rPr>
        <w:t xml:space="preserve"> C’est au niveau de l’organisme.</w:t>
      </w:r>
    </w:p>
    <w:p w14:paraId="0019A142" w14:textId="77777777" w:rsidR="00A56E03" w:rsidRDefault="00A56E03" w:rsidP="00AC2F3C">
      <w:pPr>
        <w:pStyle w:val="Sansinterligne"/>
        <w:numPr>
          <w:ilvl w:val="0"/>
          <w:numId w:val="63"/>
        </w:numPr>
        <w:jc w:val="both"/>
        <w:rPr>
          <w:rFonts w:cstheme="minorHAnsi"/>
          <w:color w:val="000000"/>
          <w:lang w:eastAsia="fr-FR"/>
        </w:rPr>
      </w:pPr>
      <w:r w:rsidRPr="00A56E03">
        <w:rPr>
          <w:color w:val="FF0000"/>
        </w:rPr>
        <w:t>FAUX</w:t>
      </w:r>
      <w:r>
        <w:t xml:space="preserve"> La </w:t>
      </w:r>
      <w:proofErr w:type="spellStart"/>
      <w:r>
        <w:rPr>
          <w:b/>
          <w:bCs/>
        </w:rPr>
        <w:t>prazosine</w:t>
      </w:r>
      <w:proofErr w:type="spellEnd"/>
      <w:r>
        <w:rPr>
          <w:b/>
          <w:bCs/>
        </w:rPr>
        <w:t xml:space="preserve"> </w:t>
      </w:r>
      <w:r>
        <w:t>est un antagoniste de la noradrénaline. Elle a un rôle alpha-bloquant et anti hypertenseur en empêchant l’action des récepteurs alpha1. Il y a alors augmentation du diamètre des artères et donc une diminution des résistances périphériques et de la pression artérielle (coucou l’UE3 bis).</w:t>
      </w:r>
    </w:p>
    <w:p w14:paraId="724C0BE8" w14:textId="77777777" w:rsidR="00A56E03" w:rsidRDefault="00A56E03" w:rsidP="00AC2F3C">
      <w:pPr>
        <w:pStyle w:val="Sansinterligne"/>
        <w:numPr>
          <w:ilvl w:val="0"/>
          <w:numId w:val="63"/>
        </w:numPr>
        <w:jc w:val="both"/>
        <w:rPr>
          <w:color w:val="000000"/>
          <w:lang w:eastAsia="fr-FR"/>
        </w:rPr>
      </w:pPr>
      <w:r w:rsidRPr="00A56E03">
        <w:rPr>
          <w:rFonts w:cstheme="minorHAnsi"/>
          <w:color w:val="FF0000"/>
          <w:lang w:eastAsia="fr-FR"/>
        </w:rPr>
        <w:t>FAUX</w:t>
      </w:r>
      <w:r>
        <w:rPr>
          <w:rFonts w:cstheme="minorHAnsi"/>
          <w:color w:val="000000"/>
          <w:lang w:eastAsia="fr-FR"/>
        </w:rPr>
        <w:t xml:space="preserve"> Au niveau de la surface.</w:t>
      </w:r>
    </w:p>
    <w:p w14:paraId="6A71C68E" w14:textId="77777777" w:rsidR="00A56E03" w:rsidRDefault="00A56E03" w:rsidP="00AC2F3C">
      <w:pPr>
        <w:jc w:val="both"/>
      </w:pPr>
    </w:p>
    <w:p w14:paraId="29DB2634" w14:textId="77777777" w:rsidR="00A56E03" w:rsidRDefault="00A56E03" w:rsidP="00AC2F3C">
      <w:pPr>
        <w:jc w:val="both"/>
        <w:rPr>
          <w:rFonts w:eastAsia="Times New Roman"/>
          <w:szCs w:val="24"/>
          <w:lang w:eastAsia="fr-FR"/>
        </w:rPr>
      </w:pPr>
      <w:bookmarkStart w:id="1" w:name="_Hlk3322021"/>
      <w:r w:rsidRPr="00A56E03">
        <w:rPr>
          <w:b/>
          <w:u w:val="single"/>
        </w:rPr>
        <w:t>Question</w:t>
      </w:r>
      <w:r>
        <w:rPr>
          <w:b/>
          <w:u w:val="single"/>
        </w:rPr>
        <w:t xml:space="preserve"> 30</w:t>
      </w:r>
      <w:r w:rsidRPr="00A56E03">
        <w:rPr>
          <w:b/>
          <w:u w:val="single"/>
        </w:rPr>
        <w:t> :</w:t>
      </w:r>
      <w:r>
        <w:t xml:space="preserve"> Parmi les propositions suivantes, indiquez celle(s) qui est (sont) exacte(s) à propos du mécanisme d’action des médicaments</w:t>
      </w:r>
      <w:r>
        <w:rPr>
          <w:rFonts w:eastAsia="Times New Roman"/>
          <w:color w:val="000000"/>
          <w:lang w:eastAsia="fr-FR"/>
        </w:rPr>
        <w:t> :</w:t>
      </w:r>
    </w:p>
    <w:p w14:paraId="575572F4" w14:textId="77777777" w:rsidR="00A56E03" w:rsidRDefault="00A56E03" w:rsidP="00AC2F3C">
      <w:pPr>
        <w:pStyle w:val="Paragraphedeliste"/>
        <w:numPr>
          <w:ilvl w:val="0"/>
          <w:numId w:val="57"/>
        </w:numPr>
        <w:jc w:val="both"/>
        <w:rPr>
          <w:rFonts w:cstheme="minorHAnsi"/>
          <w:color w:val="000000"/>
        </w:rPr>
      </w:pPr>
      <w:r>
        <w:rPr>
          <w:rFonts w:cstheme="minorHAnsi"/>
          <w:color w:val="000000"/>
        </w:rPr>
        <w:t>Le laxatif de lest va se lier aux sels biliaires pour faciliter leur élimination dans le tube digestif.</w:t>
      </w:r>
    </w:p>
    <w:p w14:paraId="0427E139" w14:textId="77777777" w:rsidR="00A56E03" w:rsidRDefault="00A56E03" w:rsidP="00AC2F3C">
      <w:pPr>
        <w:pStyle w:val="Paragraphedeliste"/>
        <w:numPr>
          <w:ilvl w:val="0"/>
          <w:numId w:val="57"/>
        </w:numPr>
        <w:jc w:val="both"/>
        <w:rPr>
          <w:rFonts w:cstheme="minorHAnsi"/>
          <w:color w:val="000000"/>
        </w:rPr>
      </w:pPr>
      <w:r>
        <w:rPr>
          <w:rFonts w:cstheme="minorHAnsi"/>
          <w:color w:val="000000"/>
        </w:rPr>
        <w:t>Le temps d’activation des récepteurs nucléaires est de l'ordre de la minute.</w:t>
      </w:r>
    </w:p>
    <w:p w14:paraId="08F7EE60" w14:textId="77777777" w:rsidR="00A56E03" w:rsidRDefault="00A56E03" w:rsidP="00AC2F3C">
      <w:pPr>
        <w:pStyle w:val="Paragraphedeliste"/>
        <w:numPr>
          <w:ilvl w:val="0"/>
          <w:numId w:val="57"/>
        </w:numPr>
        <w:spacing w:after="0"/>
        <w:jc w:val="both"/>
        <w:rPr>
          <w:rFonts w:cstheme="minorHAnsi"/>
          <w:color w:val="000000"/>
        </w:rPr>
      </w:pPr>
      <w:r>
        <w:rPr>
          <w:rFonts w:cstheme="minorHAnsi"/>
          <w:color w:val="000000"/>
        </w:rPr>
        <w:t>En cas d’hyperglycémie, les canaux potassiques se ferment.</w:t>
      </w:r>
    </w:p>
    <w:p w14:paraId="2A8081DD" w14:textId="77777777" w:rsidR="00A56E03" w:rsidRDefault="00A56E03" w:rsidP="00AC2F3C">
      <w:pPr>
        <w:numPr>
          <w:ilvl w:val="0"/>
          <w:numId w:val="57"/>
        </w:numPr>
        <w:spacing w:after="0" w:line="240" w:lineRule="auto"/>
        <w:jc w:val="both"/>
        <w:textAlignment w:val="baseline"/>
        <w:rPr>
          <w:rFonts w:eastAsia="Times New Roman" w:cstheme="minorHAnsi"/>
          <w:color w:val="000000"/>
          <w:lang w:eastAsia="fr-FR"/>
        </w:rPr>
      </w:pPr>
      <w:r>
        <w:rPr>
          <w:rFonts w:eastAsia="Times New Roman" w:cstheme="minorHAnsi"/>
          <w:color w:val="000000"/>
          <w:lang w:eastAsia="fr-FR"/>
        </w:rPr>
        <w:t>L’</w:t>
      </w:r>
      <w:proofErr w:type="spellStart"/>
      <w:r>
        <w:rPr>
          <w:rFonts w:eastAsia="Times New Roman" w:cstheme="minorHAnsi"/>
          <w:color w:val="000000"/>
          <w:lang w:eastAsia="fr-FR"/>
        </w:rPr>
        <w:t>etanercept</w:t>
      </w:r>
      <w:proofErr w:type="spellEnd"/>
      <w:r>
        <w:rPr>
          <w:rFonts w:eastAsia="Times New Roman" w:cstheme="minorHAnsi"/>
          <w:color w:val="000000"/>
          <w:lang w:eastAsia="fr-FR"/>
        </w:rPr>
        <w:t xml:space="preserve"> va fixer le TNF alpha circulant pour former un complexe incapable de se lier au récepteur du TNF alpha.</w:t>
      </w:r>
    </w:p>
    <w:p w14:paraId="1F02BC7A" w14:textId="77777777" w:rsidR="00A56E03" w:rsidRDefault="00A56E03" w:rsidP="00AC2F3C">
      <w:pPr>
        <w:numPr>
          <w:ilvl w:val="0"/>
          <w:numId w:val="57"/>
        </w:numPr>
        <w:spacing w:after="0" w:line="240" w:lineRule="auto"/>
        <w:jc w:val="both"/>
        <w:textAlignment w:val="baseline"/>
        <w:rPr>
          <w:rFonts w:eastAsia="Times New Roman" w:cstheme="minorHAnsi"/>
          <w:color w:val="000000"/>
          <w:lang w:eastAsia="fr-FR"/>
        </w:rPr>
      </w:pPr>
      <w:r>
        <w:rPr>
          <w:rFonts w:eastAsia="Times New Roman" w:cstheme="minorHAnsi"/>
          <w:color w:val="000000"/>
          <w:lang w:eastAsia="fr-FR"/>
        </w:rPr>
        <w:t>L’infliximab est un anticorps polyclonal chimérique qui possède un site de fixation au TNF-alpha produit chez la souris et une immunoglobuline G1 humaine.</w:t>
      </w:r>
    </w:p>
    <w:bookmarkEnd w:id="1"/>
    <w:p w14:paraId="470548D8" w14:textId="77777777" w:rsidR="00A56E03" w:rsidRDefault="00A56E03" w:rsidP="00AC2F3C">
      <w:pPr>
        <w:shd w:val="clear" w:color="auto" w:fill="FFFFFF"/>
        <w:spacing w:line="202" w:lineRule="atLeast"/>
        <w:jc w:val="both"/>
        <w:rPr>
          <w:rFonts w:cs="Times New Roman"/>
          <w:b/>
          <w:u w:val="single"/>
        </w:rPr>
      </w:pPr>
    </w:p>
    <w:p w14:paraId="30C86CF9" w14:textId="77777777" w:rsidR="00A56E03" w:rsidRDefault="00A56E03" w:rsidP="00AC2F3C">
      <w:pPr>
        <w:shd w:val="clear" w:color="auto" w:fill="FFFFFF"/>
        <w:spacing w:line="202" w:lineRule="atLeast"/>
        <w:jc w:val="both"/>
        <w:rPr>
          <w:rFonts w:ascii="Lucida Bright" w:hAnsi="Lucida Bright" w:cs="Times New Roman"/>
          <w:b/>
          <w:color w:val="00B050"/>
        </w:rPr>
      </w:pPr>
      <w:r>
        <w:rPr>
          <w:rFonts w:cs="Times New Roman"/>
          <w:b/>
          <w:u w:val="single"/>
        </w:rPr>
        <w:t>Question 30 :</w:t>
      </w:r>
      <w:r>
        <w:rPr>
          <w:rFonts w:cs="Times New Roman"/>
          <w:b/>
        </w:rPr>
        <w:t xml:space="preserve"> </w:t>
      </w:r>
      <w:r>
        <w:rPr>
          <w:rFonts w:cs="Times New Roman"/>
          <w:b/>
          <w:color w:val="00B050"/>
        </w:rPr>
        <w:t>C</w:t>
      </w:r>
    </w:p>
    <w:p w14:paraId="14095285" w14:textId="77777777" w:rsidR="00A56E03" w:rsidRDefault="00A56E03" w:rsidP="00AC2F3C">
      <w:pPr>
        <w:pStyle w:val="Sansinterligne"/>
        <w:numPr>
          <w:ilvl w:val="0"/>
          <w:numId w:val="64"/>
        </w:numPr>
        <w:jc w:val="both"/>
      </w:pPr>
      <w:r w:rsidRPr="00A56E03">
        <w:rPr>
          <w:color w:val="FF0000"/>
        </w:rPr>
        <w:t>FAUX</w:t>
      </w:r>
      <w:r>
        <w:t xml:space="preserve"> Le laxatif de lest va augmenter le volume des selles. L’action décrite est celle des résines chélatrices des sels biliaires.</w:t>
      </w:r>
    </w:p>
    <w:p w14:paraId="44AF656C" w14:textId="77777777" w:rsidR="00A56E03" w:rsidRDefault="00A56E03" w:rsidP="00AC2F3C">
      <w:pPr>
        <w:pStyle w:val="Sansinterligne"/>
        <w:numPr>
          <w:ilvl w:val="0"/>
          <w:numId w:val="64"/>
        </w:numPr>
        <w:jc w:val="both"/>
      </w:pPr>
      <w:r w:rsidRPr="00A56E03">
        <w:rPr>
          <w:color w:val="FF0000"/>
        </w:rPr>
        <w:t>FAUX</w:t>
      </w:r>
      <w:r>
        <w:t xml:space="preserve"> De l’ordre de l’heure ou de la journée. En fait, l’activation de ces récepteurs nucléaires va avoir un impact sur ce qu’il y a dans le noyau (oh mais oui de l’ADN) : modification de la transcription par exemple d’où répercussions sur la production de certaines protéines.</w:t>
      </w:r>
    </w:p>
    <w:p w14:paraId="17D2C76A" w14:textId="77777777" w:rsidR="00A56E03" w:rsidRDefault="00A56E03" w:rsidP="00AC2F3C">
      <w:pPr>
        <w:pStyle w:val="Sansinterligne"/>
        <w:numPr>
          <w:ilvl w:val="0"/>
          <w:numId w:val="64"/>
        </w:numPr>
        <w:jc w:val="both"/>
      </w:pPr>
      <w:r w:rsidRPr="00A56E03">
        <w:rPr>
          <w:color w:val="00B050"/>
        </w:rPr>
        <w:t>VRAI</w:t>
      </w:r>
      <w:r>
        <w:t xml:space="preserve"> Une hyperglycémie va faire augmenter le rapport ATP/ADP qui induit la fermeture des canaux KATP.  Dépolarisation &gt; Ouverture Ca2+ &gt; Relargage des granules de stockage de l’insuline &gt; Exocytose de l’insuline &gt; Rôle hypoglycémiant.</w:t>
      </w:r>
    </w:p>
    <w:p w14:paraId="0C38E58F" w14:textId="77777777" w:rsidR="00A56E03" w:rsidRPr="00A56E03" w:rsidRDefault="00A56E03" w:rsidP="00AC2F3C">
      <w:pPr>
        <w:pStyle w:val="Paragraphedeliste"/>
        <w:numPr>
          <w:ilvl w:val="0"/>
          <w:numId w:val="64"/>
        </w:numPr>
        <w:jc w:val="both"/>
        <w:textAlignment w:val="baseline"/>
        <w:rPr>
          <w:rFonts w:eastAsia="Times New Roman" w:cstheme="minorHAnsi"/>
          <w:color w:val="000000"/>
          <w:lang w:eastAsia="fr-FR"/>
        </w:rPr>
      </w:pPr>
      <w:r w:rsidRPr="00A56E03">
        <w:rPr>
          <w:rFonts w:eastAsia="Times New Roman" w:cstheme="minorHAnsi"/>
          <w:color w:val="FF0000"/>
          <w:lang w:eastAsia="fr-FR"/>
        </w:rPr>
        <w:t>FAUX</w:t>
      </w:r>
      <w:r w:rsidRPr="00A56E03">
        <w:rPr>
          <w:rFonts w:eastAsia="Times New Roman" w:cstheme="minorHAnsi"/>
          <w:color w:val="000000"/>
          <w:lang w:eastAsia="fr-FR"/>
        </w:rPr>
        <w:t xml:space="preserve"> C’est le cas de l’infliximab.</w:t>
      </w:r>
    </w:p>
    <w:p w14:paraId="7DCB4D54" w14:textId="77777777" w:rsidR="00A56E03" w:rsidRPr="00A56E03" w:rsidRDefault="00A56E03" w:rsidP="00AC2F3C">
      <w:pPr>
        <w:pStyle w:val="Paragraphedeliste"/>
        <w:numPr>
          <w:ilvl w:val="0"/>
          <w:numId w:val="64"/>
        </w:numPr>
        <w:jc w:val="both"/>
        <w:textAlignment w:val="baseline"/>
        <w:rPr>
          <w:rFonts w:eastAsia="Times New Roman" w:cstheme="minorHAnsi"/>
          <w:color w:val="000000"/>
          <w:lang w:eastAsia="fr-FR"/>
        </w:rPr>
      </w:pPr>
      <w:r w:rsidRPr="00A56E03">
        <w:rPr>
          <w:rFonts w:eastAsia="Times New Roman" w:cstheme="minorHAnsi"/>
          <w:color w:val="FF0000"/>
          <w:lang w:eastAsia="fr-FR"/>
        </w:rPr>
        <w:t>FAUX</w:t>
      </w:r>
      <w:r w:rsidRPr="00A56E03">
        <w:rPr>
          <w:rFonts w:eastAsia="Times New Roman" w:cstheme="minorHAnsi"/>
          <w:color w:val="000000"/>
          <w:lang w:eastAsia="fr-FR"/>
        </w:rPr>
        <w:t xml:space="preserve"> Il est monoclonal mais le reste de la phrase est juste.</w:t>
      </w:r>
    </w:p>
    <w:p w14:paraId="7B627A0F" w14:textId="77777777" w:rsidR="00A56E03" w:rsidRDefault="00A56E03" w:rsidP="00AC2F3C">
      <w:pPr>
        <w:jc w:val="both"/>
        <w:rPr>
          <w:rFonts w:eastAsia="Times New Roman"/>
          <w:szCs w:val="24"/>
          <w:lang w:eastAsia="fr-FR"/>
        </w:rPr>
      </w:pPr>
      <w:r w:rsidRPr="00A56E03">
        <w:rPr>
          <w:b/>
          <w:u w:val="single"/>
        </w:rPr>
        <w:t>Question 31 :</w:t>
      </w:r>
      <w:r>
        <w:t xml:space="preserve"> Parmi les propositions suivantes, indiquez celle(s) qui est (sont) exacte(s) à propos du mécanisme d’action des médicaments</w:t>
      </w:r>
      <w:r>
        <w:rPr>
          <w:rFonts w:eastAsia="Times New Roman"/>
          <w:color w:val="000000"/>
          <w:lang w:eastAsia="fr-FR"/>
        </w:rPr>
        <w:t> :</w:t>
      </w:r>
    </w:p>
    <w:p w14:paraId="0BF19D0B" w14:textId="77777777" w:rsidR="00A56E03" w:rsidRDefault="00A56E03" w:rsidP="00AC2F3C">
      <w:pPr>
        <w:numPr>
          <w:ilvl w:val="0"/>
          <w:numId w:val="58"/>
        </w:numPr>
        <w:spacing w:after="0" w:line="240" w:lineRule="auto"/>
        <w:jc w:val="both"/>
        <w:textAlignment w:val="baseline"/>
        <w:rPr>
          <w:rFonts w:eastAsia="Times New Roman" w:cstheme="minorHAnsi"/>
          <w:color w:val="000000"/>
          <w:lang w:eastAsia="fr-FR"/>
        </w:rPr>
      </w:pPr>
      <w:r>
        <w:rPr>
          <w:rFonts w:eastAsia="Times New Roman" w:cstheme="minorHAnsi"/>
          <w:color w:val="000000"/>
          <w:lang w:eastAsia="fr-FR"/>
        </w:rPr>
        <w:t>BRAF est une protéine de la voie de signalisation de la prolifération cellulaire.</w:t>
      </w:r>
    </w:p>
    <w:p w14:paraId="4F2271C2" w14:textId="77777777" w:rsidR="00A56E03" w:rsidRDefault="00A56E03" w:rsidP="00AC2F3C">
      <w:pPr>
        <w:numPr>
          <w:ilvl w:val="0"/>
          <w:numId w:val="58"/>
        </w:numPr>
        <w:spacing w:after="0" w:line="240" w:lineRule="auto"/>
        <w:jc w:val="both"/>
        <w:textAlignment w:val="baseline"/>
        <w:rPr>
          <w:rFonts w:eastAsia="Times New Roman" w:cstheme="minorHAnsi"/>
          <w:color w:val="000000"/>
          <w:lang w:eastAsia="fr-FR"/>
        </w:rPr>
      </w:pPr>
      <w:r>
        <w:rPr>
          <w:rFonts w:eastAsia="Times New Roman" w:cstheme="minorHAnsi"/>
          <w:color w:val="000000"/>
          <w:lang w:eastAsia="fr-FR"/>
        </w:rPr>
        <w:t>On préfère utiliser un inhibiteur ubiquitaire de BRAF plutôt qu’un inhibiteur spécifique.</w:t>
      </w:r>
    </w:p>
    <w:p w14:paraId="7772F33E" w14:textId="77777777" w:rsidR="00A56E03" w:rsidRDefault="00A56E03" w:rsidP="00AC2F3C">
      <w:pPr>
        <w:numPr>
          <w:ilvl w:val="0"/>
          <w:numId w:val="58"/>
        </w:numPr>
        <w:spacing w:after="0" w:line="240" w:lineRule="auto"/>
        <w:jc w:val="both"/>
        <w:textAlignment w:val="baseline"/>
        <w:rPr>
          <w:rFonts w:eastAsia="Times New Roman" w:cstheme="minorHAnsi"/>
          <w:color w:val="000000"/>
          <w:lang w:eastAsia="fr-FR"/>
        </w:rPr>
      </w:pPr>
      <w:r>
        <w:rPr>
          <w:rFonts w:eastAsia="Times New Roman" w:cstheme="minorHAnsi"/>
          <w:color w:val="000000"/>
          <w:lang w:eastAsia="fr-FR"/>
        </w:rPr>
        <w:t>La pénicilline empêche la formation de nouvelles bactéries.</w:t>
      </w:r>
    </w:p>
    <w:p w14:paraId="0FEA9494" w14:textId="77777777" w:rsidR="00A56E03" w:rsidRDefault="00A56E03" w:rsidP="00AC2F3C">
      <w:pPr>
        <w:numPr>
          <w:ilvl w:val="0"/>
          <w:numId w:val="58"/>
        </w:numPr>
        <w:spacing w:after="0" w:line="240" w:lineRule="auto"/>
        <w:jc w:val="both"/>
        <w:textAlignment w:val="baseline"/>
        <w:rPr>
          <w:rFonts w:eastAsia="Times New Roman" w:cstheme="minorHAnsi"/>
          <w:color w:val="000000"/>
          <w:lang w:eastAsia="fr-FR"/>
        </w:rPr>
      </w:pPr>
      <w:r>
        <w:rPr>
          <w:rFonts w:eastAsia="Times New Roman" w:cstheme="minorHAnsi"/>
          <w:color w:val="000000"/>
          <w:lang w:eastAsia="fr-FR"/>
        </w:rPr>
        <w:t>L’</w:t>
      </w:r>
      <w:proofErr w:type="spellStart"/>
      <w:r>
        <w:rPr>
          <w:rFonts w:eastAsia="Times New Roman" w:cstheme="minorHAnsi"/>
          <w:color w:val="000000"/>
          <w:lang w:eastAsia="fr-FR"/>
        </w:rPr>
        <w:t>etanercept</w:t>
      </w:r>
      <w:proofErr w:type="spellEnd"/>
      <w:r>
        <w:rPr>
          <w:rFonts w:eastAsia="Times New Roman" w:cstheme="minorHAnsi"/>
          <w:color w:val="000000"/>
          <w:lang w:eastAsia="fr-FR"/>
        </w:rPr>
        <w:t xml:space="preserve"> est constituée de deux protéines artificielles : une protéine similaire au récepteur du TNF alpha et une partie d’une immunoglobuline humaine G1.</w:t>
      </w:r>
    </w:p>
    <w:p w14:paraId="35529967" w14:textId="77777777" w:rsidR="00A56E03" w:rsidRDefault="00A56E03" w:rsidP="00AC2F3C">
      <w:pPr>
        <w:numPr>
          <w:ilvl w:val="0"/>
          <w:numId w:val="58"/>
        </w:numPr>
        <w:spacing w:after="0" w:line="240" w:lineRule="auto"/>
        <w:jc w:val="both"/>
        <w:textAlignment w:val="baseline"/>
        <w:rPr>
          <w:rFonts w:eastAsia="Times New Roman" w:cstheme="minorHAnsi"/>
          <w:color w:val="000000"/>
          <w:lang w:eastAsia="fr-FR"/>
        </w:rPr>
      </w:pPr>
      <w:r>
        <w:rPr>
          <w:rFonts w:eastAsia="Times New Roman" w:cstheme="minorHAnsi"/>
          <w:color w:val="000000"/>
          <w:lang w:eastAsia="fr-FR"/>
        </w:rPr>
        <w:t>Il y a deux voies de transduction du signal à partir de l’EGF : la voie des MAP kinase et celle de AKT.</w:t>
      </w:r>
    </w:p>
    <w:p w14:paraId="3CD3E1A1" w14:textId="77777777" w:rsidR="00A56E03" w:rsidRDefault="00A56E03" w:rsidP="00AC2F3C">
      <w:pPr>
        <w:jc w:val="both"/>
        <w:textAlignment w:val="baseline"/>
        <w:rPr>
          <w:rFonts w:ascii="Lucida Bright" w:eastAsia="Times New Roman" w:hAnsi="Lucida Bright" w:cstheme="minorHAnsi"/>
          <w:color w:val="000000"/>
          <w:lang w:eastAsia="fr-FR"/>
        </w:rPr>
      </w:pPr>
    </w:p>
    <w:p w14:paraId="2783B5D5" w14:textId="77777777" w:rsidR="00A56E03" w:rsidRDefault="00A56E03" w:rsidP="00AC2F3C">
      <w:pPr>
        <w:jc w:val="both"/>
        <w:rPr>
          <w:b/>
          <w:u w:val="single"/>
        </w:rPr>
      </w:pPr>
    </w:p>
    <w:p w14:paraId="02E365C7" w14:textId="77777777" w:rsidR="00A56E03" w:rsidRDefault="00A56E03" w:rsidP="00AC2F3C">
      <w:pPr>
        <w:jc w:val="both"/>
        <w:rPr>
          <w:b/>
          <w:color w:val="00B050"/>
        </w:rPr>
      </w:pPr>
      <w:r>
        <w:rPr>
          <w:b/>
          <w:u w:val="single"/>
        </w:rPr>
        <w:t>Question 31 :</w:t>
      </w:r>
      <w:r>
        <w:rPr>
          <w:b/>
          <w:color w:val="00B050"/>
        </w:rPr>
        <w:t xml:space="preserve"> AC</w:t>
      </w:r>
    </w:p>
    <w:p w14:paraId="68C43C03" w14:textId="77777777" w:rsidR="00A56E03" w:rsidRPr="00A56E03" w:rsidRDefault="00A56E03" w:rsidP="00AC2F3C">
      <w:pPr>
        <w:pStyle w:val="Paragraphedeliste"/>
        <w:numPr>
          <w:ilvl w:val="0"/>
          <w:numId w:val="65"/>
        </w:numPr>
        <w:jc w:val="both"/>
        <w:textAlignment w:val="baseline"/>
        <w:rPr>
          <w:rFonts w:eastAsia="Times New Roman" w:cstheme="minorHAnsi"/>
          <w:color w:val="000000"/>
          <w:lang w:eastAsia="fr-FR"/>
        </w:rPr>
      </w:pPr>
      <w:r w:rsidRPr="00A56E03">
        <w:rPr>
          <w:rFonts w:eastAsia="Times New Roman" w:cstheme="minorHAnsi"/>
          <w:color w:val="00B050"/>
          <w:lang w:eastAsia="fr-FR"/>
        </w:rPr>
        <w:t>VRAI</w:t>
      </w:r>
      <w:r w:rsidRPr="00A56E03">
        <w:rPr>
          <w:rFonts w:eastAsia="Times New Roman" w:cstheme="minorHAnsi"/>
          <w:color w:val="000000"/>
          <w:lang w:eastAsia="fr-FR"/>
        </w:rPr>
        <w:t xml:space="preserve"> Si elle est mutée, elle entraîne une prolifération cellulaire, ce qui est le cas dans certains cancers.</w:t>
      </w:r>
    </w:p>
    <w:p w14:paraId="4B3F2C30" w14:textId="77777777" w:rsidR="00A56E03" w:rsidRPr="00A56E03" w:rsidRDefault="00A56E03" w:rsidP="00AC2F3C">
      <w:pPr>
        <w:pStyle w:val="Paragraphedeliste"/>
        <w:numPr>
          <w:ilvl w:val="0"/>
          <w:numId w:val="65"/>
        </w:numPr>
        <w:jc w:val="both"/>
        <w:textAlignment w:val="baseline"/>
        <w:rPr>
          <w:rFonts w:eastAsia="Times New Roman" w:cstheme="minorHAnsi"/>
          <w:color w:val="000000"/>
          <w:lang w:eastAsia="fr-FR"/>
        </w:rPr>
      </w:pPr>
      <w:r w:rsidRPr="00A56E03">
        <w:rPr>
          <w:rFonts w:eastAsia="Times New Roman" w:cstheme="minorHAnsi"/>
          <w:color w:val="FF0000"/>
          <w:lang w:eastAsia="fr-FR"/>
        </w:rPr>
        <w:t>FAUX</w:t>
      </w:r>
      <w:r w:rsidRPr="00A56E03">
        <w:rPr>
          <w:rFonts w:eastAsia="Times New Roman" w:cstheme="minorHAnsi"/>
          <w:color w:val="000000"/>
          <w:lang w:eastAsia="fr-FR"/>
        </w:rPr>
        <w:t xml:space="preserve"> Un inhibiteur ubiquitaire va agir dans tout l’organisme donc sur BRAF mutée </w:t>
      </w:r>
      <w:r w:rsidRPr="00A56E03">
        <w:rPr>
          <w:rFonts w:eastAsia="Times New Roman" w:cstheme="minorHAnsi"/>
          <w:b/>
          <w:bCs/>
          <w:color w:val="000000"/>
          <w:lang w:eastAsia="fr-FR"/>
        </w:rPr>
        <w:t>et saine</w:t>
      </w:r>
      <w:r w:rsidRPr="00A56E03">
        <w:rPr>
          <w:rFonts w:eastAsia="Times New Roman" w:cstheme="minorHAnsi"/>
          <w:color w:val="000000"/>
          <w:lang w:eastAsia="fr-FR"/>
        </w:rPr>
        <w:t xml:space="preserve"> : ce n’est pas ce qu’on cherche. Pour réduire les effets indésirables, il vaut mieux utiliser un inhibiteur spécifique comme le </w:t>
      </w:r>
      <w:proofErr w:type="spellStart"/>
      <w:r w:rsidRPr="00A56E03">
        <w:rPr>
          <w:rFonts w:eastAsia="Times New Roman" w:cstheme="minorHAnsi"/>
          <w:color w:val="000000"/>
          <w:lang w:eastAsia="fr-FR"/>
        </w:rPr>
        <w:t>vemurafenib</w:t>
      </w:r>
      <w:proofErr w:type="spellEnd"/>
      <w:r w:rsidRPr="00A56E03">
        <w:rPr>
          <w:rFonts w:eastAsia="Times New Roman" w:cstheme="minorHAnsi"/>
          <w:color w:val="000000"/>
          <w:lang w:eastAsia="fr-FR"/>
        </w:rPr>
        <w:t>, qui agit uniquement sur la forme mutée.</w:t>
      </w:r>
    </w:p>
    <w:p w14:paraId="518F09E6" w14:textId="77777777" w:rsidR="00A56E03" w:rsidRPr="00A56E03" w:rsidRDefault="00A56E03" w:rsidP="00AC2F3C">
      <w:pPr>
        <w:pStyle w:val="Paragraphedeliste"/>
        <w:numPr>
          <w:ilvl w:val="0"/>
          <w:numId w:val="65"/>
        </w:numPr>
        <w:jc w:val="both"/>
        <w:textAlignment w:val="baseline"/>
        <w:rPr>
          <w:rFonts w:eastAsia="Times New Roman" w:cstheme="minorHAnsi"/>
          <w:color w:val="000000"/>
          <w:lang w:eastAsia="fr-FR"/>
        </w:rPr>
      </w:pPr>
      <w:r w:rsidRPr="00A56E03">
        <w:rPr>
          <w:rFonts w:eastAsia="Times New Roman" w:cstheme="minorHAnsi"/>
          <w:color w:val="00B050"/>
          <w:lang w:eastAsia="fr-FR"/>
        </w:rPr>
        <w:t>VRAI</w:t>
      </w:r>
      <w:r w:rsidRPr="00A56E03">
        <w:rPr>
          <w:rFonts w:eastAsia="Times New Roman" w:cstheme="minorHAnsi"/>
          <w:color w:val="000000"/>
          <w:lang w:eastAsia="fr-FR"/>
        </w:rPr>
        <w:t xml:space="preserve"> Elle détruit la paroi de la bactérie, qui est construite de peptidoglycanes (grâce à la transpeptidase). Si la bactérie n’a plus de paroi, elle ne peut pas vivre.</w:t>
      </w:r>
    </w:p>
    <w:p w14:paraId="777B9BEF" w14:textId="77777777" w:rsidR="00A56E03" w:rsidRPr="00A56E03" w:rsidRDefault="00A56E03" w:rsidP="00AC2F3C">
      <w:pPr>
        <w:pStyle w:val="Paragraphedeliste"/>
        <w:numPr>
          <w:ilvl w:val="0"/>
          <w:numId w:val="65"/>
        </w:numPr>
        <w:jc w:val="both"/>
        <w:textAlignment w:val="baseline"/>
        <w:rPr>
          <w:rFonts w:eastAsia="Times New Roman" w:cstheme="minorHAnsi"/>
          <w:color w:val="000000"/>
          <w:lang w:eastAsia="fr-FR"/>
        </w:rPr>
      </w:pPr>
      <w:r w:rsidRPr="00A56E03">
        <w:rPr>
          <w:rFonts w:eastAsia="Times New Roman" w:cstheme="minorHAnsi"/>
          <w:color w:val="FF0000"/>
          <w:lang w:eastAsia="fr-FR"/>
        </w:rPr>
        <w:t>FAUX</w:t>
      </w:r>
      <w:r w:rsidRPr="00A56E03">
        <w:rPr>
          <w:rFonts w:eastAsia="Times New Roman" w:cstheme="minorHAnsi"/>
          <w:color w:val="000000"/>
          <w:lang w:eastAsia="fr-FR"/>
        </w:rPr>
        <w:t xml:space="preserve"> L’</w:t>
      </w:r>
      <w:proofErr w:type="spellStart"/>
      <w:r w:rsidRPr="00A56E03">
        <w:rPr>
          <w:rFonts w:eastAsia="Times New Roman" w:cstheme="minorHAnsi"/>
          <w:color w:val="000000"/>
          <w:lang w:eastAsia="fr-FR"/>
        </w:rPr>
        <w:t>etanercept</w:t>
      </w:r>
      <w:proofErr w:type="spellEnd"/>
      <w:r w:rsidRPr="00A56E03">
        <w:rPr>
          <w:rFonts w:eastAsia="Times New Roman" w:cstheme="minorHAnsi"/>
          <w:color w:val="000000"/>
          <w:lang w:eastAsia="fr-FR"/>
        </w:rPr>
        <w:t xml:space="preserve"> est une protéine de fusion = artificielle, constituée des deux protéines naturelles citées.</w:t>
      </w:r>
    </w:p>
    <w:p w14:paraId="5C1A28CB" w14:textId="77777777" w:rsidR="00A56E03" w:rsidRPr="00A56E03" w:rsidRDefault="00A56E03" w:rsidP="00AC2F3C">
      <w:pPr>
        <w:pStyle w:val="Paragraphedeliste"/>
        <w:numPr>
          <w:ilvl w:val="0"/>
          <w:numId w:val="65"/>
        </w:numPr>
        <w:jc w:val="both"/>
        <w:textAlignment w:val="baseline"/>
        <w:rPr>
          <w:rFonts w:eastAsia="Times New Roman" w:cstheme="minorHAnsi"/>
          <w:color w:val="000000"/>
          <w:lang w:eastAsia="fr-FR"/>
        </w:rPr>
      </w:pPr>
      <w:r w:rsidRPr="00A56E03">
        <w:rPr>
          <w:rFonts w:eastAsia="Times New Roman" w:cstheme="minorHAnsi"/>
          <w:color w:val="FF0000"/>
          <w:lang w:eastAsia="fr-FR"/>
        </w:rPr>
        <w:t>FAUX</w:t>
      </w:r>
      <w:r w:rsidRPr="00A56E03">
        <w:rPr>
          <w:rFonts w:eastAsia="Times New Roman" w:cstheme="minorHAnsi"/>
          <w:color w:val="000000"/>
          <w:lang w:eastAsia="fr-FR"/>
        </w:rPr>
        <w:t xml:space="preserve"> Il y a deux voies : celle de la </w:t>
      </w:r>
      <w:r w:rsidRPr="00A56E03">
        <w:rPr>
          <w:rFonts w:eastAsia="Times New Roman" w:cstheme="minorHAnsi"/>
          <w:b/>
          <w:color w:val="000000"/>
          <w:lang w:eastAsia="fr-FR"/>
        </w:rPr>
        <w:t>MAP kinase</w:t>
      </w:r>
      <w:r w:rsidRPr="00A56E03">
        <w:rPr>
          <w:rFonts w:eastAsia="Times New Roman" w:cstheme="minorHAnsi"/>
          <w:color w:val="000000"/>
          <w:lang w:eastAsia="fr-FR"/>
        </w:rPr>
        <w:t xml:space="preserve"> et celle de la </w:t>
      </w:r>
      <w:r w:rsidRPr="00A56E03">
        <w:rPr>
          <w:rFonts w:eastAsia="Times New Roman" w:cstheme="minorHAnsi"/>
          <w:b/>
          <w:color w:val="000000"/>
          <w:lang w:eastAsia="fr-FR"/>
        </w:rPr>
        <w:t>PI3K</w:t>
      </w:r>
      <w:r w:rsidRPr="00A56E03">
        <w:rPr>
          <w:rFonts w:eastAsia="Times New Roman" w:cstheme="minorHAnsi"/>
          <w:color w:val="000000"/>
          <w:lang w:eastAsia="fr-FR"/>
        </w:rPr>
        <w:t xml:space="preserve"> (qui contient AKT). En résumé on a : RAS, RAF, MEK, ERK pour les MAP kinases et PI3K, AKT1 et mTOR pour la voie de la PI3K.</w:t>
      </w:r>
    </w:p>
    <w:p w14:paraId="729BCF15" w14:textId="77777777" w:rsidR="00A56E03" w:rsidRDefault="00A56E03" w:rsidP="00AC2F3C">
      <w:pPr>
        <w:jc w:val="both"/>
        <w:textAlignment w:val="baseline"/>
        <w:rPr>
          <w:rFonts w:ascii="Lucida Bright" w:eastAsia="Times New Roman" w:hAnsi="Lucida Bright" w:cstheme="minorHAnsi"/>
          <w:color w:val="000000"/>
          <w:lang w:eastAsia="fr-FR"/>
        </w:rPr>
      </w:pPr>
    </w:p>
    <w:p w14:paraId="5E644293" w14:textId="77777777" w:rsidR="00A56E03" w:rsidRDefault="00A56E03" w:rsidP="00AC2F3C">
      <w:pPr>
        <w:pStyle w:val="Question"/>
        <w:jc w:val="both"/>
        <w:rPr>
          <w:sz w:val="22"/>
          <w:szCs w:val="22"/>
        </w:rPr>
      </w:pPr>
    </w:p>
    <w:p w14:paraId="475AFB9C" w14:textId="77777777" w:rsidR="00A56E03" w:rsidRPr="00A56E03" w:rsidRDefault="00A56E03" w:rsidP="00AC2F3C">
      <w:pPr>
        <w:jc w:val="both"/>
      </w:pPr>
      <w:bookmarkStart w:id="2" w:name="_Hlk4139687"/>
      <w:r w:rsidRPr="00A56E03">
        <w:rPr>
          <w:b/>
          <w:u w:val="single"/>
        </w:rPr>
        <w:t>Question 32 :</w:t>
      </w:r>
      <w:r w:rsidRPr="00A56E03">
        <w:t xml:space="preserve"> Parmi les propositions suivantes, indiquez celle(s) qui est (sont) exacte(s) à propos du mécanisme d’action des médicaments :</w:t>
      </w:r>
    </w:p>
    <w:p w14:paraId="08737355" w14:textId="77777777" w:rsidR="00A56E03" w:rsidRDefault="00A56E03" w:rsidP="00AC2F3C">
      <w:pPr>
        <w:pStyle w:val="Paragraphedeliste"/>
        <w:numPr>
          <w:ilvl w:val="0"/>
          <w:numId w:val="59"/>
        </w:numPr>
        <w:spacing w:after="0" w:line="240" w:lineRule="auto"/>
        <w:jc w:val="both"/>
        <w:textAlignment w:val="baseline"/>
        <w:rPr>
          <w:rFonts w:eastAsia="Times New Roman" w:cstheme="minorHAnsi"/>
          <w:color w:val="000000"/>
          <w:lang w:eastAsia="fr-FR"/>
        </w:rPr>
      </w:pPr>
      <w:r>
        <w:rPr>
          <w:rFonts w:eastAsia="Times New Roman" w:cstheme="minorHAnsi"/>
          <w:color w:val="000000"/>
          <w:lang w:eastAsia="fr-FR"/>
        </w:rPr>
        <w:t>Un ligand peut être endogène ou exogène.</w:t>
      </w:r>
    </w:p>
    <w:p w14:paraId="501C2752" w14:textId="77777777" w:rsidR="00A56E03" w:rsidRDefault="00A56E03" w:rsidP="00AC2F3C">
      <w:pPr>
        <w:pStyle w:val="Paragraphedeliste"/>
        <w:numPr>
          <w:ilvl w:val="0"/>
          <w:numId w:val="59"/>
        </w:numPr>
        <w:spacing w:after="0" w:line="240" w:lineRule="auto"/>
        <w:jc w:val="both"/>
        <w:textAlignment w:val="baseline"/>
        <w:rPr>
          <w:rFonts w:eastAsia="Times New Roman" w:cstheme="minorHAnsi"/>
          <w:color w:val="000000"/>
          <w:lang w:eastAsia="fr-FR"/>
        </w:rPr>
      </w:pPr>
      <w:r>
        <w:rPr>
          <w:rFonts w:eastAsia="Times New Roman" w:cstheme="minorHAnsi"/>
          <w:color w:val="000000"/>
          <w:lang w:eastAsia="fr-FR"/>
        </w:rPr>
        <w:t>Les bêta-bloquants sont des agonistes aux récepteurs bêta-adrénergiques.</w:t>
      </w:r>
    </w:p>
    <w:p w14:paraId="631D4B68" w14:textId="77777777" w:rsidR="00A56E03" w:rsidRDefault="00A56E03" w:rsidP="00AC2F3C">
      <w:pPr>
        <w:pStyle w:val="Paragraphedeliste"/>
        <w:numPr>
          <w:ilvl w:val="0"/>
          <w:numId w:val="59"/>
        </w:numPr>
        <w:spacing w:after="0" w:line="240" w:lineRule="auto"/>
        <w:jc w:val="both"/>
        <w:textAlignment w:val="baseline"/>
        <w:rPr>
          <w:rFonts w:eastAsia="Times New Roman" w:cstheme="minorHAnsi"/>
          <w:color w:val="000000"/>
          <w:lang w:eastAsia="fr-FR"/>
        </w:rPr>
      </w:pPr>
      <w:r>
        <w:rPr>
          <w:rFonts w:eastAsia="Times New Roman" w:cstheme="minorHAnsi"/>
          <w:color w:val="000000"/>
          <w:lang w:eastAsia="fr-FR"/>
        </w:rPr>
        <w:t xml:space="preserve">Les récepteurs à activité protéine kinase et </w:t>
      </w:r>
      <w:proofErr w:type="spellStart"/>
      <w:r>
        <w:rPr>
          <w:rFonts w:eastAsia="Times New Roman" w:cstheme="minorHAnsi"/>
          <w:color w:val="000000"/>
          <w:lang w:eastAsia="fr-FR"/>
        </w:rPr>
        <w:t>guanylyl-cyclase</w:t>
      </w:r>
      <w:proofErr w:type="spellEnd"/>
      <w:r>
        <w:rPr>
          <w:rFonts w:eastAsia="Times New Roman" w:cstheme="minorHAnsi"/>
          <w:color w:val="000000"/>
          <w:lang w:eastAsia="fr-FR"/>
        </w:rPr>
        <w:t xml:space="preserve"> sont des récepteurs à activité enzymatiques.</w:t>
      </w:r>
    </w:p>
    <w:p w14:paraId="75E2ADB8" w14:textId="77777777" w:rsidR="00A56E03" w:rsidRDefault="00A56E03" w:rsidP="00AC2F3C">
      <w:pPr>
        <w:pStyle w:val="Paragraphedeliste"/>
        <w:numPr>
          <w:ilvl w:val="0"/>
          <w:numId w:val="59"/>
        </w:numPr>
        <w:spacing w:after="0" w:line="240" w:lineRule="auto"/>
        <w:jc w:val="both"/>
        <w:textAlignment w:val="baseline"/>
        <w:rPr>
          <w:rFonts w:eastAsia="Times New Roman" w:cstheme="minorHAnsi"/>
          <w:color w:val="000000"/>
          <w:lang w:eastAsia="fr-FR"/>
        </w:rPr>
      </w:pPr>
      <w:r>
        <w:rPr>
          <w:rFonts w:eastAsia="Times New Roman" w:cstheme="minorHAnsi"/>
          <w:color w:val="000000"/>
          <w:lang w:eastAsia="fr-FR"/>
        </w:rPr>
        <w:t>Les récepteurs à canaux ioniques sont privilégiés pour les neurotransmetteurs.</w:t>
      </w:r>
    </w:p>
    <w:p w14:paraId="142F5CFD" w14:textId="77777777" w:rsidR="00A56E03" w:rsidRDefault="00A56E03" w:rsidP="00AC2F3C">
      <w:pPr>
        <w:pStyle w:val="Paragraphedeliste"/>
        <w:numPr>
          <w:ilvl w:val="0"/>
          <w:numId w:val="59"/>
        </w:numPr>
        <w:spacing w:after="0" w:line="240" w:lineRule="auto"/>
        <w:jc w:val="both"/>
        <w:textAlignment w:val="baseline"/>
        <w:rPr>
          <w:rFonts w:eastAsia="Times New Roman" w:cstheme="minorHAnsi"/>
          <w:color w:val="000000"/>
          <w:lang w:eastAsia="fr-FR"/>
        </w:rPr>
      </w:pPr>
      <w:r>
        <w:rPr>
          <w:rFonts w:eastAsia="Times New Roman" w:cstheme="minorHAnsi"/>
          <w:color w:val="000000"/>
          <w:lang w:eastAsia="fr-FR"/>
        </w:rPr>
        <w:t>La transduction d’un signal par le biais d’un canal ionique dépend de la concentration de l’ion de part et d’autre de la membrane en question.</w:t>
      </w:r>
    </w:p>
    <w:bookmarkEnd w:id="2"/>
    <w:p w14:paraId="780F142C" w14:textId="77777777" w:rsidR="00A56E03" w:rsidRDefault="00A56E03" w:rsidP="00AC2F3C">
      <w:pPr>
        <w:jc w:val="both"/>
        <w:textAlignment w:val="baseline"/>
        <w:rPr>
          <w:rFonts w:ascii="Lucida Bright" w:eastAsia="Times New Roman" w:hAnsi="Lucida Bright" w:cstheme="minorHAnsi"/>
          <w:color w:val="000000"/>
          <w:lang w:eastAsia="fr-FR"/>
        </w:rPr>
      </w:pPr>
    </w:p>
    <w:p w14:paraId="7585DA03" w14:textId="77777777" w:rsidR="00A56E03" w:rsidRDefault="00A56E03" w:rsidP="00AC2F3C">
      <w:pPr>
        <w:jc w:val="both"/>
        <w:rPr>
          <w:rFonts w:eastAsia="Times New Roman" w:cstheme="minorHAnsi"/>
          <w:lang w:eastAsia="fr-FR"/>
        </w:rPr>
      </w:pPr>
    </w:p>
    <w:p w14:paraId="2B099303" w14:textId="77777777" w:rsidR="00A56E03" w:rsidRDefault="00A56E03" w:rsidP="00AC2F3C">
      <w:pPr>
        <w:jc w:val="both"/>
        <w:rPr>
          <w:b/>
          <w:color w:val="00B050"/>
        </w:rPr>
      </w:pPr>
      <w:r>
        <w:rPr>
          <w:b/>
          <w:u w:val="single"/>
        </w:rPr>
        <w:t>Question 32 :</w:t>
      </w:r>
      <w:r>
        <w:rPr>
          <w:b/>
          <w:color w:val="00B050"/>
        </w:rPr>
        <w:t xml:space="preserve"> ACDE</w:t>
      </w:r>
    </w:p>
    <w:p w14:paraId="29599F8D" w14:textId="77777777" w:rsidR="00A56E03" w:rsidRPr="00A56E03" w:rsidRDefault="00A56E03" w:rsidP="00AC2F3C">
      <w:pPr>
        <w:pStyle w:val="Paragraphedeliste"/>
        <w:numPr>
          <w:ilvl w:val="0"/>
          <w:numId w:val="66"/>
        </w:numPr>
        <w:jc w:val="both"/>
        <w:textAlignment w:val="baseline"/>
        <w:rPr>
          <w:rFonts w:eastAsia="Times New Roman" w:cstheme="minorHAnsi"/>
          <w:color w:val="000000"/>
          <w:lang w:eastAsia="fr-FR"/>
        </w:rPr>
      </w:pPr>
      <w:r w:rsidRPr="00A56E03">
        <w:rPr>
          <w:rFonts w:eastAsia="Times New Roman" w:cstheme="minorHAnsi"/>
          <w:color w:val="00B050"/>
          <w:lang w:eastAsia="fr-FR"/>
        </w:rPr>
        <w:t>VRAI</w:t>
      </w:r>
      <w:r w:rsidRPr="00A56E03">
        <w:rPr>
          <w:rFonts w:eastAsia="Times New Roman" w:cstheme="minorHAnsi"/>
          <w:color w:val="000000"/>
          <w:lang w:eastAsia="fr-FR"/>
        </w:rPr>
        <w:t xml:space="preserve"> Endogènes : neuromédiateurs, hormones, facteurs de croissance. Exogènes : médicaments (activateurs, inhibiteurs).</w:t>
      </w:r>
    </w:p>
    <w:p w14:paraId="6E4AA64F" w14:textId="77777777" w:rsidR="00A56E03" w:rsidRPr="00A56E03" w:rsidRDefault="00A56E03" w:rsidP="00AC2F3C">
      <w:pPr>
        <w:pStyle w:val="Paragraphedeliste"/>
        <w:numPr>
          <w:ilvl w:val="0"/>
          <w:numId w:val="66"/>
        </w:numPr>
        <w:jc w:val="both"/>
        <w:textAlignment w:val="baseline"/>
        <w:rPr>
          <w:rFonts w:eastAsia="Times New Roman" w:cstheme="minorHAnsi"/>
          <w:color w:val="000000"/>
          <w:lang w:eastAsia="fr-FR"/>
        </w:rPr>
      </w:pPr>
      <w:r w:rsidRPr="00A56E03">
        <w:rPr>
          <w:rFonts w:eastAsia="Times New Roman" w:cstheme="minorHAnsi"/>
          <w:color w:val="FF0000"/>
          <w:lang w:eastAsia="fr-FR"/>
        </w:rPr>
        <w:t>FAUX</w:t>
      </w:r>
      <w:r w:rsidRPr="00A56E03">
        <w:rPr>
          <w:rFonts w:eastAsia="Times New Roman" w:cstheme="minorHAnsi"/>
          <w:color w:val="000000"/>
          <w:lang w:eastAsia="fr-FR"/>
        </w:rPr>
        <w:t xml:space="preserve"> Ce sont des antagonistes aux récepteurs cités : ils bloquent l’action de la noradrénaline.</w:t>
      </w:r>
    </w:p>
    <w:p w14:paraId="40DB067B" w14:textId="77777777" w:rsidR="00A56E03" w:rsidRPr="00A56E03" w:rsidRDefault="00A56E03" w:rsidP="00AC2F3C">
      <w:pPr>
        <w:pStyle w:val="Paragraphedeliste"/>
        <w:numPr>
          <w:ilvl w:val="0"/>
          <w:numId w:val="66"/>
        </w:numPr>
        <w:jc w:val="both"/>
        <w:textAlignment w:val="baseline"/>
        <w:rPr>
          <w:rFonts w:eastAsia="Times New Roman" w:cstheme="minorHAnsi"/>
          <w:color w:val="000000"/>
          <w:lang w:eastAsia="fr-FR"/>
        </w:rPr>
      </w:pPr>
      <w:r w:rsidRPr="00A56E03">
        <w:rPr>
          <w:rFonts w:eastAsia="Times New Roman" w:cstheme="minorHAnsi"/>
          <w:color w:val="00B050"/>
          <w:lang w:eastAsia="fr-FR"/>
        </w:rPr>
        <w:t>VRAI</w:t>
      </w:r>
    </w:p>
    <w:p w14:paraId="2D94782C" w14:textId="77777777" w:rsidR="00A56E03" w:rsidRPr="00A56E03" w:rsidRDefault="00A56E03" w:rsidP="00AC2F3C">
      <w:pPr>
        <w:pStyle w:val="Paragraphedeliste"/>
        <w:numPr>
          <w:ilvl w:val="0"/>
          <w:numId w:val="66"/>
        </w:numPr>
        <w:jc w:val="both"/>
        <w:textAlignment w:val="baseline"/>
        <w:rPr>
          <w:rFonts w:eastAsia="Times New Roman" w:cstheme="minorHAnsi"/>
          <w:color w:val="000000"/>
          <w:lang w:eastAsia="fr-FR"/>
        </w:rPr>
      </w:pPr>
      <w:r w:rsidRPr="00A56E03">
        <w:rPr>
          <w:rFonts w:eastAsia="Times New Roman" w:cstheme="minorHAnsi"/>
          <w:color w:val="00B050"/>
          <w:lang w:eastAsia="fr-FR"/>
        </w:rPr>
        <w:t>VRAI</w:t>
      </w:r>
      <w:r w:rsidRPr="00A56E03">
        <w:rPr>
          <w:rFonts w:eastAsia="Times New Roman" w:cstheme="minorHAnsi"/>
          <w:color w:val="000000"/>
          <w:lang w:eastAsia="fr-FR"/>
        </w:rPr>
        <w:t xml:space="preserve"> Cf l’UE3 bis.</w:t>
      </w:r>
    </w:p>
    <w:p w14:paraId="33D30182" w14:textId="77777777" w:rsidR="00A56E03" w:rsidRPr="00A56E03" w:rsidRDefault="00A56E03" w:rsidP="00AC2F3C">
      <w:pPr>
        <w:pStyle w:val="Paragraphedeliste"/>
        <w:numPr>
          <w:ilvl w:val="0"/>
          <w:numId w:val="66"/>
        </w:numPr>
        <w:jc w:val="both"/>
        <w:textAlignment w:val="baseline"/>
        <w:rPr>
          <w:rFonts w:eastAsia="Times New Roman" w:cstheme="minorHAnsi"/>
          <w:color w:val="000000"/>
          <w:lang w:eastAsia="fr-FR"/>
        </w:rPr>
      </w:pPr>
      <w:r w:rsidRPr="00A56E03">
        <w:rPr>
          <w:rFonts w:eastAsia="Times New Roman" w:cstheme="minorHAnsi"/>
          <w:color w:val="00B050"/>
          <w:lang w:eastAsia="fr-FR"/>
        </w:rPr>
        <w:t>VRAI</w:t>
      </w:r>
      <w:r w:rsidRPr="00A56E03">
        <w:rPr>
          <w:rFonts w:eastAsia="Times New Roman" w:cstheme="minorHAnsi"/>
          <w:color w:val="000000"/>
          <w:lang w:eastAsia="fr-FR"/>
        </w:rPr>
        <w:t xml:space="preserve"> Cf l’UE3 bis (encore !).</w:t>
      </w:r>
    </w:p>
    <w:p w14:paraId="40EDA3AE" w14:textId="491D1E93" w:rsidR="00A56E03" w:rsidRDefault="00A56E03" w:rsidP="00AC2F3C">
      <w:pPr>
        <w:pStyle w:val="Sansinterligne"/>
        <w:jc w:val="both"/>
        <w:rPr>
          <w:rFonts w:cstheme="minorHAnsi"/>
        </w:rPr>
      </w:pPr>
    </w:p>
    <w:p w14:paraId="2753D076" w14:textId="47193C91" w:rsidR="00700F05" w:rsidRPr="00700F05" w:rsidRDefault="00700F05" w:rsidP="00700F05">
      <w:pPr>
        <w:jc w:val="both"/>
        <w:rPr>
          <w:rFonts w:cstheme="minorHAnsi"/>
          <w:b/>
          <w:bCs/>
        </w:rPr>
      </w:pPr>
      <w:r w:rsidRPr="00700F05">
        <w:rPr>
          <w:rFonts w:cstheme="minorHAnsi"/>
          <w:b/>
          <w:bCs/>
          <w:u w:val="single"/>
        </w:rPr>
        <w:t>Question 33 – Parmi les propositions suivantes, indiquez celle(s) qui est (sont) exacte(s) :</w:t>
      </w:r>
      <w:r w:rsidRPr="00700F05">
        <w:rPr>
          <w:rFonts w:cstheme="minorHAnsi"/>
        </w:rPr>
        <w:t xml:space="preserve"> </w:t>
      </w:r>
    </w:p>
    <w:p w14:paraId="557119AE" w14:textId="77777777" w:rsidR="00700F05" w:rsidRDefault="00700F05" w:rsidP="00700F05">
      <w:pPr>
        <w:pStyle w:val="Paragraphedeliste"/>
        <w:numPr>
          <w:ilvl w:val="0"/>
          <w:numId w:val="67"/>
        </w:numPr>
        <w:spacing w:after="160" w:line="256" w:lineRule="auto"/>
        <w:jc w:val="both"/>
        <w:rPr>
          <w:rFonts w:cstheme="minorHAnsi"/>
        </w:rPr>
      </w:pPr>
      <w:r>
        <w:rPr>
          <w:rFonts w:cstheme="minorHAnsi"/>
        </w:rPr>
        <w:t xml:space="preserve">Les statines sont des médicaments hypocholestérolémiants. En effet, elles vont baisser la concentration plasmatique en cholestérol exogène. </w:t>
      </w:r>
    </w:p>
    <w:p w14:paraId="6EF307BE" w14:textId="77777777" w:rsidR="00700F05" w:rsidRDefault="00700F05" w:rsidP="00700F05">
      <w:pPr>
        <w:pStyle w:val="Paragraphedeliste"/>
        <w:numPr>
          <w:ilvl w:val="0"/>
          <w:numId w:val="67"/>
        </w:numPr>
        <w:spacing w:after="160" w:line="256" w:lineRule="auto"/>
        <w:jc w:val="both"/>
        <w:rPr>
          <w:rFonts w:cstheme="minorHAnsi"/>
        </w:rPr>
      </w:pPr>
      <w:r>
        <w:rPr>
          <w:rFonts w:cstheme="minorHAnsi"/>
        </w:rPr>
        <w:t xml:space="preserve">Les laxatifs sont des médicaments sans cible spécifique : leur action passe par des propriétés physico-chimiques. </w:t>
      </w:r>
    </w:p>
    <w:p w14:paraId="7C7CF490" w14:textId="77777777" w:rsidR="00700F05" w:rsidRDefault="00700F05" w:rsidP="00700F05">
      <w:pPr>
        <w:pStyle w:val="Paragraphedeliste"/>
        <w:numPr>
          <w:ilvl w:val="0"/>
          <w:numId w:val="67"/>
        </w:numPr>
        <w:spacing w:after="160" w:line="256" w:lineRule="auto"/>
        <w:jc w:val="both"/>
        <w:rPr>
          <w:rFonts w:cstheme="minorHAnsi"/>
        </w:rPr>
      </w:pPr>
      <w:r>
        <w:rPr>
          <w:rFonts w:cstheme="minorHAnsi"/>
        </w:rPr>
        <w:lastRenderedPageBreak/>
        <w:t xml:space="preserve">Le moyen par lequel une molécule va produire un effet pharmacologique correspond au mécanisme d’action. Ce dernier est étudié à travers la pharmacodynamie. </w:t>
      </w:r>
    </w:p>
    <w:p w14:paraId="60BF31EB" w14:textId="77777777" w:rsidR="00700F05" w:rsidRDefault="00700F05" w:rsidP="00700F05">
      <w:pPr>
        <w:pStyle w:val="Paragraphedeliste"/>
        <w:numPr>
          <w:ilvl w:val="0"/>
          <w:numId w:val="67"/>
        </w:numPr>
        <w:spacing w:after="160" w:line="256" w:lineRule="auto"/>
        <w:jc w:val="both"/>
        <w:rPr>
          <w:rFonts w:cstheme="minorHAnsi"/>
        </w:rPr>
      </w:pPr>
      <w:r>
        <w:rPr>
          <w:rFonts w:cstheme="minorHAnsi"/>
        </w:rPr>
        <w:t xml:space="preserve">On va souvent préférer les médicaments avec une forte affinité plutôt que des médicaments avec une grande sélectivité. De cette manière, leur action sera prolongée dans le temps. </w:t>
      </w:r>
    </w:p>
    <w:p w14:paraId="21EAFD15" w14:textId="77777777" w:rsidR="00700F05" w:rsidRDefault="00700F05" w:rsidP="00700F05">
      <w:pPr>
        <w:pStyle w:val="Paragraphedeliste"/>
        <w:numPr>
          <w:ilvl w:val="0"/>
          <w:numId w:val="67"/>
        </w:numPr>
        <w:spacing w:after="160" w:line="256" w:lineRule="auto"/>
        <w:jc w:val="both"/>
        <w:rPr>
          <w:rFonts w:cstheme="minorHAnsi"/>
        </w:rPr>
      </w:pPr>
      <w:r>
        <w:rPr>
          <w:rFonts w:cstheme="minorHAnsi"/>
        </w:rPr>
        <w:t xml:space="preserve">L’effet pharmacologique d’un médicament entraîne toujours un bénéfice thérapeutique. </w:t>
      </w:r>
    </w:p>
    <w:p w14:paraId="50EF6525" w14:textId="3ECB8D60" w:rsidR="00700F05" w:rsidRPr="00700F05" w:rsidRDefault="00700F05" w:rsidP="00700F05">
      <w:pPr>
        <w:jc w:val="both"/>
        <w:rPr>
          <w:rFonts w:cstheme="minorHAnsi"/>
          <w:color w:val="00B050"/>
        </w:rPr>
      </w:pPr>
      <w:r w:rsidRPr="00700F05">
        <w:rPr>
          <w:rFonts w:cstheme="minorHAnsi"/>
          <w:b/>
          <w:bCs/>
          <w:u w:val="single"/>
        </w:rPr>
        <w:t>Question 33</w:t>
      </w:r>
      <w:r>
        <w:rPr>
          <w:rFonts w:cstheme="minorHAnsi"/>
          <w:b/>
          <w:bCs/>
          <w:u w:val="single"/>
        </w:rPr>
        <w:t xml:space="preserve"> : </w:t>
      </w:r>
      <w:r>
        <w:rPr>
          <w:rFonts w:cstheme="minorHAnsi"/>
          <w:b/>
          <w:bCs/>
          <w:color w:val="00B050"/>
        </w:rPr>
        <w:t>BC</w:t>
      </w:r>
    </w:p>
    <w:p w14:paraId="4EFBDA02" w14:textId="01DE870B" w:rsidR="00700F05" w:rsidRDefault="00700F05" w:rsidP="00700F05">
      <w:pPr>
        <w:jc w:val="both"/>
        <w:rPr>
          <w:rFonts w:cstheme="minorHAnsi"/>
        </w:rPr>
      </w:pPr>
      <w:r>
        <w:rPr>
          <w:rFonts w:cstheme="minorHAnsi"/>
          <w:color w:val="FF0000"/>
        </w:rPr>
        <w:t xml:space="preserve">A FAUX </w:t>
      </w:r>
      <w:r>
        <w:rPr>
          <w:rFonts w:cstheme="minorHAnsi"/>
        </w:rPr>
        <w:t xml:space="preserve">Les </w:t>
      </w:r>
      <w:r>
        <w:rPr>
          <w:rFonts w:cstheme="minorHAnsi"/>
          <w:b/>
          <w:bCs/>
        </w:rPr>
        <w:t xml:space="preserve">statines </w:t>
      </w:r>
      <w:r>
        <w:rPr>
          <w:rFonts w:cstheme="minorHAnsi"/>
        </w:rPr>
        <w:t xml:space="preserve">sont des </w:t>
      </w:r>
      <w:r>
        <w:rPr>
          <w:rFonts w:cstheme="minorHAnsi"/>
          <w:b/>
          <w:bCs/>
        </w:rPr>
        <w:t xml:space="preserve">médicaments hypocholestérolémiants </w:t>
      </w:r>
      <w:r>
        <w:rPr>
          <w:rFonts w:cstheme="minorHAnsi"/>
        </w:rPr>
        <w:t xml:space="preserve">car elles </w:t>
      </w:r>
      <w:r>
        <w:rPr>
          <w:rFonts w:cstheme="minorHAnsi"/>
          <w:b/>
          <w:bCs/>
        </w:rPr>
        <w:t>inhibent l’HMG-CoA réductase</w:t>
      </w:r>
      <w:r>
        <w:rPr>
          <w:rFonts w:cstheme="minorHAnsi"/>
        </w:rPr>
        <w:t xml:space="preserve"> qui intervient dans la synthèse du cholestérol </w:t>
      </w:r>
      <w:r>
        <w:rPr>
          <w:rFonts w:cstheme="minorHAnsi"/>
          <w:b/>
          <w:bCs/>
        </w:rPr>
        <w:t>ENDOGÈNE</w:t>
      </w:r>
      <w:r>
        <w:rPr>
          <w:rFonts w:cstheme="minorHAnsi"/>
        </w:rPr>
        <w:t xml:space="preserve">. </w:t>
      </w:r>
    </w:p>
    <w:p w14:paraId="2EE74E3A" w14:textId="77777777" w:rsidR="00700F05" w:rsidRDefault="00700F05" w:rsidP="00700F05">
      <w:pPr>
        <w:jc w:val="both"/>
        <w:rPr>
          <w:rFonts w:cstheme="minorHAnsi"/>
        </w:rPr>
      </w:pPr>
      <w:r>
        <w:rPr>
          <w:rFonts w:cstheme="minorHAnsi"/>
          <w:i/>
          <w:iCs/>
        </w:rPr>
        <w:t>(</w:t>
      </w:r>
      <w:r>
        <w:rPr>
          <w:rFonts w:cstheme="minorHAnsi"/>
          <w:i/>
          <w:iCs/>
          <w:u w:val="single"/>
        </w:rPr>
        <w:t>Pour votre culture</w:t>
      </w:r>
      <w:r>
        <w:rPr>
          <w:rFonts w:cstheme="minorHAnsi"/>
          <w:i/>
          <w:iCs/>
        </w:rPr>
        <w:t> : l’inhibition de la synthèse endogène du cholestérol va augmenter le nombre de récepteurs au niveau de la cellule ce qui va entraîner la diminution du cholestérol plasmatique)</w:t>
      </w:r>
      <w:r>
        <w:rPr>
          <w:rFonts w:cstheme="minorHAnsi"/>
        </w:rPr>
        <w:t xml:space="preserve">. Les statines n’agissent pas sur le cholestérol qui provient de l’alimentation (= </w:t>
      </w:r>
      <w:r>
        <w:rPr>
          <w:rFonts w:cstheme="minorHAnsi"/>
          <w:b/>
          <w:bCs/>
        </w:rPr>
        <w:t>exogène</w:t>
      </w:r>
      <w:r>
        <w:rPr>
          <w:rFonts w:cstheme="minorHAnsi"/>
        </w:rPr>
        <w:t>).)</w:t>
      </w:r>
    </w:p>
    <w:p w14:paraId="7AB0D631" w14:textId="77777777" w:rsidR="00700F05" w:rsidRDefault="00700F05" w:rsidP="00700F05">
      <w:pPr>
        <w:jc w:val="both"/>
        <w:rPr>
          <w:rFonts w:cstheme="minorHAnsi"/>
          <w:color w:val="000000" w:themeColor="text1"/>
        </w:rPr>
      </w:pPr>
      <w:r>
        <w:rPr>
          <w:rFonts w:cstheme="minorHAnsi"/>
          <w:color w:val="00B050"/>
        </w:rPr>
        <w:t xml:space="preserve">B VRAI </w:t>
      </w:r>
      <w:r>
        <w:rPr>
          <w:rFonts w:cstheme="minorHAnsi"/>
          <w:color w:val="000000" w:themeColor="text1"/>
        </w:rPr>
        <w:t>En effet, les laxatifs vont pouvoir agir de différentes façons grâce aux propriétés physico-chimiques :</w:t>
      </w:r>
    </w:p>
    <w:p w14:paraId="6D160ECF" w14:textId="77777777" w:rsidR="00700F05" w:rsidRDefault="00700F05" w:rsidP="00700F05">
      <w:pPr>
        <w:pStyle w:val="Paragraphedeliste"/>
        <w:numPr>
          <w:ilvl w:val="0"/>
          <w:numId w:val="68"/>
        </w:numPr>
        <w:spacing w:after="160" w:line="256" w:lineRule="auto"/>
        <w:jc w:val="both"/>
        <w:rPr>
          <w:rFonts w:cstheme="minorHAnsi"/>
          <w:color w:val="000000" w:themeColor="text1"/>
        </w:rPr>
      </w:pPr>
      <w:r>
        <w:rPr>
          <w:rFonts w:cstheme="minorHAnsi"/>
          <w:color w:val="000000" w:themeColor="text1"/>
        </w:rPr>
        <w:t xml:space="preserve">Laxatif osmotique : Appel d’eau dans la lumière de l’intestin. </w:t>
      </w:r>
    </w:p>
    <w:p w14:paraId="02430288" w14:textId="77777777" w:rsidR="00700F05" w:rsidRDefault="00700F05" w:rsidP="00700F05">
      <w:pPr>
        <w:pStyle w:val="Paragraphedeliste"/>
        <w:numPr>
          <w:ilvl w:val="0"/>
          <w:numId w:val="68"/>
        </w:numPr>
        <w:spacing w:after="160" w:line="256" w:lineRule="auto"/>
        <w:jc w:val="both"/>
        <w:rPr>
          <w:rFonts w:cstheme="minorHAnsi"/>
          <w:color w:val="000000" w:themeColor="text1"/>
        </w:rPr>
      </w:pPr>
      <w:r>
        <w:rPr>
          <w:rFonts w:cstheme="minorHAnsi"/>
          <w:color w:val="000000" w:themeColor="text1"/>
        </w:rPr>
        <w:t>Laxatif de lest : Augmentation du volume des selles.</w:t>
      </w:r>
    </w:p>
    <w:p w14:paraId="5FC4BB19" w14:textId="77777777" w:rsidR="00700F05" w:rsidRDefault="00700F05" w:rsidP="00700F05">
      <w:pPr>
        <w:jc w:val="both"/>
        <w:rPr>
          <w:rFonts w:cstheme="minorHAnsi"/>
          <w:color w:val="00B050"/>
        </w:rPr>
      </w:pPr>
      <w:r>
        <w:rPr>
          <w:rFonts w:cstheme="minorHAnsi"/>
          <w:color w:val="00B050"/>
        </w:rPr>
        <w:t xml:space="preserve">C VRAI </w:t>
      </w:r>
    </w:p>
    <w:p w14:paraId="194AA7EC" w14:textId="77777777" w:rsidR="00700F05" w:rsidRDefault="00700F05" w:rsidP="00700F05">
      <w:pPr>
        <w:jc w:val="both"/>
        <w:rPr>
          <w:rFonts w:cstheme="minorHAnsi"/>
        </w:rPr>
      </w:pPr>
      <w:r>
        <w:rPr>
          <w:rFonts w:cstheme="minorHAnsi"/>
          <w:color w:val="FF0000"/>
        </w:rPr>
        <w:t xml:space="preserve">D FAUX </w:t>
      </w:r>
      <w:r>
        <w:rPr>
          <w:rFonts w:cstheme="minorHAnsi"/>
        </w:rPr>
        <w:t xml:space="preserve">On préfère les médicaments avec une </w:t>
      </w:r>
      <w:r>
        <w:rPr>
          <w:rFonts w:cstheme="minorHAnsi"/>
          <w:b/>
          <w:bCs/>
        </w:rPr>
        <w:t>grande sélectivité</w:t>
      </w:r>
      <w:r>
        <w:rPr>
          <w:rFonts w:cstheme="minorHAnsi"/>
        </w:rPr>
        <w:t>, en effet, si celle-ci est trop</w:t>
      </w:r>
      <w:r>
        <w:rPr>
          <w:rFonts w:cstheme="minorHAnsi"/>
          <w:b/>
          <w:bCs/>
        </w:rPr>
        <w:t xml:space="preserve"> </w:t>
      </w:r>
      <w:r>
        <w:rPr>
          <w:rFonts w:cstheme="minorHAnsi"/>
        </w:rPr>
        <w:t xml:space="preserve">faible, la molécule va aller se fixer un peu partout et avoir des </w:t>
      </w:r>
      <w:r>
        <w:rPr>
          <w:rFonts w:cstheme="minorHAnsi"/>
          <w:b/>
          <w:bCs/>
        </w:rPr>
        <w:t>effets indésirables</w:t>
      </w:r>
      <w:r>
        <w:rPr>
          <w:rFonts w:cstheme="minorHAnsi"/>
        </w:rPr>
        <w:t xml:space="preserve">. De plus, une trop grande affinité peut aussi avoir des effets délétères car peut entraîner une diminution du nombre de récepteurs et de leur activité car ceux-ci sont trop stimulés </w:t>
      </w:r>
      <w:r>
        <w:rPr>
          <w:rFonts w:cstheme="minorHAnsi"/>
          <w:i/>
          <w:iCs/>
        </w:rPr>
        <w:t xml:space="preserve">(C’est la down </w:t>
      </w:r>
      <w:proofErr w:type="spellStart"/>
      <w:r>
        <w:rPr>
          <w:rFonts w:cstheme="minorHAnsi"/>
          <w:i/>
          <w:iCs/>
        </w:rPr>
        <w:t>Regulation</w:t>
      </w:r>
      <w:proofErr w:type="spellEnd"/>
      <w:r>
        <w:rPr>
          <w:rFonts w:cstheme="minorHAnsi"/>
          <w:i/>
          <w:iCs/>
        </w:rPr>
        <w:t>, pas à savoir mais peut aider pour comprendre).</w:t>
      </w:r>
    </w:p>
    <w:p w14:paraId="6018BA2F" w14:textId="77777777" w:rsidR="00700F05" w:rsidRDefault="00700F05" w:rsidP="00700F05">
      <w:pPr>
        <w:jc w:val="both"/>
        <w:rPr>
          <w:rFonts w:cstheme="minorHAnsi"/>
        </w:rPr>
      </w:pPr>
      <w:r>
        <w:rPr>
          <w:rFonts w:cstheme="minorHAnsi"/>
          <w:color w:val="FF0000"/>
        </w:rPr>
        <w:t>E FAUX</w:t>
      </w:r>
      <w:r>
        <w:rPr>
          <w:rFonts w:cstheme="minorHAnsi"/>
          <w:b/>
          <w:bCs/>
          <w:color w:val="FF0000"/>
        </w:rPr>
        <w:t> </w:t>
      </w:r>
      <w:r>
        <w:rPr>
          <w:rFonts w:cstheme="minorHAnsi"/>
          <w:b/>
          <w:bCs/>
          <w:u w:val="single"/>
        </w:rPr>
        <w:t>/!\ À savoir +++++ :</w:t>
      </w:r>
      <w:r>
        <w:rPr>
          <w:rFonts w:cstheme="minorHAnsi"/>
          <w:b/>
          <w:bCs/>
        </w:rPr>
        <w:t xml:space="preserve"> L’effet pharmacologique n’a pas toujours un bénéfice thérapeutique. C’est par exemple le cas des Niacines.</w:t>
      </w:r>
    </w:p>
    <w:p w14:paraId="2FAB98C8" w14:textId="6EE5D7B7" w:rsidR="00700F05" w:rsidRPr="00700F05" w:rsidRDefault="00700F05" w:rsidP="00700F05">
      <w:pPr>
        <w:jc w:val="both"/>
        <w:rPr>
          <w:rFonts w:cstheme="minorHAnsi"/>
          <w:b/>
          <w:bCs/>
        </w:rPr>
      </w:pPr>
      <w:r w:rsidRPr="00700F05">
        <w:rPr>
          <w:rFonts w:cstheme="minorHAnsi"/>
          <w:b/>
          <w:bCs/>
          <w:u w:val="single"/>
        </w:rPr>
        <w:t>Question 34 – Parmi les propositions suivantes, indiquez celle(s) qui est (sont) exacte(s) :</w:t>
      </w:r>
      <w:r w:rsidRPr="00700F05">
        <w:rPr>
          <w:rFonts w:cstheme="minorHAnsi"/>
          <w:b/>
          <w:bCs/>
        </w:rPr>
        <w:t xml:space="preserve"> </w:t>
      </w:r>
    </w:p>
    <w:p w14:paraId="65110639" w14:textId="77777777" w:rsidR="00700F05" w:rsidRDefault="00700F05" w:rsidP="00700F05">
      <w:pPr>
        <w:pStyle w:val="Paragraphedeliste"/>
        <w:numPr>
          <w:ilvl w:val="0"/>
          <w:numId w:val="69"/>
        </w:numPr>
        <w:spacing w:after="160" w:line="256" w:lineRule="auto"/>
        <w:jc w:val="both"/>
        <w:rPr>
          <w:rFonts w:cstheme="minorHAnsi"/>
        </w:rPr>
      </w:pPr>
      <w:r>
        <w:rPr>
          <w:rFonts w:cstheme="minorHAnsi"/>
        </w:rPr>
        <w:t>Lors d’une hyperglycémie, l’augmentation du rapport ATP/ADP va induire l’ouverture du canal K</w:t>
      </w:r>
      <w:r>
        <w:rPr>
          <w:rFonts w:cstheme="minorHAnsi"/>
          <w:vertAlign w:val="subscript"/>
        </w:rPr>
        <w:t>ATP</w:t>
      </w:r>
      <w:r>
        <w:rPr>
          <w:rFonts w:cstheme="minorHAnsi"/>
        </w:rPr>
        <w:t xml:space="preserve"> entraînant une dépolarisation, une ouverture des canaux </w:t>
      </w:r>
      <w:r>
        <w:rPr>
          <w:rFonts w:ascii="Calibri" w:eastAsia="Calibri" w:hAnsi="Calibri" w:cs="Calibri"/>
          <w:bCs/>
          <w:lang w:eastAsia="fr-FR" w:bidi="fr-FR"/>
        </w:rPr>
        <w:t>Ca</w:t>
      </w:r>
      <w:r>
        <w:rPr>
          <w:rFonts w:ascii="Calibri" w:eastAsia="Calibri" w:hAnsi="Calibri" w:cs="Calibri"/>
          <w:bCs/>
          <w:vertAlign w:val="superscript"/>
          <w:lang w:eastAsia="fr-FR" w:bidi="fr-FR"/>
        </w:rPr>
        <w:t xml:space="preserve">2+ </w:t>
      </w:r>
      <w:r>
        <w:rPr>
          <w:rFonts w:ascii="Calibri" w:eastAsia="Calibri" w:hAnsi="Calibri" w:cs="Calibri"/>
          <w:bCs/>
          <w:lang w:eastAsia="fr-FR" w:bidi="fr-FR"/>
        </w:rPr>
        <w:t xml:space="preserve">et ainsi l’exocytose des granules de sécrétion contenant de l’insuline. </w:t>
      </w:r>
    </w:p>
    <w:p w14:paraId="5928A32E" w14:textId="77777777" w:rsidR="00700F05" w:rsidRDefault="00700F05" w:rsidP="00700F05">
      <w:pPr>
        <w:pStyle w:val="Paragraphedeliste"/>
        <w:numPr>
          <w:ilvl w:val="0"/>
          <w:numId w:val="69"/>
        </w:numPr>
        <w:spacing w:after="160" w:line="256" w:lineRule="auto"/>
        <w:jc w:val="both"/>
        <w:rPr>
          <w:rFonts w:cstheme="minorHAnsi"/>
        </w:rPr>
      </w:pPr>
      <w:r>
        <w:rPr>
          <w:rFonts w:cstheme="minorHAnsi"/>
        </w:rPr>
        <w:t>Les sulfamides sont des inhibiteurs des canaux K</w:t>
      </w:r>
      <w:r>
        <w:rPr>
          <w:rFonts w:cstheme="minorHAnsi"/>
          <w:vertAlign w:val="subscript"/>
        </w:rPr>
        <w:t>ATP</w:t>
      </w:r>
      <w:r>
        <w:rPr>
          <w:rFonts w:cstheme="minorHAnsi"/>
        </w:rPr>
        <w:t xml:space="preserve">, ils sont donc hypoglycémiants. </w:t>
      </w:r>
    </w:p>
    <w:p w14:paraId="0708F9D3" w14:textId="77777777" w:rsidR="00700F05" w:rsidRDefault="00700F05" w:rsidP="00700F05">
      <w:pPr>
        <w:pStyle w:val="Paragraphedeliste"/>
        <w:numPr>
          <w:ilvl w:val="0"/>
          <w:numId w:val="69"/>
        </w:numPr>
        <w:spacing w:after="160" w:line="256" w:lineRule="auto"/>
        <w:jc w:val="both"/>
        <w:rPr>
          <w:rFonts w:cstheme="minorHAnsi"/>
        </w:rPr>
      </w:pPr>
      <w:r>
        <w:rPr>
          <w:rFonts w:cstheme="minorHAnsi"/>
        </w:rPr>
        <w:t xml:space="preserve">Les granules de sécrétion d’insuline se trouvent dans les cellules alpha des ilots de </w:t>
      </w:r>
      <w:r>
        <w:rPr>
          <w:rFonts w:cstheme="minorHAnsi"/>
          <w:color w:val="222222"/>
          <w:shd w:val="clear" w:color="auto" w:fill="FFFFFF"/>
        </w:rPr>
        <w:t xml:space="preserve">Langerhans. </w:t>
      </w:r>
    </w:p>
    <w:p w14:paraId="7E64CC85" w14:textId="77777777" w:rsidR="00700F05" w:rsidRDefault="00700F05" w:rsidP="00700F05">
      <w:pPr>
        <w:pStyle w:val="Paragraphedeliste"/>
        <w:numPr>
          <w:ilvl w:val="0"/>
          <w:numId w:val="69"/>
        </w:numPr>
        <w:spacing w:after="160" w:line="256" w:lineRule="auto"/>
        <w:jc w:val="both"/>
        <w:rPr>
          <w:rFonts w:cstheme="minorHAnsi"/>
        </w:rPr>
      </w:pPr>
      <w:r>
        <w:rPr>
          <w:rFonts w:cstheme="minorHAnsi"/>
          <w:color w:val="222222"/>
          <w:shd w:val="clear" w:color="auto" w:fill="FFFFFF"/>
        </w:rPr>
        <w:t xml:space="preserve">Les </w:t>
      </w:r>
      <w:r>
        <w:rPr>
          <w:rFonts w:ascii="Calibri" w:eastAsia="Calibri" w:hAnsi="Calibri" w:cs="Calibri"/>
          <w:lang w:eastAsia="fr-FR" w:bidi="fr-FR"/>
        </w:rPr>
        <w:t xml:space="preserve">récepteurs α-1 sont présents sur la membrane des cellules musculaires lisses des vaisseaux sanguins. Leur activation va avoir des conséquences à 3 niveaux différents. </w:t>
      </w:r>
    </w:p>
    <w:p w14:paraId="7C070558" w14:textId="637C0622" w:rsidR="00700F05" w:rsidRPr="00700F05" w:rsidRDefault="00700F05" w:rsidP="00700F05">
      <w:pPr>
        <w:pStyle w:val="Paragraphedeliste"/>
        <w:numPr>
          <w:ilvl w:val="0"/>
          <w:numId w:val="69"/>
        </w:numPr>
        <w:spacing w:after="160" w:line="256" w:lineRule="auto"/>
        <w:jc w:val="both"/>
        <w:rPr>
          <w:rFonts w:cstheme="minorHAnsi"/>
        </w:rPr>
      </w:pPr>
      <w:r>
        <w:rPr>
          <w:rFonts w:cstheme="minorHAnsi"/>
        </w:rPr>
        <w:t xml:space="preserve">La liaison du ligand physiologique des </w:t>
      </w:r>
      <w:r>
        <w:rPr>
          <w:rFonts w:ascii="Calibri" w:eastAsia="Calibri" w:hAnsi="Calibri" w:cs="Calibri"/>
          <w:lang w:eastAsia="fr-FR" w:bidi="fr-FR"/>
        </w:rPr>
        <w:t>récepteurs α-1, la noradrénaline, va entraîner, au niveau d</w:t>
      </w:r>
      <w:r w:rsidRPr="00700F05">
        <w:rPr>
          <w:rFonts w:ascii="Calibri" w:eastAsia="Calibri" w:hAnsi="Calibri" w:cs="Calibri"/>
          <w:lang w:eastAsia="fr-FR" w:bidi="fr-FR"/>
        </w:rPr>
        <w:t xml:space="preserve">e l’organisme, une augmentation de la pression et des résistances artérielle. </w:t>
      </w:r>
    </w:p>
    <w:p w14:paraId="280422D1" w14:textId="07AD4271" w:rsidR="00700F05" w:rsidRDefault="00700F05" w:rsidP="00700F05">
      <w:pPr>
        <w:spacing w:after="160" w:line="256" w:lineRule="auto"/>
        <w:jc w:val="both"/>
        <w:rPr>
          <w:rFonts w:cstheme="minorHAnsi"/>
        </w:rPr>
      </w:pPr>
    </w:p>
    <w:p w14:paraId="1CDA94BD" w14:textId="0888C62B" w:rsidR="00700F05" w:rsidRDefault="00700F05" w:rsidP="00700F05">
      <w:pPr>
        <w:spacing w:after="160" w:line="256" w:lineRule="auto"/>
        <w:jc w:val="both"/>
        <w:rPr>
          <w:rFonts w:cstheme="minorHAnsi"/>
        </w:rPr>
      </w:pPr>
    </w:p>
    <w:p w14:paraId="0227193F" w14:textId="31002D27" w:rsidR="00700F05" w:rsidRDefault="00700F05" w:rsidP="00700F05">
      <w:pPr>
        <w:spacing w:after="160" w:line="256" w:lineRule="auto"/>
        <w:jc w:val="both"/>
        <w:rPr>
          <w:rFonts w:cstheme="minorHAnsi"/>
        </w:rPr>
      </w:pPr>
    </w:p>
    <w:p w14:paraId="6ED0EB89" w14:textId="5FE8EAB7" w:rsidR="00700F05" w:rsidRDefault="00700F05" w:rsidP="00700F05">
      <w:pPr>
        <w:spacing w:after="160" w:line="256" w:lineRule="auto"/>
        <w:jc w:val="both"/>
        <w:rPr>
          <w:rFonts w:cstheme="minorHAnsi"/>
        </w:rPr>
      </w:pPr>
    </w:p>
    <w:p w14:paraId="058169BE" w14:textId="50C249C8" w:rsidR="00700F05" w:rsidRDefault="00700F05" w:rsidP="00700F05">
      <w:pPr>
        <w:spacing w:after="160" w:line="256" w:lineRule="auto"/>
        <w:jc w:val="both"/>
        <w:rPr>
          <w:rFonts w:cstheme="minorHAnsi"/>
        </w:rPr>
      </w:pPr>
    </w:p>
    <w:p w14:paraId="48955A7E" w14:textId="3896090C" w:rsidR="00700F05" w:rsidRPr="00700F05" w:rsidRDefault="00700F05" w:rsidP="00700F05">
      <w:pPr>
        <w:spacing w:after="160" w:line="256" w:lineRule="auto"/>
        <w:jc w:val="both"/>
        <w:rPr>
          <w:rFonts w:cstheme="minorHAnsi"/>
          <w:color w:val="00B050"/>
        </w:rPr>
      </w:pPr>
      <w:r w:rsidRPr="00700F05">
        <w:rPr>
          <w:rFonts w:cstheme="minorHAnsi"/>
          <w:b/>
          <w:bCs/>
          <w:u w:val="single"/>
        </w:rPr>
        <w:lastRenderedPageBreak/>
        <w:t>Question 34</w:t>
      </w:r>
      <w:r>
        <w:rPr>
          <w:rFonts w:cstheme="minorHAnsi"/>
          <w:b/>
          <w:bCs/>
          <w:u w:val="single"/>
        </w:rPr>
        <w:t xml:space="preserve"> : </w:t>
      </w:r>
      <w:r>
        <w:rPr>
          <w:rFonts w:cstheme="minorHAnsi"/>
          <w:b/>
          <w:bCs/>
          <w:color w:val="00B050"/>
        </w:rPr>
        <w:t>BDE</w:t>
      </w:r>
    </w:p>
    <w:p w14:paraId="34650B10" w14:textId="2C07B3C5" w:rsidR="00700F05" w:rsidRDefault="00700F05" w:rsidP="00700F05">
      <w:pPr>
        <w:jc w:val="both"/>
        <w:rPr>
          <w:rFonts w:ascii="Calibri" w:eastAsia="Calibri" w:hAnsi="Calibri" w:cs="Calibri"/>
          <w:bCs/>
          <w:lang w:eastAsia="fr-FR" w:bidi="fr-FR"/>
        </w:rPr>
      </w:pPr>
      <w:r>
        <w:rPr>
          <w:noProof/>
        </w:rPr>
        <w:drawing>
          <wp:anchor distT="0" distB="0" distL="114300" distR="114300" simplePos="0" relativeHeight="251663360" behindDoc="0" locked="0" layoutInCell="1" allowOverlap="1" wp14:anchorId="14DEC680" wp14:editId="46184479">
            <wp:simplePos x="0" y="0"/>
            <wp:positionH relativeFrom="margin">
              <wp:align>right</wp:align>
            </wp:positionH>
            <wp:positionV relativeFrom="paragraph">
              <wp:posOffset>635</wp:posOffset>
            </wp:positionV>
            <wp:extent cx="3464560" cy="2197735"/>
            <wp:effectExtent l="0" t="0" r="254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4560" cy="219773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color w:val="FF0000"/>
        </w:rPr>
        <w:t xml:space="preserve">A FAUX </w:t>
      </w:r>
      <w:r>
        <w:rPr>
          <w:rFonts w:cstheme="minorHAnsi"/>
        </w:rPr>
        <w:t xml:space="preserve">Lors d’une hyperglycémie, l’augmentation du rapport ATP/ADP va induire </w:t>
      </w:r>
      <w:r>
        <w:rPr>
          <w:rFonts w:cstheme="minorHAnsi"/>
          <w:b/>
          <w:bCs/>
        </w:rPr>
        <w:t xml:space="preserve">la fermeture </w:t>
      </w:r>
      <w:r>
        <w:rPr>
          <w:rFonts w:cstheme="minorHAnsi"/>
        </w:rPr>
        <w:t>du canal K</w:t>
      </w:r>
      <w:r>
        <w:rPr>
          <w:rFonts w:cstheme="minorHAnsi"/>
          <w:vertAlign w:val="subscript"/>
        </w:rPr>
        <w:t>ATP</w:t>
      </w:r>
      <w:r>
        <w:rPr>
          <w:rFonts w:cstheme="minorHAnsi"/>
        </w:rPr>
        <w:t xml:space="preserve"> entraînant une dépolarisation, une ouverture des canaux </w:t>
      </w:r>
      <w:r>
        <w:rPr>
          <w:rFonts w:ascii="Calibri" w:eastAsia="Calibri" w:hAnsi="Calibri" w:cs="Calibri"/>
          <w:bCs/>
          <w:lang w:eastAsia="fr-FR" w:bidi="fr-FR"/>
        </w:rPr>
        <w:t>Ca</w:t>
      </w:r>
      <w:r>
        <w:rPr>
          <w:rFonts w:ascii="Calibri" w:eastAsia="Calibri" w:hAnsi="Calibri" w:cs="Calibri"/>
          <w:bCs/>
          <w:vertAlign w:val="superscript"/>
          <w:lang w:eastAsia="fr-FR" w:bidi="fr-FR"/>
        </w:rPr>
        <w:t xml:space="preserve">2+ </w:t>
      </w:r>
      <w:r>
        <w:rPr>
          <w:rFonts w:ascii="Calibri" w:eastAsia="Calibri" w:hAnsi="Calibri" w:cs="Calibri"/>
          <w:bCs/>
          <w:lang w:eastAsia="fr-FR" w:bidi="fr-FR"/>
        </w:rPr>
        <w:t>et ainsi l’exocytose des granules de sécrétion contenant de l’insuline. Pensez à vos cours d’UE3b c’est que de la logique après !</w:t>
      </w:r>
    </w:p>
    <w:p w14:paraId="236635AA" w14:textId="77777777" w:rsidR="00700F05" w:rsidRDefault="00700F05" w:rsidP="00700F05">
      <w:pPr>
        <w:jc w:val="both"/>
        <w:rPr>
          <w:rFonts w:cstheme="minorHAnsi"/>
        </w:rPr>
      </w:pPr>
    </w:p>
    <w:p w14:paraId="23256DDC" w14:textId="77777777" w:rsidR="00700F05" w:rsidRDefault="00700F05" w:rsidP="00700F05">
      <w:pPr>
        <w:jc w:val="both"/>
        <w:rPr>
          <w:rFonts w:cstheme="minorHAnsi"/>
          <w:color w:val="00B050"/>
        </w:rPr>
      </w:pPr>
    </w:p>
    <w:p w14:paraId="6DF4661D" w14:textId="77777777" w:rsidR="00700F05" w:rsidRDefault="00700F05" w:rsidP="00700F05">
      <w:pPr>
        <w:jc w:val="both"/>
        <w:rPr>
          <w:rFonts w:cstheme="minorHAnsi"/>
        </w:rPr>
      </w:pPr>
      <w:r>
        <w:rPr>
          <w:rFonts w:cstheme="minorHAnsi"/>
          <w:color w:val="00B050"/>
        </w:rPr>
        <w:t xml:space="preserve">B VRAI </w:t>
      </w:r>
      <w:r>
        <w:rPr>
          <w:rFonts w:cstheme="minorHAnsi"/>
        </w:rPr>
        <w:t xml:space="preserve">Ils </w:t>
      </w:r>
      <w:r>
        <w:rPr>
          <w:rFonts w:cstheme="minorHAnsi"/>
          <w:b/>
          <w:bCs/>
        </w:rPr>
        <w:t>inhibent indépendamment de la glycémie les canaux</w:t>
      </w:r>
      <w:r>
        <w:rPr>
          <w:rFonts w:cstheme="minorHAnsi"/>
        </w:rPr>
        <w:t xml:space="preserve">, ces </w:t>
      </w:r>
      <w:r>
        <w:rPr>
          <w:rFonts w:cstheme="minorHAnsi"/>
          <w:b/>
          <w:bCs/>
        </w:rPr>
        <w:t>canaux</w:t>
      </w:r>
      <w:r>
        <w:rPr>
          <w:rFonts w:cstheme="minorHAnsi"/>
        </w:rPr>
        <w:t xml:space="preserve"> vont donc être </w:t>
      </w:r>
      <w:r>
        <w:rPr>
          <w:rFonts w:cstheme="minorHAnsi"/>
          <w:b/>
          <w:bCs/>
        </w:rPr>
        <w:t xml:space="preserve">fermés </w:t>
      </w:r>
      <w:r>
        <w:rPr>
          <w:rFonts w:cstheme="minorHAnsi"/>
        </w:rPr>
        <w:t xml:space="preserve">ce qui va induire la </w:t>
      </w:r>
      <w:r>
        <w:rPr>
          <w:rFonts w:cstheme="minorHAnsi"/>
          <w:b/>
          <w:bCs/>
        </w:rPr>
        <w:t>dépolarisation</w:t>
      </w:r>
      <w:r>
        <w:rPr>
          <w:rFonts w:cstheme="minorHAnsi"/>
        </w:rPr>
        <w:t xml:space="preserve"> et le </w:t>
      </w:r>
      <w:r>
        <w:rPr>
          <w:rFonts w:cstheme="minorHAnsi"/>
          <w:b/>
          <w:bCs/>
        </w:rPr>
        <w:t>relargage de l’insuline</w:t>
      </w:r>
      <w:r>
        <w:rPr>
          <w:rFonts w:cstheme="minorHAnsi"/>
        </w:rPr>
        <w:t>.</w:t>
      </w:r>
    </w:p>
    <w:p w14:paraId="53FE5487" w14:textId="77777777" w:rsidR="00700F05" w:rsidRDefault="00700F05" w:rsidP="00700F05">
      <w:pPr>
        <w:jc w:val="both"/>
        <w:rPr>
          <w:rFonts w:cstheme="minorHAnsi"/>
          <w:i/>
          <w:iCs/>
        </w:rPr>
      </w:pPr>
      <w:r>
        <w:rPr>
          <w:rFonts w:cstheme="minorHAnsi"/>
          <w:color w:val="FF0000"/>
        </w:rPr>
        <w:t xml:space="preserve">C FAUX </w:t>
      </w:r>
      <w:r>
        <w:rPr>
          <w:rFonts w:cstheme="minorHAnsi"/>
        </w:rPr>
        <w:t xml:space="preserve">Cellules β des îlots de Langerhans. </w:t>
      </w:r>
      <w:r>
        <w:rPr>
          <w:rFonts w:cstheme="minorHAnsi"/>
          <w:i/>
          <w:iCs/>
        </w:rPr>
        <w:t xml:space="preserve">Petit moyen mnémotechnique pour les ilots de Langerhans : </w:t>
      </w:r>
      <w:r>
        <w:rPr>
          <w:rFonts w:cstheme="minorHAnsi"/>
          <w:b/>
          <w:bCs/>
          <w:i/>
          <w:iCs/>
        </w:rPr>
        <w:t>A</w:t>
      </w:r>
      <w:r>
        <w:rPr>
          <w:rFonts w:cstheme="minorHAnsi"/>
          <w:i/>
          <w:iCs/>
        </w:rPr>
        <w:t xml:space="preserve">lpha comme </w:t>
      </w:r>
      <w:proofErr w:type="spellStart"/>
      <w:r>
        <w:rPr>
          <w:rFonts w:cstheme="minorHAnsi"/>
          <w:i/>
          <w:iCs/>
        </w:rPr>
        <w:t>gluc</w:t>
      </w:r>
      <w:r>
        <w:rPr>
          <w:rFonts w:cstheme="minorHAnsi"/>
          <w:b/>
          <w:bCs/>
          <w:i/>
          <w:iCs/>
        </w:rPr>
        <w:t>A</w:t>
      </w:r>
      <w:r>
        <w:rPr>
          <w:rFonts w:cstheme="minorHAnsi"/>
          <w:i/>
          <w:iCs/>
        </w:rPr>
        <w:t>gon</w:t>
      </w:r>
      <w:proofErr w:type="spellEnd"/>
      <w:r>
        <w:rPr>
          <w:rFonts w:cstheme="minorHAnsi"/>
          <w:i/>
          <w:iCs/>
        </w:rPr>
        <w:t>, donc par élimination, béta pour insuline.</w:t>
      </w:r>
    </w:p>
    <w:p w14:paraId="5EFDB1C2" w14:textId="77777777" w:rsidR="00700F05" w:rsidRDefault="00700F05" w:rsidP="00700F05">
      <w:pPr>
        <w:jc w:val="both"/>
        <w:rPr>
          <w:rFonts w:cstheme="minorHAnsi"/>
        </w:rPr>
      </w:pPr>
      <w:r>
        <w:rPr>
          <w:rFonts w:cstheme="minorHAnsi"/>
          <w:color w:val="00B050"/>
        </w:rPr>
        <w:t xml:space="preserve">D VRAI </w:t>
      </w:r>
      <w:r>
        <w:rPr>
          <w:rFonts w:cstheme="minorHAnsi"/>
          <w:b/>
          <w:bCs/>
        </w:rPr>
        <w:t xml:space="preserve">3 niveaux : </w:t>
      </w:r>
      <w:r>
        <w:rPr>
          <w:rFonts w:cstheme="minorHAnsi"/>
        </w:rPr>
        <w:t xml:space="preserve">Au </w:t>
      </w:r>
      <w:r>
        <w:rPr>
          <w:rFonts w:cstheme="minorHAnsi"/>
          <w:b/>
          <w:bCs/>
        </w:rPr>
        <w:t>niveau de la cellule</w:t>
      </w:r>
      <w:r>
        <w:rPr>
          <w:rFonts w:cstheme="minorHAnsi"/>
        </w:rPr>
        <w:t xml:space="preserve"> : contraction des cellules musculaires lisses, au </w:t>
      </w:r>
      <w:r>
        <w:rPr>
          <w:rFonts w:cstheme="minorHAnsi"/>
          <w:b/>
          <w:bCs/>
        </w:rPr>
        <w:t>niveau de l’organe</w:t>
      </w:r>
      <w:r>
        <w:rPr>
          <w:rFonts w:cstheme="minorHAnsi"/>
        </w:rPr>
        <w:t xml:space="preserve"> : diminution du diamètre des artères : effet vasoconstricteur, au </w:t>
      </w:r>
      <w:r>
        <w:rPr>
          <w:rFonts w:cstheme="minorHAnsi"/>
          <w:b/>
          <w:bCs/>
        </w:rPr>
        <w:t>niveau de l’organisme</w:t>
      </w:r>
      <w:r>
        <w:rPr>
          <w:rFonts w:cstheme="minorHAnsi"/>
        </w:rPr>
        <w:t> : augmentation des résistances périphériques et augmentation de la pression artérielle.</w:t>
      </w:r>
    </w:p>
    <w:p w14:paraId="45993CD6" w14:textId="77777777" w:rsidR="00700F05" w:rsidRDefault="00700F05" w:rsidP="00700F05">
      <w:pPr>
        <w:jc w:val="both"/>
        <w:rPr>
          <w:rFonts w:cstheme="minorHAnsi"/>
          <w:color w:val="00B050"/>
        </w:rPr>
      </w:pPr>
      <w:r>
        <w:rPr>
          <w:rFonts w:cstheme="minorHAnsi"/>
          <w:color w:val="00B050"/>
        </w:rPr>
        <w:t>E VRAI</w:t>
      </w:r>
    </w:p>
    <w:p w14:paraId="22BFC405" w14:textId="08719F2F" w:rsidR="00700F05" w:rsidRPr="00700F05" w:rsidRDefault="00700F05" w:rsidP="00700F05">
      <w:pPr>
        <w:jc w:val="both"/>
        <w:rPr>
          <w:rFonts w:cstheme="minorHAnsi"/>
          <w:b/>
          <w:bCs/>
        </w:rPr>
      </w:pPr>
      <w:r w:rsidRPr="00700F05">
        <w:rPr>
          <w:rFonts w:cstheme="minorHAnsi"/>
          <w:b/>
          <w:bCs/>
          <w:u w:val="single"/>
        </w:rPr>
        <w:t>Question 35– Parmi les propositions suivantes, indiquez celle(s) qui est (sont) exacte(s) :</w:t>
      </w:r>
      <w:r w:rsidRPr="00700F05">
        <w:rPr>
          <w:rFonts w:cstheme="minorHAnsi"/>
          <w:b/>
          <w:bCs/>
        </w:rPr>
        <w:t xml:space="preserve"> </w:t>
      </w:r>
    </w:p>
    <w:p w14:paraId="31CFCB55" w14:textId="77777777" w:rsidR="00700F05" w:rsidRDefault="00700F05" w:rsidP="00700F05">
      <w:pPr>
        <w:pStyle w:val="Paragraphedeliste"/>
        <w:numPr>
          <w:ilvl w:val="0"/>
          <w:numId w:val="70"/>
        </w:numPr>
        <w:spacing w:after="160" w:line="256" w:lineRule="auto"/>
        <w:jc w:val="both"/>
        <w:rPr>
          <w:rFonts w:cstheme="minorHAnsi"/>
        </w:rPr>
      </w:pPr>
      <w:r>
        <w:rPr>
          <w:rFonts w:cstheme="minorHAnsi"/>
        </w:rPr>
        <w:t xml:space="preserve">La </w:t>
      </w:r>
      <w:proofErr w:type="spellStart"/>
      <w:r>
        <w:rPr>
          <w:rFonts w:cstheme="minorHAnsi"/>
        </w:rPr>
        <w:t>Prozasine</w:t>
      </w:r>
      <w:proofErr w:type="spellEnd"/>
      <w:r>
        <w:rPr>
          <w:rFonts w:cstheme="minorHAnsi"/>
        </w:rPr>
        <w:t xml:space="preserve"> va avoir une action antagoniste sur les </w:t>
      </w:r>
      <w:r>
        <w:rPr>
          <w:rFonts w:ascii="Calibri" w:eastAsia="Calibri" w:hAnsi="Calibri" w:cs="Calibri"/>
          <w:lang w:eastAsia="fr-FR" w:bidi="fr-FR"/>
        </w:rPr>
        <w:t xml:space="preserve">récepteurs α-1 : elle est anti-hypertenseur et </w:t>
      </w:r>
      <w:r>
        <w:rPr>
          <w:rFonts w:ascii="Calibri" w:eastAsia="Calibri" w:hAnsi="Calibri" w:cs="Calibri"/>
          <w:bCs/>
          <w:lang w:eastAsia="fr-FR" w:bidi="fr-FR"/>
        </w:rPr>
        <w:t xml:space="preserve">α-bloquant. </w:t>
      </w:r>
    </w:p>
    <w:p w14:paraId="0BB85BB7" w14:textId="77777777" w:rsidR="00700F05" w:rsidRDefault="00700F05" w:rsidP="00700F05">
      <w:pPr>
        <w:pStyle w:val="Paragraphedeliste"/>
        <w:numPr>
          <w:ilvl w:val="0"/>
          <w:numId w:val="70"/>
        </w:numPr>
        <w:spacing w:after="160" w:line="256" w:lineRule="auto"/>
        <w:jc w:val="both"/>
        <w:rPr>
          <w:rFonts w:cstheme="minorHAnsi"/>
        </w:rPr>
      </w:pPr>
      <w:r>
        <w:rPr>
          <w:rFonts w:cstheme="minorHAnsi"/>
        </w:rPr>
        <w:t xml:space="preserve">L’Infliximab est une protéine de fusion utilisée en biothérapie pour traiter la polyarthrite rhumatoïde. </w:t>
      </w:r>
    </w:p>
    <w:p w14:paraId="3AA33B2C" w14:textId="77777777" w:rsidR="00700F05" w:rsidRDefault="00700F05" w:rsidP="00700F05">
      <w:pPr>
        <w:pStyle w:val="Paragraphedeliste"/>
        <w:numPr>
          <w:ilvl w:val="0"/>
          <w:numId w:val="70"/>
        </w:numPr>
        <w:spacing w:after="160" w:line="256" w:lineRule="auto"/>
        <w:jc w:val="both"/>
        <w:rPr>
          <w:rFonts w:cstheme="minorHAnsi"/>
        </w:rPr>
      </w:pPr>
      <w:r>
        <w:rPr>
          <w:rFonts w:cstheme="minorHAnsi"/>
        </w:rPr>
        <w:t xml:space="preserve">L’Infliximab est un anticorps monoclonal chimérique utilisé en biothérapie pour traiter la polyarthrite rhumatoïde. </w:t>
      </w:r>
    </w:p>
    <w:p w14:paraId="2321C999" w14:textId="77777777" w:rsidR="00700F05" w:rsidRDefault="00700F05" w:rsidP="00700F05">
      <w:pPr>
        <w:pStyle w:val="Paragraphedeliste"/>
        <w:numPr>
          <w:ilvl w:val="0"/>
          <w:numId w:val="70"/>
        </w:numPr>
        <w:spacing w:after="160" w:line="256" w:lineRule="auto"/>
        <w:jc w:val="both"/>
        <w:rPr>
          <w:rFonts w:cstheme="minorHAnsi"/>
        </w:rPr>
      </w:pPr>
      <w:r>
        <w:rPr>
          <w:rFonts w:cstheme="minorHAnsi"/>
        </w:rPr>
        <w:t xml:space="preserve">Le </w:t>
      </w:r>
      <w:proofErr w:type="spellStart"/>
      <w:r>
        <w:rPr>
          <w:rFonts w:cstheme="minorHAnsi"/>
        </w:rPr>
        <w:t>Vemurafenib</w:t>
      </w:r>
      <w:proofErr w:type="spellEnd"/>
      <w:r>
        <w:rPr>
          <w:rFonts w:cstheme="minorHAnsi"/>
        </w:rPr>
        <w:t xml:space="preserve"> est un inhibiteur spécifique de la protéine BRAF qui joue un rôle dans la voie de signalisation de la prolifération cellulaire. </w:t>
      </w:r>
    </w:p>
    <w:p w14:paraId="623FB86A" w14:textId="1B394AF0" w:rsidR="00700F05" w:rsidRDefault="00700F05" w:rsidP="00700F05">
      <w:pPr>
        <w:pStyle w:val="Paragraphedeliste"/>
        <w:numPr>
          <w:ilvl w:val="0"/>
          <w:numId w:val="70"/>
        </w:numPr>
        <w:spacing w:after="160" w:line="256" w:lineRule="auto"/>
        <w:jc w:val="both"/>
        <w:rPr>
          <w:rFonts w:cstheme="minorHAnsi"/>
        </w:rPr>
      </w:pPr>
      <w:r>
        <w:rPr>
          <w:rFonts w:cstheme="minorHAnsi"/>
        </w:rPr>
        <w:t xml:space="preserve">Les anthracyclines, qui sont des médicaments intercalants, vont avoir comme cible d’action l’ADN. Ils sont utilisés pour induire la mort des cellules cancéreuses. </w:t>
      </w:r>
    </w:p>
    <w:p w14:paraId="7FFC86AA" w14:textId="5FDE0C9C" w:rsidR="00700F05" w:rsidRPr="00700F05" w:rsidRDefault="00700F05" w:rsidP="00700F05">
      <w:pPr>
        <w:spacing w:after="160" w:line="256" w:lineRule="auto"/>
        <w:jc w:val="both"/>
        <w:rPr>
          <w:rFonts w:cstheme="minorHAnsi"/>
          <w:color w:val="00B050"/>
        </w:rPr>
      </w:pPr>
      <w:r w:rsidRPr="00700F05">
        <w:rPr>
          <w:rFonts w:cstheme="minorHAnsi"/>
          <w:b/>
          <w:bCs/>
          <w:u w:val="single"/>
        </w:rPr>
        <w:t>Question 35</w:t>
      </w:r>
      <w:r>
        <w:rPr>
          <w:rFonts w:cstheme="minorHAnsi"/>
          <w:b/>
          <w:bCs/>
          <w:u w:val="single"/>
        </w:rPr>
        <w:t xml:space="preserve"> : </w:t>
      </w:r>
      <w:r>
        <w:rPr>
          <w:rFonts w:cstheme="minorHAnsi"/>
          <w:b/>
          <w:bCs/>
          <w:color w:val="00B050"/>
        </w:rPr>
        <w:t>ACE</w:t>
      </w:r>
    </w:p>
    <w:p w14:paraId="41929F70" w14:textId="77777777" w:rsidR="00700F05" w:rsidRDefault="00700F05" w:rsidP="00700F05">
      <w:pPr>
        <w:jc w:val="both"/>
        <w:rPr>
          <w:rFonts w:cstheme="minorHAnsi"/>
        </w:rPr>
      </w:pPr>
      <w:r>
        <w:rPr>
          <w:rFonts w:cstheme="minorHAnsi"/>
          <w:color w:val="00B050"/>
        </w:rPr>
        <w:t xml:space="preserve">A VRAI </w:t>
      </w:r>
      <w:r>
        <w:rPr>
          <w:rFonts w:cstheme="minorHAnsi"/>
        </w:rPr>
        <w:t xml:space="preserve">La </w:t>
      </w:r>
      <w:proofErr w:type="spellStart"/>
      <w:r>
        <w:rPr>
          <w:rFonts w:cstheme="minorHAnsi"/>
          <w:b/>
          <w:bCs/>
        </w:rPr>
        <w:t>Prozasine</w:t>
      </w:r>
      <w:proofErr w:type="spellEnd"/>
      <w:r>
        <w:rPr>
          <w:rFonts w:cstheme="minorHAnsi"/>
          <w:b/>
          <w:bCs/>
        </w:rPr>
        <w:t xml:space="preserve"> va se fixer sur les </w:t>
      </w:r>
      <w:r>
        <w:rPr>
          <w:rFonts w:ascii="Calibri" w:eastAsia="Calibri" w:hAnsi="Calibri" w:cs="Calibri"/>
          <w:b/>
          <w:bCs/>
          <w:lang w:eastAsia="fr-FR" w:bidi="fr-FR"/>
        </w:rPr>
        <w:t>récepteurs α-1 sans entraîner d’effet</w:t>
      </w:r>
      <w:r>
        <w:rPr>
          <w:rFonts w:ascii="Calibri" w:eastAsia="Calibri" w:hAnsi="Calibri" w:cs="Calibri"/>
          <w:lang w:eastAsia="fr-FR" w:bidi="fr-FR"/>
        </w:rPr>
        <w:t>. Ainsi, le récepteur sera occupé et la noradrénaline ne va pas pouvoir se fixer et entraîner la contraction de la cellule.</w:t>
      </w:r>
    </w:p>
    <w:p w14:paraId="30FB58DD" w14:textId="77777777" w:rsidR="00700F05" w:rsidRDefault="00700F05" w:rsidP="00700F05">
      <w:pPr>
        <w:jc w:val="both"/>
        <w:rPr>
          <w:rFonts w:cstheme="minorHAnsi"/>
        </w:rPr>
      </w:pPr>
      <w:r>
        <w:rPr>
          <w:rFonts w:cstheme="minorHAnsi"/>
          <w:color w:val="FF0000"/>
        </w:rPr>
        <w:t xml:space="preserve">B FAUX </w:t>
      </w:r>
      <w:r>
        <w:rPr>
          <w:rFonts w:cstheme="minorHAnsi"/>
        </w:rPr>
        <w:t xml:space="preserve">Cette définition correspond à </w:t>
      </w:r>
      <w:r>
        <w:rPr>
          <w:rFonts w:cstheme="minorHAnsi"/>
          <w:b/>
          <w:bCs/>
        </w:rPr>
        <w:t>l’</w:t>
      </w:r>
      <w:proofErr w:type="spellStart"/>
      <w:r>
        <w:rPr>
          <w:rFonts w:cstheme="minorHAnsi"/>
          <w:b/>
          <w:bCs/>
        </w:rPr>
        <w:t>Etanercept</w:t>
      </w:r>
      <w:proofErr w:type="spellEnd"/>
      <w:r>
        <w:rPr>
          <w:rFonts w:cstheme="minorHAnsi"/>
        </w:rPr>
        <w:t xml:space="preserve">. C’est donc une </w:t>
      </w:r>
      <w:r>
        <w:rPr>
          <w:rFonts w:cstheme="minorHAnsi"/>
          <w:b/>
          <w:bCs/>
        </w:rPr>
        <w:t>protéine de fusion</w:t>
      </w:r>
      <w:r>
        <w:rPr>
          <w:rFonts w:cstheme="minorHAnsi"/>
        </w:rPr>
        <w:t xml:space="preserve"> constituée : </w:t>
      </w:r>
    </w:p>
    <w:p w14:paraId="358CF392" w14:textId="77777777" w:rsidR="00700F05" w:rsidRDefault="00700F05" w:rsidP="00700F05">
      <w:pPr>
        <w:pStyle w:val="Paragraphedeliste"/>
        <w:numPr>
          <w:ilvl w:val="0"/>
          <w:numId w:val="71"/>
        </w:numPr>
        <w:spacing w:after="160" w:line="256" w:lineRule="auto"/>
        <w:jc w:val="both"/>
        <w:rPr>
          <w:rFonts w:cstheme="minorHAnsi"/>
        </w:rPr>
      </w:pPr>
      <w:r>
        <w:rPr>
          <w:rFonts w:cstheme="minorHAnsi"/>
        </w:rPr>
        <w:t xml:space="preserve">D’une </w:t>
      </w:r>
      <w:r>
        <w:rPr>
          <w:rFonts w:cstheme="minorHAnsi"/>
          <w:b/>
          <w:bCs/>
        </w:rPr>
        <w:t xml:space="preserve">protéine similaire au récepteur </w:t>
      </w:r>
      <w:r>
        <w:rPr>
          <w:rFonts w:ascii="Calibri" w:eastAsia="Calibri" w:hAnsi="Calibri" w:cs="Calibri"/>
          <w:b/>
          <w:bCs/>
          <w:lang w:eastAsia="fr-FR" w:bidi="fr-FR"/>
        </w:rPr>
        <w:t>TNF-α</w:t>
      </w:r>
    </w:p>
    <w:p w14:paraId="7B690758" w14:textId="7BBC59C5" w:rsidR="00700F05" w:rsidRDefault="00700F05" w:rsidP="00700F05">
      <w:pPr>
        <w:pStyle w:val="Paragraphedeliste"/>
        <w:numPr>
          <w:ilvl w:val="0"/>
          <w:numId w:val="71"/>
        </w:numPr>
        <w:spacing w:after="160" w:line="256" w:lineRule="auto"/>
        <w:jc w:val="both"/>
        <w:rPr>
          <w:rFonts w:cstheme="minorHAnsi"/>
        </w:rPr>
      </w:pPr>
      <w:r>
        <w:rPr>
          <w:noProof/>
        </w:rPr>
        <w:lastRenderedPageBreak/>
        <w:drawing>
          <wp:anchor distT="0" distB="0" distL="114300" distR="114300" simplePos="0" relativeHeight="251664384" behindDoc="0" locked="0" layoutInCell="1" allowOverlap="1" wp14:anchorId="4171CA35" wp14:editId="54632CD9">
            <wp:simplePos x="0" y="0"/>
            <wp:positionH relativeFrom="column">
              <wp:posOffset>532765</wp:posOffset>
            </wp:positionH>
            <wp:positionV relativeFrom="paragraph">
              <wp:posOffset>170815</wp:posOffset>
            </wp:positionV>
            <wp:extent cx="1798320" cy="2053590"/>
            <wp:effectExtent l="0" t="0" r="0" b="381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320" cy="2053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45672573" wp14:editId="74A3792A">
            <wp:simplePos x="0" y="0"/>
            <wp:positionH relativeFrom="column">
              <wp:posOffset>3697605</wp:posOffset>
            </wp:positionH>
            <wp:positionV relativeFrom="paragraph">
              <wp:posOffset>287655</wp:posOffset>
            </wp:positionV>
            <wp:extent cx="1727200" cy="1854200"/>
            <wp:effectExtent l="0" t="0" r="635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0" cy="185420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rPr>
        <w:t xml:space="preserve">D’une </w:t>
      </w:r>
      <w:r>
        <w:rPr>
          <w:rFonts w:cstheme="minorHAnsi"/>
          <w:b/>
          <w:bCs/>
        </w:rPr>
        <w:t>partie d’immunoglobuline humaine G1.</w:t>
      </w:r>
    </w:p>
    <w:p w14:paraId="074BBCF9" w14:textId="77777777" w:rsidR="00700F05" w:rsidRDefault="00700F05" w:rsidP="00700F05">
      <w:pPr>
        <w:jc w:val="both"/>
        <w:rPr>
          <w:rFonts w:cstheme="minorHAnsi"/>
          <w:highlight w:val="yellow"/>
        </w:rPr>
      </w:pPr>
    </w:p>
    <w:p w14:paraId="7F9D55A0" w14:textId="77777777" w:rsidR="00700F05" w:rsidRDefault="00700F05" w:rsidP="00700F05">
      <w:pPr>
        <w:jc w:val="both"/>
        <w:rPr>
          <w:rFonts w:cstheme="minorHAnsi"/>
          <w:color w:val="00B050"/>
        </w:rPr>
      </w:pPr>
    </w:p>
    <w:p w14:paraId="51EACBAB" w14:textId="77777777" w:rsidR="00700F05" w:rsidRDefault="00700F05" w:rsidP="00700F05">
      <w:pPr>
        <w:jc w:val="both"/>
        <w:rPr>
          <w:rFonts w:cstheme="minorHAnsi"/>
          <w:color w:val="00B050"/>
        </w:rPr>
      </w:pPr>
    </w:p>
    <w:p w14:paraId="3794325E" w14:textId="77777777" w:rsidR="00700F05" w:rsidRDefault="00700F05" w:rsidP="00700F05">
      <w:pPr>
        <w:jc w:val="both"/>
        <w:rPr>
          <w:rFonts w:cstheme="minorHAnsi"/>
          <w:color w:val="00B050"/>
        </w:rPr>
      </w:pPr>
    </w:p>
    <w:p w14:paraId="4B5D126B" w14:textId="77777777" w:rsidR="00700F05" w:rsidRDefault="00700F05" w:rsidP="00700F05">
      <w:pPr>
        <w:jc w:val="both"/>
        <w:rPr>
          <w:rFonts w:cstheme="minorHAnsi"/>
          <w:color w:val="00B050"/>
        </w:rPr>
      </w:pPr>
    </w:p>
    <w:p w14:paraId="4C987DA5" w14:textId="77777777" w:rsidR="00700F05" w:rsidRDefault="00700F05" w:rsidP="00700F05">
      <w:pPr>
        <w:jc w:val="both"/>
        <w:rPr>
          <w:rFonts w:cstheme="minorHAnsi"/>
          <w:color w:val="00B050"/>
        </w:rPr>
      </w:pPr>
    </w:p>
    <w:p w14:paraId="1118F691" w14:textId="30D83E53" w:rsidR="00700F05" w:rsidRDefault="00700F05" w:rsidP="00700F05">
      <w:pPr>
        <w:jc w:val="both"/>
        <w:rPr>
          <w:rFonts w:cstheme="minorHAnsi"/>
          <w:color w:val="00B050"/>
        </w:rPr>
      </w:pPr>
      <w:r>
        <w:rPr>
          <w:noProof/>
        </w:rPr>
        <mc:AlternateContent>
          <mc:Choice Requires="wps">
            <w:drawing>
              <wp:anchor distT="45720" distB="45720" distL="114300" distR="114300" simplePos="0" relativeHeight="251667456" behindDoc="0" locked="0" layoutInCell="1" allowOverlap="1" wp14:anchorId="21149096" wp14:editId="7239DCCB">
                <wp:simplePos x="0" y="0"/>
                <wp:positionH relativeFrom="column">
                  <wp:posOffset>3632200</wp:posOffset>
                </wp:positionH>
                <wp:positionV relativeFrom="paragraph">
                  <wp:posOffset>80010</wp:posOffset>
                </wp:positionV>
                <wp:extent cx="1890395" cy="259080"/>
                <wp:effectExtent l="0" t="0" r="14605" b="2667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259080"/>
                        </a:xfrm>
                        <a:prstGeom prst="rect">
                          <a:avLst/>
                        </a:prstGeom>
                        <a:solidFill>
                          <a:srgbClr val="FFFFFF"/>
                        </a:solidFill>
                        <a:ln w="9525">
                          <a:solidFill>
                            <a:srgbClr val="000000"/>
                          </a:solidFill>
                          <a:miter lim="800000"/>
                          <a:headEnd/>
                          <a:tailEnd/>
                        </a:ln>
                      </wps:spPr>
                      <wps:txbx>
                        <w:txbxContent>
                          <w:p w14:paraId="488FABC4" w14:textId="77777777" w:rsidR="00700F05" w:rsidRDefault="00700F05" w:rsidP="00700F05">
                            <w:pPr>
                              <w:jc w:val="center"/>
                            </w:pPr>
                            <w:r>
                              <w:rPr>
                                <w:rFonts w:cstheme="minorHAnsi"/>
                                <w:b/>
                                <w:bCs/>
                              </w:rPr>
                              <w:t>Infliximab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49096" id="_x0000_t202" coordsize="21600,21600" o:spt="202" path="m,l,21600r21600,l21600,xe">
                <v:stroke joinstyle="miter"/>
                <v:path gradientshapeok="t" o:connecttype="rect"/>
              </v:shapetype>
              <v:shape id="Zone de texte 5" o:spid="_x0000_s1026" type="#_x0000_t202" style="position:absolute;left:0;text-align:left;margin-left:286pt;margin-top:6.3pt;width:148.85pt;height:20.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">
                <v:textbox>
                  <w:txbxContent>
                    <w:p w14:paraId="488FABC4" w14:textId="77777777" w:rsidR="00700F05" w:rsidRDefault="00700F05" w:rsidP="00700F05">
                      <w:pPr>
                        <w:jc w:val="center"/>
                      </w:pPr>
                      <w:r>
                        <w:rPr>
                          <w:rFonts w:cstheme="minorHAnsi"/>
                          <w:b/>
                          <w:bCs/>
                        </w:rPr>
                        <w:t>Infliximab</w:t>
                      </w: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2CFB7BDF" wp14:editId="6F66D230">
                <wp:simplePos x="0" y="0"/>
                <wp:positionH relativeFrom="column">
                  <wp:posOffset>456565</wp:posOffset>
                </wp:positionH>
                <wp:positionV relativeFrom="paragraph">
                  <wp:posOffset>80010</wp:posOffset>
                </wp:positionV>
                <wp:extent cx="1890395" cy="259080"/>
                <wp:effectExtent l="0" t="0" r="14605" b="2667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259080"/>
                        </a:xfrm>
                        <a:prstGeom prst="rect">
                          <a:avLst/>
                        </a:prstGeom>
                        <a:solidFill>
                          <a:srgbClr val="FFFFFF"/>
                        </a:solidFill>
                        <a:ln w="9525">
                          <a:solidFill>
                            <a:srgbClr val="000000"/>
                          </a:solidFill>
                          <a:miter lim="800000"/>
                          <a:headEnd/>
                          <a:tailEnd/>
                        </a:ln>
                      </wps:spPr>
                      <wps:txbx>
                        <w:txbxContent>
                          <w:p w14:paraId="5E126237" w14:textId="77777777" w:rsidR="00700F05" w:rsidRDefault="00700F05" w:rsidP="00700F05">
                            <w:pPr>
                              <w:jc w:val="center"/>
                            </w:pPr>
                            <w:r>
                              <w:rPr>
                                <w:rFonts w:cstheme="minorHAnsi"/>
                                <w:b/>
                                <w:bCs/>
                              </w:rPr>
                              <w:t>l</w:t>
                            </w:r>
                            <w:r>
                              <w:rPr>
                                <w:rFonts w:cstheme="minorHAnsi"/>
                                <w:b/>
                                <w:bCs/>
                                <w:color w:val="002060"/>
                              </w:rPr>
                              <w:t>’</w:t>
                            </w:r>
                            <w:proofErr w:type="spellStart"/>
                            <w:r>
                              <w:rPr>
                                <w:rFonts w:cstheme="minorHAnsi"/>
                                <w:b/>
                                <w:bCs/>
                                <w:color w:val="002060"/>
                              </w:rPr>
                              <w:t>Etanercept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B7BDF" id="Zone de texte 217" o:spid="_x0000_s1027" type="#_x0000_t202" style="position:absolute;left:0;text-align:left;margin-left:35.95pt;margin-top:6.3pt;width:148.85pt;height:20.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">
                <v:textbox>
                  <w:txbxContent>
                    <w:p w14:paraId="5E126237" w14:textId="77777777" w:rsidR="00700F05" w:rsidRDefault="00700F05" w:rsidP="00700F05">
                      <w:pPr>
                        <w:jc w:val="center"/>
                      </w:pPr>
                      <w:r>
                        <w:rPr>
                          <w:rFonts w:cstheme="minorHAnsi"/>
                          <w:b/>
                          <w:bCs/>
                        </w:rPr>
                        <w:t>l</w:t>
                      </w:r>
                      <w:r>
                        <w:rPr>
                          <w:rFonts w:cstheme="minorHAnsi"/>
                          <w:b/>
                          <w:bCs/>
                          <w:color w:val="002060"/>
                        </w:rPr>
                        <w:t>’</w:t>
                      </w:r>
                      <w:proofErr w:type="spellStart"/>
                      <w:r>
                        <w:rPr>
                          <w:rFonts w:cstheme="minorHAnsi"/>
                          <w:b/>
                          <w:bCs/>
                          <w:color w:val="002060"/>
                        </w:rPr>
                        <w:t>Etanercept</w:t>
                      </w:r>
                      <w:proofErr w:type="spellEnd"/>
                    </w:p>
                  </w:txbxContent>
                </v:textbox>
                <w10:wrap type="square"/>
              </v:shape>
            </w:pict>
          </mc:Fallback>
        </mc:AlternateContent>
      </w:r>
    </w:p>
    <w:p w14:paraId="05B7C111" w14:textId="77777777" w:rsidR="00700F05" w:rsidRDefault="00700F05" w:rsidP="00700F05">
      <w:pPr>
        <w:jc w:val="both"/>
        <w:rPr>
          <w:rFonts w:cstheme="minorHAnsi"/>
        </w:rPr>
      </w:pPr>
      <w:r>
        <w:rPr>
          <w:rFonts w:cstheme="minorHAnsi"/>
          <w:color w:val="00B050"/>
        </w:rPr>
        <w:t xml:space="preserve">C VRAI </w:t>
      </w:r>
      <w:r>
        <w:rPr>
          <w:rFonts w:cstheme="minorHAnsi"/>
          <w:b/>
          <w:bCs/>
        </w:rPr>
        <w:t>l’infliximab</w:t>
      </w:r>
      <w:r>
        <w:rPr>
          <w:rFonts w:cstheme="minorHAnsi"/>
        </w:rPr>
        <w:t xml:space="preserve"> est un </w:t>
      </w:r>
      <w:r>
        <w:rPr>
          <w:rFonts w:cstheme="minorHAnsi"/>
          <w:b/>
          <w:bCs/>
        </w:rPr>
        <w:t>anticorps monoclonal chimérique</w:t>
      </w:r>
      <w:r>
        <w:rPr>
          <w:rFonts w:cstheme="minorHAnsi"/>
        </w:rPr>
        <w:t xml:space="preserve"> dont la </w:t>
      </w:r>
      <w:r>
        <w:rPr>
          <w:rFonts w:cstheme="minorHAnsi"/>
          <w:b/>
          <w:bCs/>
        </w:rPr>
        <w:t>partie anti-</w:t>
      </w:r>
      <w:r>
        <w:rPr>
          <w:rFonts w:ascii="Calibri" w:eastAsia="Calibri" w:hAnsi="Calibri" w:cs="Calibri"/>
          <w:b/>
          <w:bCs/>
          <w:lang w:eastAsia="fr-FR" w:bidi="fr-FR"/>
        </w:rPr>
        <w:t>TNF-α</w:t>
      </w:r>
      <w:r>
        <w:rPr>
          <w:rFonts w:ascii="Calibri" w:eastAsia="Calibri" w:hAnsi="Calibri" w:cs="Calibri"/>
          <w:lang w:eastAsia="fr-FR" w:bidi="fr-FR"/>
        </w:rPr>
        <w:t xml:space="preserve"> est produite chez la </w:t>
      </w:r>
      <w:r>
        <w:rPr>
          <w:rFonts w:ascii="Calibri" w:eastAsia="Calibri" w:hAnsi="Calibri" w:cs="Calibri"/>
          <w:b/>
          <w:bCs/>
          <w:lang w:eastAsia="fr-FR" w:bidi="fr-FR"/>
        </w:rPr>
        <w:t>souris</w:t>
      </w:r>
      <w:r>
        <w:rPr>
          <w:rFonts w:ascii="Calibri" w:eastAsia="Calibri" w:hAnsi="Calibri" w:cs="Calibri"/>
          <w:lang w:eastAsia="fr-FR" w:bidi="fr-FR"/>
        </w:rPr>
        <w:t xml:space="preserve"> et la </w:t>
      </w:r>
      <w:r>
        <w:rPr>
          <w:rFonts w:ascii="Calibri" w:eastAsia="Calibri" w:hAnsi="Calibri" w:cs="Calibri"/>
          <w:b/>
          <w:bCs/>
          <w:lang w:eastAsia="fr-FR" w:bidi="fr-FR"/>
        </w:rPr>
        <w:t>partie immunoglobuline G1</w:t>
      </w:r>
      <w:r>
        <w:rPr>
          <w:rFonts w:ascii="Calibri" w:eastAsia="Calibri" w:hAnsi="Calibri" w:cs="Calibri"/>
          <w:lang w:eastAsia="fr-FR" w:bidi="fr-FR"/>
        </w:rPr>
        <w:t xml:space="preserve"> est produite chez </w:t>
      </w:r>
      <w:r>
        <w:rPr>
          <w:rFonts w:ascii="Calibri" w:eastAsia="Calibri" w:hAnsi="Calibri" w:cs="Calibri"/>
          <w:b/>
          <w:bCs/>
          <w:lang w:eastAsia="fr-FR" w:bidi="fr-FR"/>
        </w:rPr>
        <w:t>l’humain</w:t>
      </w:r>
      <w:r>
        <w:rPr>
          <w:rFonts w:ascii="Calibri" w:eastAsia="Calibri" w:hAnsi="Calibri" w:cs="Calibri"/>
          <w:lang w:eastAsia="fr-FR" w:bidi="fr-FR"/>
        </w:rPr>
        <w:t>.</w:t>
      </w:r>
    </w:p>
    <w:p w14:paraId="757658FA" w14:textId="77777777" w:rsidR="00700F05" w:rsidRDefault="00700F05" w:rsidP="00700F05">
      <w:pPr>
        <w:jc w:val="both"/>
        <w:rPr>
          <w:rFonts w:cstheme="minorHAnsi"/>
        </w:rPr>
      </w:pPr>
      <w:r>
        <w:rPr>
          <w:rFonts w:cstheme="minorHAnsi"/>
          <w:color w:val="FF0000"/>
        </w:rPr>
        <w:t xml:space="preserve">D FAUX </w:t>
      </w:r>
      <w:r>
        <w:rPr>
          <w:rFonts w:cstheme="minorHAnsi"/>
        </w:rPr>
        <w:t xml:space="preserve">Le </w:t>
      </w:r>
      <w:proofErr w:type="spellStart"/>
      <w:r>
        <w:rPr>
          <w:rFonts w:cstheme="minorHAnsi"/>
          <w:b/>
          <w:bCs/>
        </w:rPr>
        <w:t>Vemurafenib</w:t>
      </w:r>
      <w:proofErr w:type="spellEnd"/>
      <w:r>
        <w:rPr>
          <w:rFonts w:cstheme="minorHAnsi"/>
        </w:rPr>
        <w:t xml:space="preserve"> est un </w:t>
      </w:r>
      <w:r>
        <w:rPr>
          <w:rFonts w:cstheme="minorHAnsi"/>
          <w:b/>
          <w:bCs/>
        </w:rPr>
        <w:t>inhibiteur spécifique</w:t>
      </w:r>
      <w:r>
        <w:rPr>
          <w:rFonts w:cstheme="minorHAnsi"/>
        </w:rPr>
        <w:t xml:space="preserve"> de la protéine </w:t>
      </w:r>
      <w:r>
        <w:rPr>
          <w:rFonts w:cstheme="minorHAnsi"/>
          <w:b/>
          <w:bCs/>
        </w:rPr>
        <w:t xml:space="preserve">BRAF </w:t>
      </w:r>
      <w:r>
        <w:rPr>
          <w:rFonts w:cstheme="minorHAnsi"/>
          <w:b/>
          <w:bCs/>
          <w:u w:val="single"/>
        </w:rPr>
        <w:t>mutée</w:t>
      </w:r>
      <w:r>
        <w:rPr>
          <w:rFonts w:cstheme="minorHAnsi"/>
        </w:rPr>
        <w:t>, il ne va donc agir que sur la prolifération des cellules ayant un BRAF muté, c’est-à-dire les cellules cancéreuses.</w:t>
      </w:r>
    </w:p>
    <w:p w14:paraId="58406AAD" w14:textId="77777777" w:rsidR="00700F05" w:rsidRDefault="00700F05" w:rsidP="00700F05">
      <w:pPr>
        <w:jc w:val="both"/>
        <w:rPr>
          <w:rFonts w:cstheme="minorHAnsi"/>
        </w:rPr>
      </w:pPr>
      <w:r>
        <w:rPr>
          <w:rFonts w:cstheme="minorHAnsi"/>
          <w:color w:val="00B050"/>
        </w:rPr>
        <w:t xml:space="preserve">E VRAI </w:t>
      </w:r>
      <w:r>
        <w:rPr>
          <w:rFonts w:cstheme="minorHAnsi"/>
        </w:rPr>
        <w:t xml:space="preserve">Les anthracyclines vont ainsi </w:t>
      </w:r>
      <w:r>
        <w:rPr>
          <w:rFonts w:cstheme="minorHAnsi"/>
          <w:b/>
          <w:bCs/>
        </w:rPr>
        <w:t>empêcher la réplication</w:t>
      </w:r>
      <w:r>
        <w:rPr>
          <w:rFonts w:cstheme="minorHAnsi"/>
        </w:rPr>
        <w:t xml:space="preserve"> de l’ADN et donc la division cellulaire.</w:t>
      </w:r>
    </w:p>
    <w:p w14:paraId="3A49526E" w14:textId="054384B5" w:rsidR="00700F05" w:rsidRPr="00700F05" w:rsidRDefault="00700F05" w:rsidP="00700F05">
      <w:pPr>
        <w:jc w:val="both"/>
        <w:rPr>
          <w:rFonts w:cstheme="minorHAnsi"/>
          <w:b/>
          <w:bCs/>
        </w:rPr>
      </w:pPr>
      <w:r w:rsidRPr="00700F05">
        <w:rPr>
          <w:rFonts w:cstheme="minorHAnsi"/>
          <w:b/>
          <w:bCs/>
          <w:u w:val="single"/>
        </w:rPr>
        <w:t>Question 36 – Parmi les propositions suivantes, indiquez celle(s) qui est (sont) exacte(s) :</w:t>
      </w:r>
      <w:r w:rsidRPr="00700F05">
        <w:rPr>
          <w:rFonts w:cstheme="minorHAnsi"/>
          <w:b/>
          <w:bCs/>
        </w:rPr>
        <w:t xml:space="preserve"> </w:t>
      </w:r>
    </w:p>
    <w:p w14:paraId="29EC08CC" w14:textId="77777777" w:rsidR="00700F05" w:rsidRDefault="00700F05" w:rsidP="00700F05">
      <w:pPr>
        <w:pStyle w:val="Paragraphedeliste"/>
        <w:numPr>
          <w:ilvl w:val="0"/>
          <w:numId w:val="72"/>
        </w:numPr>
        <w:spacing w:after="160" w:line="256" w:lineRule="auto"/>
        <w:jc w:val="both"/>
        <w:rPr>
          <w:rFonts w:cstheme="minorHAnsi"/>
        </w:rPr>
      </w:pPr>
      <w:r>
        <w:rPr>
          <w:rFonts w:cstheme="minorHAnsi"/>
        </w:rPr>
        <w:t xml:space="preserve">L’inflammation est sous le contrôle de cytokines comme le </w:t>
      </w:r>
      <w:r>
        <w:rPr>
          <w:rFonts w:ascii="Calibri" w:eastAsia="Calibri" w:hAnsi="Calibri" w:cs="Calibri"/>
          <w:bCs/>
          <w:lang w:eastAsia="fr-FR" w:bidi="fr-FR"/>
        </w:rPr>
        <w:t>TNF-α.</w:t>
      </w:r>
    </w:p>
    <w:p w14:paraId="5F1A54D9" w14:textId="77777777" w:rsidR="00700F05" w:rsidRDefault="00700F05" w:rsidP="00700F05">
      <w:pPr>
        <w:pStyle w:val="Paragraphedeliste"/>
        <w:numPr>
          <w:ilvl w:val="0"/>
          <w:numId w:val="72"/>
        </w:numPr>
        <w:spacing w:after="160" w:line="256" w:lineRule="auto"/>
        <w:jc w:val="both"/>
        <w:rPr>
          <w:rFonts w:cstheme="minorHAnsi"/>
        </w:rPr>
      </w:pPr>
      <w:r>
        <w:rPr>
          <w:rFonts w:cstheme="minorHAnsi"/>
        </w:rPr>
        <w:t xml:space="preserve">EGFR est le récepteur à tyrosine kinase de l’EGF. L’activation oncogénique de ce récepteur peut aboutir à la prolifération non contrôlée des cellules. </w:t>
      </w:r>
    </w:p>
    <w:p w14:paraId="1035E167" w14:textId="77777777" w:rsidR="00700F05" w:rsidRDefault="00700F05" w:rsidP="00700F05">
      <w:pPr>
        <w:pStyle w:val="Paragraphedeliste"/>
        <w:numPr>
          <w:ilvl w:val="0"/>
          <w:numId w:val="72"/>
        </w:numPr>
        <w:spacing w:after="160" w:line="256" w:lineRule="auto"/>
        <w:jc w:val="both"/>
        <w:rPr>
          <w:rFonts w:cstheme="minorHAnsi"/>
        </w:rPr>
      </w:pPr>
      <w:r>
        <w:rPr>
          <w:rFonts w:cstheme="minorHAnsi"/>
        </w:rPr>
        <w:t xml:space="preserve">La voie des MAP kinases correspond à l’activation successive de plusieurs protéines : PI3K, AKT1 et mTOR. C’est l’une des deux voies activées par la liaison d’EGF à son récepteur. </w:t>
      </w:r>
    </w:p>
    <w:p w14:paraId="7E14D45A" w14:textId="77777777" w:rsidR="00700F05" w:rsidRDefault="00700F05" w:rsidP="00700F05">
      <w:pPr>
        <w:pStyle w:val="Paragraphedeliste"/>
        <w:numPr>
          <w:ilvl w:val="0"/>
          <w:numId w:val="72"/>
        </w:numPr>
        <w:spacing w:after="160" w:line="256" w:lineRule="auto"/>
        <w:jc w:val="both"/>
        <w:rPr>
          <w:rFonts w:cstheme="minorHAnsi"/>
        </w:rPr>
      </w:pPr>
      <w:r>
        <w:rPr>
          <w:rFonts w:cstheme="minorHAnsi"/>
        </w:rPr>
        <w:t xml:space="preserve">La voie des MAP kinases est d’ailleurs inhibée par le </w:t>
      </w:r>
      <w:proofErr w:type="spellStart"/>
      <w:r>
        <w:rPr>
          <w:rFonts w:cstheme="minorHAnsi"/>
        </w:rPr>
        <w:t>Vemurafenib</w:t>
      </w:r>
      <w:proofErr w:type="spellEnd"/>
      <w:r>
        <w:rPr>
          <w:rFonts w:cstheme="minorHAnsi"/>
        </w:rPr>
        <w:t xml:space="preserve">, </w:t>
      </w:r>
      <w:proofErr w:type="spellStart"/>
      <w:r>
        <w:rPr>
          <w:rFonts w:cstheme="minorHAnsi"/>
        </w:rPr>
        <w:t>Dabrafenib</w:t>
      </w:r>
      <w:proofErr w:type="spellEnd"/>
      <w:r>
        <w:rPr>
          <w:rFonts w:cstheme="minorHAnsi"/>
        </w:rPr>
        <w:t xml:space="preserve"> et le </w:t>
      </w:r>
      <w:proofErr w:type="spellStart"/>
      <w:r>
        <w:rPr>
          <w:rFonts w:cstheme="minorHAnsi"/>
        </w:rPr>
        <w:t>Trametinib</w:t>
      </w:r>
      <w:proofErr w:type="spellEnd"/>
      <w:r>
        <w:rPr>
          <w:rFonts w:cstheme="minorHAnsi"/>
        </w:rPr>
        <w:t xml:space="preserve">. </w:t>
      </w:r>
    </w:p>
    <w:p w14:paraId="002379C9" w14:textId="1DB11DC2" w:rsidR="00700F05" w:rsidRPr="00700F05" w:rsidRDefault="00700F05" w:rsidP="00700F05">
      <w:pPr>
        <w:pStyle w:val="Paragraphedeliste"/>
        <w:numPr>
          <w:ilvl w:val="0"/>
          <w:numId w:val="72"/>
        </w:numPr>
        <w:spacing w:after="160" w:line="256" w:lineRule="auto"/>
        <w:jc w:val="both"/>
        <w:rPr>
          <w:rFonts w:cstheme="minorHAnsi"/>
        </w:rPr>
      </w:pPr>
      <w:r>
        <w:rPr>
          <w:rFonts w:ascii="Calibri" w:eastAsia="Calibri" w:hAnsi="Calibri" w:cs="Calibri"/>
          <w:bCs/>
          <w:lang w:eastAsia="fr-FR" w:bidi="fr-FR"/>
        </w:rPr>
        <w:t xml:space="preserve">Un médicament peut avoir uniquement un effet pharmacologique, le même mécanisme d’action qu’un autre médicament, mais pas le même bénéfice thérapeutique. </w:t>
      </w:r>
    </w:p>
    <w:p w14:paraId="2ECF58D8" w14:textId="679FA77F" w:rsidR="00700F05" w:rsidRPr="00700F05" w:rsidRDefault="00700F05" w:rsidP="00700F05">
      <w:pPr>
        <w:spacing w:after="160" w:line="256" w:lineRule="auto"/>
        <w:jc w:val="both"/>
        <w:rPr>
          <w:rFonts w:cstheme="minorHAnsi"/>
          <w:color w:val="00B050"/>
        </w:rPr>
      </w:pPr>
      <w:r w:rsidRPr="00700F05">
        <w:rPr>
          <w:rFonts w:cstheme="minorHAnsi"/>
          <w:b/>
          <w:bCs/>
          <w:u w:val="single"/>
        </w:rPr>
        <w:t>Question 36</w:t>
      </w:r>
      <w:r>
        <w:rPr>
          <w:rFonts w:cstheme="minorHAnsi"/>
          <w:b/>
          <w:bCs/>
          <w:u w:val="single"/>
        </w:rPr>
        <w:t xml:space="preserve"> : </w:t>
      </w:r>
      <w:r>
        <w:rPr>
          <w:rFonts w:cstheme="minorHAnsi"/>
          <w:b/>
          <w:bCs/>
          <w:color w:val="00B050"/>
        </w:rPr>
        <w:t>ABDE</w:t>
      </w:r>
    </w:p>
    <w:p w14:paraId="6C03B583" w14:textId="77777777" w:rsidR="00700F05" w:rsidRDefault="00700F05" w:rsidP="00700F05">
      <w:pPr>
        <w:jc w:val="both"/>
        <w:rPr>
          <w:rFonts w:cstheme="minorHAnsi"/>
          <w:color w:val="00B050"/>
        </w:rPr>
      </w:pPr>
      <w:r>
        <w:rPr>
          <w:rFonts w:cstheme="minorHAnsi"/>
          <w:color w:val="00B050"/>
        </w:rPr>
        <w:t>A VRAI</w:t>
      </w:r>
    </w:p>
    <w:p w14:paraId="655743D9" w14:textId="77777777" w:rsidR="00700F05" w:rsidRDefault="00700F05" w:rsidP="00700F05">
      <w:pPr>
        <w:jc w:val="both"/>
        <w:rPr>
          <w:rFonts w:cstheme="minorHAnsi"/>
          <w:color w:val="00B050"/>
        </w:rPr>
      </w:pPr>
      <w:r>
        <w:rPr>
          <w:rFonts w:cstheme="minorHAnsi"/>
          <w:color w:val="00B050"/>
        </w:rPr>
        <w:t>B VRAI</w:t>
      </w:r>
    </w:p>
    <w:p w14:paraId="5FD2BB37" w14:textId="77777777" w:rsidR="00700F05" w:rsidRDefault="00700F05" w:rsidP="00700F05">
      <w:pPr>
        <w:jc w:val="both"/>
        <w:rPr>
          <w:rFonts w:cstheme="minorHAnsi"/>
        </w:rPr>
      </w:pPr>
      <w:r>
        <w:rPr>
          <w:rFonts w:cstheme="minorHAnsi"/>
          <w:color w:val="FF0000"/>
        </w:rPr>
        <w:t xml:space="preserve">C FAUX </w:t>
      </w:r>
      <w:r>
        <w:rPr>
          <w:rFonts w:cstheme="minorHAnsi"/>
        </w:rPr>
        <w:t>Les différentes protéines proposées correspondent à celle de la voie des PI3K, je vous fais un petit récapitulatif de ce qui est à savoir concernant ces deux voies :</w:t>
      </w:r>
    </w:p>
    <w:p w14:paraId="32650F96" w14:textId="77777777" w:rsidR="00700F05" w:rsidRDefault="00700F05" w:rsidP="00700F05">
      <w:pPr>
        <w:pStyle w:val="Paragraphedeliste"/>
        <w:numPr>
          <w:ilvl w:val="0"/>
          <w:numId w:val="71"/>
        </w:numPr>
        <w:spacing w:after="160" w:line="256" w:lineRule="auto"/>
        <w:jc w:val="both"/>
        <w:rPr>
          <w:rFonts w:cstheme="minorHAnsi"/>
        </w:rPr>
      </w:pPr>
      <w:r>
        <w:rPr>
          <w:rFonts w:ascii="Calibri" w:eastAsia="Calibri" w:hAnsi="Calibri" w:cs="Calibri"/>
          <w:lang w:eastAsia="fr-FR" w:bidi="fr-FR"/>
        </w:rPr>
        <w:t xml:space="preserve">Voie des </w:t>
      </w:r>
      <w:r>
        <w:rPr>
          <w:rFonts w:ascii="Calibri" w:eastAsia="Calibri" w:hAnsi="Calibri" w:cs="Calibri"/>
          <w:b/>
          <w:lang w:eastAsia="fr-FR" w:bidi="fr-FR"/>
        </w:rPr>
        <w:t xml:space="preserve">MAP kinases </w:t>
      </w:r>
      <w:r>
        <w:rPr>
          <w:rFonts w:ascii="Calibri" w:eastAsia="Calibri" w:hAnsi="Calibri" w:cs="Calibri"/>
          <w:lang w:eastAsia="fr-FR" w:bidi="fr-FR"/>
        </w:rPr>
        <w:t>: RAS, RAF, MEK et</w:t>
      </w:r>
      <w:r>
        <w:rPr>
          <w:rFonts w:ascii="Calibri" w:eastAsia="Calibri" w:hAnsi="Calibri" w:cs="Calibri"/>
          <w:spacing w:val="-7"/>
          <w:lang w:eastAsia="fr-FR" w:bidi="fr-FR"/>
        </w:rPr>
        <w:t xml:space="preserve"> </w:t>
      </w:r>
      <w:r>
        <w:rPr>
          <w:rFonts w:ascii="Calibri" w:eastAsia="Calibri" w:hAnsi="Calibri" w:cs="Calibri"/>
          <w:lang w:eastAsia="fr-FR" w:bidi="fr-FR"/>
        </w:rPr>
        <w:t>ERK</w:t>
      </w:r>
    </w:p>
    <w:p w14:paraId="6A13C8D4" w14:textId="77777777" w:rsidR="00700F05" w:rsidRDefault="00700F05" w:rsidP="00700F05">
      <w:pPr>
        <w:pStyle w:val="Paragraphedeliste"/>
        <w:widowControl w:val="0"/>
        <w:numPr>
          <w:ilvl w:val="1"/>
          <w:numId w:val="71"/>
        </w:numPr>
        <w:tabs>
          <w:tab w:val="left" w:pos="1230"/>
        </w:tabs>
        <w:autoSpaceDE w:val="0"/>
        <w:autoSpaceDN w:val="0"/>
        <w:spacing w:before="23" w:after="0" w:line="240" w:lineRule="auto"/>
        <w:ind w:right="12"/>
        <w:jc w:val="both"/>
        <w:rPr>
          <w:rFonts w:ascii="Calibri" w:eastAsia="Calibri" w:hAnsi="Calibri" w:cs="Calibri"/>
          <w:b/>
          <w:lang w:eastAsia="fr-FR" w:bidi="fr-FR"/>
        </w:rPr>
      </w:pPr>
      <w:r>
        <w:rPr>
          <w:rFonts w:ascii="Calibri" w:eastAsia="Calibri" w:hAnsi="Calibri" w:cs="Calibri"/>
          <w:b/>
          <w:lang w:eastAsia="fr-FR" w:bidi="fr-FR"/>
        </w:rPr>
        <w:t xml:space="preserve">RAF </w:t>
      </w:r>
      <w:r>
        <w:rPr>
          <w:rFonts w:ascii="Calibri" w:eastAsia="Calibri" w:hAnsi="Calibri" w:cs="Calibri"/>
          <w:lang w:eastAsia="fr-FR" w:bidi="fr-FR"/>
        </w:rPr>
        <w:t xml:space="preserve">est bloqué par le </w:t>
      </w:r>
      <w:proofErr w:type="spellStart"/>
      <w:r>
        <w:rPr>
          <w:rFonts w:ascii="Calibri" w:eastAsia="Calibri" w:hAnsi="Calibri" w:cs="Calibri"/>
          <w:b/>
          <w:lang w:eastAsia="fr-FR" w:bidi="fr-FR"/>
        </w:rPr>
        <w:t>Vemurafenib</w:t>
      </w:r>
      <w:proofErr w:type="spellEnd"/>
      <w:r>
        <w:rPr>
          <w:rFonts w:ascii="Calibri" w:eastAsia="Calibri" w:hAnsi="Calibri" w:cs="Calibri"/>
          <w:b/>
          <w:lang w:eastAsia="fr-FR" w:bidi="fr-FR"/>
        </w:rPr>
        <w:t xml:space="preserve"> </w:t>
      </w:r>
      <w:r>
        <w:rPr>
          <w:rFonts w:ascii="Calibri" w:eastAsia="Calibri" w:hAnsi="Calibri" w:cs="Calibri"/>
          <w:lang w:eastAsia="fr-FR" w:bidi="fr-FR"/>
        </w:rPr>
        <w:t>et par le</w:t>
      </w:r>
      <w:r>
        <w:rPr>
          <w:rFonts w:ascii="Calibri" w:eastAsia="Calibri" w:hAnsi="Calibri" w:cs="Calibri"/>
          <w:spacing w:val="1"/>
          <w:lang w:eastAsia="fr-FR" w:bidi="fr-FR"/>
        </w:rPr>
        <w:t xml:space="preserve"> </w:t>
      </w:r>
      <w:proofErr w:type="spellStart"/>
      <w:r>
        <w:rPr>
          <w:rFonts w:ascii="Calibri" w:eastAsia="Calibri" w:hAnsi="Calibri" w:cs="Calibri"/>
          <w:b/>
          <w:lang w:eastAsia="fr-FR" w:bidi="fr-FR"/>
        </w:rPr>
        <w:t>Dabrafenib</w:t>
      </w:r>
      <w:proofErr w:type="spellEnd"/>
      <w:r>
        <w:rPr>
          <w:rFonts w:ascii="Calibri" w:eastAsia="Calibri" w:hAnsi="Calibri" w:cs="Calibri"/>
          <w:b/>
          <w:lang w:eastAsia="fr-FR" w:bidi="fr-FR"/>
        </w:rPr>
        <w:t>.</w:t>
      </w:r>
    </w:p>
    <w:p w14:paraId="140C56F8" w14:textId="77777777" w:rsidR="00700F05" w:rsidRDefault="00700F05" w:rsidP="00700F05">
      <w:pPr>
        <w:pStyle w:val="Paragraphedeliste"/>
        <w:widowControl w:val="0"/>
        <w:numPr>
          <w:ilvl w:val="1"/>
          <w:numId w:val="71"/>
        </w:numPr>
        <w:tabs>
          <w:tab w:val="left" w:pos="1230"/>
        </w:tabs>
        <w:autoSpaceDE w:val="0"/>
        <w:autoSpaceDN w:val="0"/>
        <w:spacing w:after="0" w:line="240" w:lineRule="auto"/>
        <w:ind w:right="12"/>
        <w:jc w:val="both"/>
        <w:rPr>
          <w:rFonts w:ascii="Calibri" w:eastAsia="Calibri" w:hAnsi="Calibri" w:cs="Calibri"/>
          <w:lang w:eastAsia="fr-FR" w:bidi="fr-FR"/>
        </w:rPr>
      </w:pPr>
      <w:r>
        <w:rPr>
          <w:rFonts w:ascii="Calibri" w:eastAsia="Calibri" w:hAnsi="Calibri" w:cs="Calibri"/>
          <w:b/>
          <w:lang w:eastAsia="fr-FR" w:bidi="fr-FR"/>
        </w:rPr>
        <w:t xml:space="preserve">MEK </w:t>
      </w:r>
      <w:r>
        <w:rPr>
          <w:rFonts w:ascii="Calibri" w:eastAsia="Calibri" w:hAnsi="Calibri" w:cs="Calibri"/>
          <w:lang w:eastAsia="fr-FR" w:bidi="fr-FR"/>
        </w:rPr>
        <w:t>est bloqué par le</w:t>
      </w:r>
      <w:r>
        <w:rPr>
          <w:rFonts w:ascii="Calibri" w:eastAsia="Calibri" w:hAnsi="Calibri" w:cs="Calibri"/>
          <w:spacing w:val="-1"/>
          <w:lang w:eastAsia="fr-FR" w:bidi="fr-FR"/>
        </w:rPr>
        <w:t xml:space="preserve"> </w:t>
      </w:r>
      <w:proofErr w:type="spellStart"/>
      <w:r>
        <w:rPr>
          <w:rFonts w:ascii="Calibri" w:eastAsia="Calibri" w:hAnsi="Calibri" w:cs="Calibri"/>
          <w:b/>
          <w:lang w:eastAsia="fr-FR" w:bidi="fr-FR"/>
        </w:rPr>
        <w:t>Trametinib</w:t>
      </w:r>
      <w:proofErr w:type="spellEnd"/>
      <w:r>
        <w:rPr>
          <w:rFonts w:ascii="Calibri" w:eastAsia="Calibri" w:hAnsi="Calibri" w:cs="Calibri"/>
          <w:lang w:eastAsia="fr-FR" w:bidi="fr-FR"/>
        </w:rPr>
        <w:t>.</w:t>
      </w:r>
    </w:p>
    <w:p w14:paraId="3871156D" w14:textId="77777777" w:rsidR="00700F05" w:rsidRDefault="00700F05" w:rsidP="00700F05">
      <w:pPr>
        <w:widowControl w:val="0"/>
        <w:numPr>
          <w:ilvl w:val="0"/>
          <w:numId w:val="71"/>
        </w:numPr>
        <w:tabs>
          <w:tab w:val="left" w:pos="2111"/>
        </w:tabs>
        <w:autoSpaceDE w:val="0"/>
        <w:autoSpaceDN w:val="0"/>
        <w:spacing w:before="20" w:after="0" w:line="240" w:lineRule="auto"/>
        <w:ind w:right="12"/>
        <w:jc w:val="both"/>
        <w:rPr>
          <w:rFonts w:ascii="Calibri" w:eastAsia="Calibri" w:hAnsi="Calibri" w:cs="Calibri"/>
          <w:lang w:eastAsia="fr-FR" w:bidi="fr-FR"/>
        </w:rPr>
      </w:pPr>
      <w:r>
        <w:rPr>
          <w:rFonts w:ascii="Calibri" w:eastAsia="Calibri" w:hAnsi="Calibri" w:cs="Calibri"/>
          <w:bCs/>
          <w:lang w:eastAsia="fr-FR" w:bidi="fr-FR"/>
        </w:rPr>
        <w:t>Voie de</w:t>
      </w:r>
      <w:r>
        <w:rPr>
          <w:rFonts w:ascii="Calibri" w:eastAsia="Calibri" w:hAnsi="Calibri" w:cs="Calibri"/>
          <w:b/>
          <w:lang w:eastAsia="fr-FR" w:bidi="fr-FR"/>
        </w:rPr>
        <w:t xml:space="preserve"> PI3K </w:t>
      </w:r>
      <w:r>
        <w:rPr>
          <w:rFonts w:ascii="Calibri" w:eastAsia="Calibri" w:hAnsi="Calibri" w:cs="Calibri"/>
          <w:lang w:eastAsia="fr-FR" w:bidi="fr-FR"/>
        </w:rPr>
        <w:t>: PI3K, AKT1 et</w:t>
      </w:r>
      <w:r>
        <w:rPr>
          <w:rFonts w:ascii="Calibri" w:eastAsia="Calibri" w:hAnsi="Calibri" w:cs="Calibri"/>
          <w:spacing w:val="-6"/>
          <w:lang w:eastAsia="fr-FR" w:bidi="fr-FR"/>
        </w:rPr>
        <w:t xml:space="preserve"> </w:t>
      </w:r>
      <w:r>
        <w:rPr>
          <w:rFonts w:ascii="Calibri" w:eastAsia="Calibri" w:hAnsi="Calibri" w:cs="Calibri"/>
          <w:lang w:eastAsia="fr-FR" w:bidi="fr-FR"/>
        </w:rPr>
        <w:t>mTOR</w:t>
      </w:r>
    </w:p>
    <w:p w14:paraId="654FCC50" w14:textId="77777777" w:rsidR="00700F05" w:rsidRDefault="00700F05" w:rsidP="00700F05">
      <w:pPr>
        <w:pStyle w:val="Paragraphedeliste"/>
        <w:widowControl w:val="0"/>
        <w:numPr>
          <w:ilvl w:val="1"/>
          <w:numId w:val="71"/>
        </w:numPr>
        <w:tabs>
          <w:tab w:val="left" w:pos="1370"/>
        </w:tabs>
        <w:autoSpaceDE w:val="0"/>
        <w:autoSpaceDN w:val="0"/>
        <w:spacing w:before="22" w:after="0" w:line="240" w:lineRule="auto"/>
        <w:jc w:val="both"/>
        <w:rPr>
          <w:rFonts w:ascii="Calibri" w:eastAsia="Calibri" w:hAnsi="Calibri" w:cs="Calibri"/>
          <w:b/>
          <w:lang w:eastAsia="fr-FR" w:bidi="fr-FR"/>
        </w:rPr>
      </w:pPr>
      <w:r>
        <w:rPr>
          <w:rFonts w:ascii="Calibri" w:eastAsia="Calibri" w:hAnsi="Calibri" w:cs="Calibri"/>
          <w:b/>
          <w:lang w:eastAsia="fr-FR" w:bidi="fr-FR"/>
        </w:rPr>
        <w:t xml:space="preserve">mTOR </w:t>
      </w:r>
      <w:r>
        <w:rPr>
          <w:rFonts w:ascii="Calibri" w:eastAsia="Calibri" w:hAnsi="Calibri" w:cs="Calibri"/>
          <w:lang w:eastAsia="fr-FR" w:bidi="fr-FR"/>
        </w:rPr>
        <w:t>est bloqué par</w:t>
      </w:r>
      <w:r>
        <w:rPr>
          <w:rFonts w:ascii="Calibri" w:eastAsia="Calibri" w:hAnsi="Calibri" w:cs="Calibri"/>
          <w:spacing w:val="-5"/>
          <w:lang w:eastAsia="fr-FR" w:bidi="fr-FR"/>
        </w:rPr>
        <w:t xml:space="preserve"> </w:t>
      </w:r>
      <w:proofErr w:type="spellStart"/>
      <w:r>
        <w:rPr>
          <w:rFonts w:ascii="Calibri" w:eastAsia="Calibri" w:hAnsi="Calibri" w:cs="Calibri"/>
          <w:b/>
          <w:lang w:eastAsia="fr-FR" w:bidi="fr-FR"/>
        </w:rPr>
        <w:t>Everolimus</w:t>
      </w:r>
      <w:proofErr w:type="spellEnd"/>
      <w:r>
        <w:rPr>
          <w:rFonts w:ascii="Calibri" w:eastAsia="Calibri" w:hAnsi="Calibri" w:cs="Calibri"/>
          <w:b/>
          <w:lang w:eastAsia="fr-FR" w:bidi="fr-FR"/>
        </w:rPr>
        <w:t>.</w:t>
      </w:r>
    </w:p>
    <w:p w14:paraId="415E1179" w14:textId="19034E33" w:rsidR="00700F05" w:rsidRDefault="00700F05" w:rsidP="00700F05">
      <w:pPr>
        <w:rPr>
          <w:rFonts w:ascii="Calibri" w:eastAsia="Calibri" w:hAnsi="Calibri" w:cs="Calibri"/>
          <w:b/>
          <w:lang w:eastAsia="fr-FR" w:bidi="fr-FR"/>
        </w:rPr>
      </w:pPr>
      <w:r>
        <w:rPr>
          <w:noProof/>
        </w:rPr>
        <w:lastRenderedPageBreak/>
        <w:drawing>
          <wp:anchor distT="0" distB="0" distL="114300" distR="114300" simplePos="0" relativeHeight="251669504" behindDoc="1" locked="0" layoutInCell="1" allowOverlap="1" wp14:anchorId="46CBE863" wp14:editId="5BCB1577">
            <wp:simplePos x="0" y="0"/>
            <wp:positionH relativeFrom="column">
              <wp:posOffset>1056005</wp:posOffset>
            </wp:positionH>
            <wp:positionV relativeFrom="paragraph">
              <wp:posOffset>64135</wp:posOffset>
            </wp:positionV>
            <wp:extent cx="3266440" cy="1842135"/>
            <wp:effectExtent l="0" t="0" r="0" b="5715"/>
            <wp:wrapTight wrapText="bothSides">
              <wp:wrapPolygon edited="0">
                <wp:start x="0" y="0"/>
                <wp:lineTo x="0" y="21444"/>
                <wp:lineTo x="21415" y="21444"/>
                <wp:lineTo x="21415"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6440" cy="1842135"/>
                    </a:xfrm>
                    <a:prstGeom prst="rect">
                      <a:avLst/>
                    </a:prstGeom>
                    <a:noFill/>
                  </pic:spPr>
                </pic:pic>
              </a:graphicData>
            </a:graphic>
            <wp14:sizeRelH relativeFrom="page">
              <wp14:pctWidth>0</wp14:pctWidth>
            </wp14:sizeRelH>
            <wp14:sizeRelV relativeFrom="page">
              <wp14:pctHeight>0</wp14:pctHeight>
            </wp14:sizeRelV>
          </wp:anchor>
        </w:drawing>
      </w:r>
    </w:p>
    <w:p w14:paraId="50D124D3" w14:textId="77777777" w:rsidR="00700F05" w:rsidRDefault="00700F05" w:rsidP="00700F05">
      <w:pPr>
        <w:widowControl w:val="0"/>
        <w:tabs>
          <w:tab w:val="left" w:pos="2111"/>
        </w:tabs>
        <w:autoSpaceDE w:val="0"/>
        <w:autoSpaceDN w:val="0"/>
        <w:spacing w:before="20" w:after="0" w:line="240" w:lineRule="auto"/>
        <w:ind w:left="1776" w:right="12"/>
        <w:jc w:val="both"/>
        <w:rPr>
          <w:rFonts w:ascii="Calibri" w:eastAsia="Calibri" w:hAnsi="Calibri" w:cs="Calibri"/>
          <w:lang w:eastAsia="fr-FR" w:bidi="fr-FR"/>
        </w:rPr>
      </w:pPr>
    </w:p>
    <w:p w14:paraId="027E92A4" w14:textId="77777777" w:rsidR="00700F05" w:rsidRDefault="00700F05" w:rsidP="00700F05">
      <w:pPr>
        <w:tabs>
          <w:tab w:val="left" w:pos="1385"/>
        </w:tabs>
        <w:jc w:val="both"/>
        <w:rPr>
          <w:rFonts w:cstheme="minorHAnsi"/>
          <w:color w:val="00B050"/>
        </w:rPr>
      </w:pPr>
    </w:p>
    <w:p w14:paraId="4CCC44D7" w14:textId="77777777" w:rsidR="00700F05" w:rsidRDefault="00700F05" w:rsidP="00700F05">
      <w:pPr>
        <w:tabs>
          <w:tab w:val="left" w:pos="1385"/>
        </w:tabs>
        <w:jc w:val="both"/>
        <w:rPr>
          <w:rFonts w:cstheme="minorHAnsi"/>
          <w:color w:val="00B050"/>
        </w:rPr>
      </w:pPr>
    </w:p>
    <w:p w14:paraId="5379CCD7" w14:textId="77777777" w:rsidR="00700F05" w:rsidRDefault="00700F05" w:rsidP="00700F05">
      <w:pPr>
        <w:tabs>
          <w:tab w:val="left" w:pos="1385"/>
        </w:tabs>
        <w:jc w:val="both"/>
        <w:rPr>
          <w:rFonts w:cstheme="minorHAnsi"/>
          <w:color w:val="00B050"/>
        </w:rPr>
      </w:pPr>
    </w:p>
    <w:p w14:paraId="02B431B2" w14:textId="77777777" w:rsidR="00700F05" w:rsidRDefault="00700F05" w:rsidP="00700F05">
      <w:pPr>
        <w:tabs>
          <w:tab w:val="left" w:pos="1385"/>
        </w:tabs>
        <w:jc w:val="both"/>
        <w:rPr>
          <w:rFonts w:cstheme="minorHAnsi"/>
          <w:color w:val="00B050"/>
        </w:rPr>
      </w:pPr>
    </w:p>
    <w:p w14:paraId="55E3281E" w14:textId="77777777" w:rsidR="00700F05" w:rsidRDefault="00700F05" w:rsidP="00700F05">
      <w:pPr>
        <w:tabs>
          <w:tab w:val="left" w:pos="1385"/>
        </w:tabs>
        <w:jc w:val="both"/>
        <w:rPr>
          <w:rFonts w:cstheme="minorHAnsi"/>
          <w:color w:val="00B050"/>
        </w:rPr>
      </w:pPr>
    </w:p>
    <w:p w14:paraId="0686F86C" w14:textId="6360D71E" w:rsidR="00700F05" w:rsidRDefault="00700F05" w:rsidP="00700F05">
      <w:pPr>
        <w:tabs>
          <w:tab w:val="left" w:pos="1385"/>
        </w:tabs>
        <w:jc w:val="both"/>
        <w:rPr>
          <w:rFonts w:cstheme="minorHAnsi"/>
          <w:color w:val="00B050"/>
        </w:rPr>
      </w:pPr>
      <w:r>
        <w:rPr>
          <w:noProof/>
        </w:rPr>
        <mc:AlternateContent>
          <mc:Choice Requires="wps">
            <w:drawing>
              <wp:anchor distT="45720" distB="45720" distL="114300" distR="114300" simplePos="0" relativeHeight="251668480" behindDoc="0" locked="0" layoutInCell="1" allowOverlap="1" wp14:anchorId="179EF7A8" wp14:editId="575B4487">
                <wp:simplePos x="0" y="0"/>
                <wp:positionH relativeFrom="margin">
                  <wp:posOffset>1610360</wp:posOffset>
                </wp:positionH>
                <wp:positionV relativeFrom="paragraph">
                  <wp:posOffset>97155</wp:posOffset>
                </wp:positionV>
                <wp:extent cx="2905760" cy="591185"/>
                <wp:effectExtent l="0" t="0" r="19685" b="2794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570230"/>
                        </a:xfrm>
                        <a:prstGeom prst="rect">
                          <a:avLst/>
                        </a:prstGeom>
                        <a:solidFill>
                          <a:srgbClr val="FFFFFF"/>
                        </a:solidFill>
                        <a:ln w="9525">
                          <a:solidFill>
                            <a:srgbClr val="000000"/>
                          </a:solidFill>
                          <a:miter lim="800000"/>
                          <a:headEnd/>
                          <a:tailEnd/>
                        </a:ln>
                      </wps:spPr>
                      <wps:txbx>
                        <w:txbxContent>
                          <w:p w14:paraId="24BA20E8" w14:textId="77777777" w:rsidR="00700F05" w:rsidRDefault="00700F05" w:rsidP="00700F05">
                            <w:r>
                              <w:t xml:space="preserve">Voici un petit </w:t>
                            </w:r>
                            <w:proofErr w:type="spellStart"/>
                            <w:r>
                              <w:t>recap</w:t>
                            </w:r>
                            <w:proofErr w:type="spellEnd"/>
                            <w:r>
                              <w:t>’ des deux voies de signalisation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79EF7A8" id="Zone de texte 6" o:spid="_x0000_s1028" type="#_x0000_t202" style="position:absolute;left:0;text-align:left;margin-left:126.8pt;margin-top:7.65pt;width:228.8pt;height:46.55pt;z-index:25166848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">
                <v:textbox style="mso-fit-shape-to-text:t">
                  <w:txbxContent>
                    <w:p w14:paraId="24BA20E8" w14:textId="77777777" w:rsidR="00700F05" w:rsidRDefault="00700F05" w:rsidP="00700F05">
                      <w:r>
                        <w:t xml:space="preserve">Voici un petit </w:t>
                      </w:r>
                      <w:proofErr w:type="spellStart"/>
                      <w:r>
                        <w:t>recap</w:t>
                      </w:r>
                      <w:proofErr w:type="spellEnd"/>
                      <w:r>
                        <w:t>’ des deux voies de signalisation</w:t>
                      </w:r>
                    </w:p>
                  </w:txbxContent>
                </v:textbox>
                <w10:wrap type="square" anchorx="margin"/>
              </v:shape>
            </w:pict>
          </mc:Fallback>
        </mc:AlternateContent>
      </w:r>
    </w:p>
    <w:p w14:paraId="02F4F279" w14:textId="77777777" w:rsidR="00700F05" w:rsidRDefault="00700F05" w:rsidP="00700F05">
      <w:pPr>
        <w:tabs>
          <w:tab w:val="left" w:pos="1385"/>
        </w:tabs>
        <w:jc w:val="both"/>
        <w:rPr>
          <w:rFonts w:cstheme="minorHAnsi"/>
          <w:color w:val="00B050"/>
        </w:rPr>
      </w:pPr>
    </w:p>
    <w:p w14:paraId="0A06B805" w14:textId="77777777" w:rsidR="00700F05" w:rsidRDefault="00700F05" w:rsidP="00700F05">
      <w:pPr>
        <w:tabs>
          <w:tab w:val="left" w:pos="1385"/>
        </w:tabs>
        <w:jc w:val="both"/>
        <w:rPr>
          <w:rFonts w:cstheme="minorHAnsi"/>
          <w:color w:val="00B050"/>
        </w:rPr>
      </w:pPr>
    </w:p>
    <w:p w14:paraId="3ECE43CD" w14:textId="77777777" w:rsidR="00700F05" w:rsidRDefault="00700F05" w:rsidP="00700F05">
      <w:pPr>
        <w:tabs>
          <w:tab w:val="left" w:pos="1385"/>
        </w:tabs>
        <w:jc w:val="both"/>
        <w:rPr>
          <w:rFonts w:cstheme="minorHAnsi"/>
        </w:rPr>
      </w:pPr>
      <w:r>
        <w:rPr>
          <w:rFonts w:cstheme="minorHAnsi"/>
          <w:color w:val="00B050"/>
        </w:rPr>
        <w:t>D VRAI</w:t>
      </w:r>
    </w:p>
    <w:p w14:paraId="0A0BF1D9" w14:textId="77777777" w:rsidR="00700F05" w:rsidRDefault="00700F05" w:rsidP="00700F05">
      <w:pPr>
        <w:jc w:val="both"/>
        <w:rPr>
          <w:rFonts w:cstheme="minorHAnsi"/>
        </w:rPr>
      </w:pPr>
      <w:r>
        <w:rPr>
          <w:rFonts w:cstheme="minorHAnsi"/>
          <w:color w:val="00B050"/>
        </w:rPr>
        <w:t xml:space="preserve">E VRAI </w:t>
      </w:r>
      <w:r>
        <w:rPr>
          <w:rFonts w:cstheme="minorHAnsi"/>
        </w:rPr>
        <w:t xml:space="preserve">Phrase du cours, on peut citer l’exemple des Statines versus Niacines. Les </w:t>
      </w:r>
      <w:r>
        <w:rPr>
          <w:rFonts w:cstheme="minorHAnsi"/>
          <w:b/>
          <w:bCs/>
        </w:rPr>
        <w:t>Statines vont entraîner une diminution du risque cardio-vasculaire</w:t>
      </w:r>
      <w:r>
        <w:rPr>
          <w:rFonts w:cstheme="minorHAnsi"/>
        </w:rPr>
        <w:t xml:space="preserve"> (= le </w:t>
      </w:r>
      <w:r>
        <w:rPr>
          <w:rFonts w:cstheme="minorHAnsi"/>
          <w:b/>
          <w:bCs/>
        </w:rPr>
        <w:t>bénéfice thérapeutique</w:t>
      </w:r>
      <w:r>
        <w:rPr>
          <w:rFonts w:cstheme="minorHAnsi"/>
        </w:rPr>
        <w:t xml:space="preserve">), les </w:t>
      </w:r>
      <w:r>
        <w:rPr>
          <w:rFonts w:cstheme="minorHAnsi"/>
          <w:b/>
          <w:bCs/>
        </w:rPr>
        <w:t>Niacines</w:t>
      </w:r>
      <w:r>
        <w:rPr>
          <w:rFonts w:cstheme="minorHAnsi"/>
        </w:rPr>
        <w:t xml:space="preserve">, elles, n’ont </w:t>
      </w:r>
      <w:r>
        <w:rPr>
          <w:rFonts w:cstheme="minorHAnsi"/>
          <w:b/>
          <w:bCs/>
        </w:rPr>
        <w:t>pas de bénéfice thérapeutique</w:t>
      </w:r>
      <w:r>
        <w:rPr>
          <w:rFonts w:cstheme="minorHAnsi"/>
        </w:rPr>
        <w:t>, elle n’entraine aucune diminution du risque cardio-vasculaire.</w:t>
      </w:r>
    </w:p>
    <w:p w14:paraId="0749C8FC" w14:textId="77777777" w:rsidR="00700F05" w:rsidRDefault="00700F05" w:rsidP="005F2892">
      <w:pPr>
        <w:spacing w:after="0"/>
        <w:jc w:val="both"/>
        <w:rPr>
          <w:rFonts w:cstheme="minorHAnsi"/>
        </w:rPr>
      </w:pPr>
      <w:r>
        <w:rPr>
          <w:rFonts w:cstheme="minorHAnsi"/>
        </w:rPr>
        <w:t xml:space="preserve">En revanche, les </w:t>
      </w:r>
      <w:r>
        <w:rPr>
          <w:rFonts w:cstheme="minorHAnsi"/>
          <w:b/>
          <w:bCs/>
        </w:rPr>
        <w:t xml:space="preserve">Statines </w:t>
      </w:r>
      <w:r>
        <w:rPr>
          <w:rFonts w:cstheme="minorHAnsi"/>
        </w:rPr>
        <w:t xml:space="preserve">et les </w:t>
      </w:r>
      <w:r>
        <w:rPr>
          <w:rFonts w:cstheme="minorHAnsi"/>
          <w:b/>
          <w:bCs/>
        </w:rPr>
        <w:t xml:space="preserve">Niacines </w:t>
      </w:r>
      <w:r>
        <w:rPr>
          <w:rFonts w:cstheme="minorHAnsi"/>
        </w:rPr>
        <w:t xml:space="preserve">ont le </w:t>
      </w:r>
      <w:r>
        <w:rPr>
          <w:rFonts w:cstheme="minorHAnsi"/>
          <w:b/>
          <w:bCs/>
        </w:rPr>
        <w:t>même effet pharmacologique,</w:t>
      </w:r>
      <w:r>
        <w:rPr>
          <w:rFonts w:cstheme="minorHAnsi"/>
        </w:rPr>
        <w:t xml:space="preserve"> à savoir la </w:t>
      </w:r>
      <w:r>
        <w:rPr>
          <w:rFonts w:cstheme="minorHAnsi"/>
          <w:b/>
          <w:bCs/>
        </w:rPr>
        <w:t>diminution du cholestérol plasmatique</w:t>
      </w:r>
      <w:r>
        <w:rPr>
          <w:rFonts w:cstheme="minorHAnsi"/>
        </w:rPr>
        <w:t>.</w:t>
      </w:r>
    </w:p>
    <w:p w14:paraId="34B01309" w14:textId="77777777" w:rsidR="00700F05" w:rsidRDefault="00700F05" w:rsidP="005F2892">
      <w:pPr>
        <w:spacing w:after="0"/>
      </w:pPr>
    </w:p>
    <w:p w14:paraId="6CA39901" w14:textId="06868D68" w:rsidR="00CB608D" w:rsidRPr="00CB608D" w:rsidRDefault="00CB608D" w:rsidP="00CB608D">
      <w:pPr>
        <w:spacing w:after="0"/>
        <w:jc w:val="both"/>
        <w:rPr>
          <w:rFonts w:ascii="Lucida Bright" w:hAnsi="Lucida Bright" w:cs="Times New Roman"/>
          <w:b/>
          <w:sz w:val="24"/>
          <w:szCs w:val="24"/>
        </w:rPr>
      </w:pPr>
      <w:r w:rsidRPr="00CB608D">
        <w:rPr>
          <w:rFonts w:ascii="Lucida Bright" w:hAnsi="Lucida Bright" w:cs="Times New Roman"/>
          <w:b/>
          <w:sz w:val="24"/>
          <w:szCs w:val="24"/>
          <w:u w:val="single"/>
        </w:rPr>
        <w:t xml:space="preserve">Question </w:t>
      </w:r>
      <w:r w:rsidR="00B77036">
        <w:rPr>
          <w:rFonts w:ascii="Lucida Bright" w:hAnsi="Lucida Bright" w:cs="Times New Roman"/>
          <w:b/>
          <w:sz w:val="24"/>
          <w:szCs w:val="24"/>
          <w:u w:val="single"/>
        </w:rPr>
        <w:t>37</w:t>
      </w:r>
      <w:r w:rsidRPr="00CB608D">
        <w:rPr>
          <w:rFonts w:ascii="Lucida Bright" w:hAnsi="Lucida Bright" w:cs="Times New Roman"/>
          <w:b/>
          <w:sz w:val="24"/>
          <w:szCs w:val="24"/>
          <w:u w:val="single"/>
        </w:rPr>
        <w:t xml:space="preserve"> – Parmi les propositions suivantes, indiquer celle(s) qui est (sont) exacte(s) :</w:t>
      </w:r>
      <w:r w:rsidRPr="00CB608D">
        <w:rPr>
          <w:rFonts w:ascii="Lucida Bright" w:hAnsi="Lucida Bright" w:cs="Times New Roman"/>
          <w:b/>
          <w:sz w:val="24"/>
          <w:szCs w:val="24"/>
        </w:rPr>
        <w:t xml:space="preserve"> </w:t>
      </w:r>
    </w:p>
    <w:p w14:paraId="5B319EF1" w14:textId="77777777" w:rsidR="00CB608D" w:rsidRPr="00CB608D" w:rsidRDefault="00CB608D" w:rsidP="00CB608D">
      <w:pPr>
        <w:numPr>
          <w:ilvl w:val="0"/>
          <w:numId w:val="74"/>
        </w:numPr>
        <w:spacing w:after="0" w:line="240" w:lineRule="auto"/>
        <w:contextualSpacing/>
        <w:jc w:val="both"/>
      </w:pPr>
      <w:r w:rsidRPr="00CB608D">
        <w:t>Le laxatif osmotique provoque un appel d’eau dans la lumière de l’intestin.</w:t>
      </w:r>
    </w:p>
    <w:p w14:paraId="19AB6CD4" w14:textId="77777777" w:rsidR="00CB608D" w:rsidRPr="00CB608D" w:rsidRDefault="00CB608D" w:rsidP="00CB608D">
      <w:pPr>
        <w:numPr>
          <w:ilvl w:val="0"/>
          <w:numId w:val="74"/>
        </w:numPr>
        <w:spacing w:after="0" w:line="240" w:lineRule="auto"/>
        <w:contextualSpacing/>
        <w:jc w:val="both"/>
      </w:pPr>
      <w:r w:rsidRPr="00CB608D">
        <w:t>L’action du laxatif passe par ses propriétés physicochimiques.</w:t>
      </w:r>
    </w:p>
    <w:p w14:paraId="607ABC5B" w14:textId="77777777" w:rsidR="00CB608D" w:rsidRPr="00CB608D" w:rsidRDefault="00CB608D" w:rsidP="00CB608D">
      <w:pPr>
        <w:numPr>
          <w:ilvl w:val="0"/>
          <w:numId w:val="74"/>
        </w:numPr>
        <w:spacing w:after="0" w:line="240" w:lineRule="auto"/>
        <w:contextualSpacing/>
        <w:jc w:val="both"/>
      </w:pPr>
      <w:r w:rsidRPr="00CB608D">
        <w:t xml:space="preserve">Les médicaments peuvent être activateurs ou inhibiteurs. </w:t>
      </w:r>
    </w:p>
    <w:p w14:paraId="5F98E9DD" w14:textId="77777777" w:rsidR="00CB608D" w:rsidRPr="00CB608D" w:rsidRDefault="00CB608D" w:rsidP="00CB608D">
      <w:pPr>
        <w:numPr>
          <w:ilvl w:val="0"/>
          <w:numId w:val="74"/>
        </w:numPr>
        <w:spacing w:after="0" w:line="240" w:lineRule="auto"/>
        <w:contextualSpacing/>
        <w:jc w:val="both"/>
      </w:pPr>
      <w:r w:rsidRPr="00CB608D">
        <w:rPr>
          <w:rFonts w:ascii="Calibri" w:eastAsia="Calibri" w:hAnsi="Calibri" w:cs="Times New Roman"/>
        </w:rPr>
        <w:t>Les médicaments inhibiteurs compétitifs suivent la loi d’action de masse.</w:t>
      </w:r>
    </w:p>
    <w:p w14:paraId="0850B854" w14:textId="77777777" w:rsidR="00CB608D" w:rsidRPr="00CB608D" w:rsidRDefault="00CB608D" w:rsidP="00CB608D">
      <w:pPr>
        <w:numPr>
          <w:ilvl w:val="0"/>
          <w:numId w:val="74"/>
        </w:numPr>
        <w:spacing w:after="0" w:line="240" w:lineRule="auto"/>
        <w:contextualSpacing/>
        <w:jc w:val="both"/>
      </w:pPr>
      <w:r w:rsidRPr="00CB608D">
        <w:rPr>
          <w:rFonts w:ascii="Calibri" w:eastAsia="Calibri" w:hAnsi="Calibri" w:cs="Times New Roman"/>
        </w:rPr>
        <w:t xml:space="preserve">Les médicaments inhibiteurs réversibles suivent la loi d’action de masse. </w:t>
      </w:r>
    </w:p>
    <w:p w14:paraId="1BBC175B" w14:textId="77777777" w:rsidR="00CB608D" w:rsidRPr="00CB608D" w:rsidRDefault="00CB608D" w:rsidP="00CB608D">
      <w:pPr>
        <w:spacing w:after="0" w:line="240" w:lineRule="auto"/>
        <w:ind w:left="720"/>
        <w:contextualSpacing/>
        <w:jc w:val="both"/>
      </w:pPr>
    </w:p>
    <w:p w14:paraId="19D8B150" w14:textId="77777777" w:rsidR="00CB608D" w:rsidRPr="00CB608D" w:rsidRDefault="00CB608D" w:rsidP="00CB608D">
      <w:pPr>
        <w:widowControl w:val="0"/>
        <w:tabs>
          <w:tab w:val="left" w:pos="957"/>
        </w:tabs>
        <w:autoSpaceDE w:val="0"/>
        <w:autoSpaceDN w:val="0"/>
        <w:spacing w:before="160" w:after="0" w:line="240" w:lineRule="auto"/>
        <w:ind w:right="12"/>
        <w:jc w:val="both"/>
        <w:rPr>
          <w:rFonts w:ascii="Calibri" w:eastAsia="Calibri" w:hAnsi="Calibri" w:cs="Calibri"/>
          <w:lang w:eastAsia="fr-FR" w:bidi="fr-FR"/>
        </w:rPr>
      </w:pPr>
      <w:r w:rsidRPr="00CB608D">
        <w:rPr>
          <w:color w:val="00B050"/>
        </w:rPr>
        <w:t>A VRAI</w:t>
      </w:r>
      <w:r w:rsidRPr="00CB608D">
        <w:t xml:space="preserve"> </w:t>
      </w:r>
      <w:r w:rsidRPr="00CB608D">
        <w:rPr>
          <w:rFonts w:ascii="Calibri" w:eastAsia="Calibri" w:hAnsi="Calibri" w:cs="Calibri"/>
          <w:lang w:eastAsia="fr-FR" w:bidi="fr-FR"/>
        </w:rPr>
        <w:t>Le laxatif osmotique provoque un appel d’eau dans la lumière de</w:t>
      </w:r>
      <w:r w:rsidRPr="00CB608D">
        <w:rPr>
          <w:rFonts w:ascii="Calibri" w:eastAsia="Calibri" w:hAnsi="Calibri" w:cs="Calibri"/>
          <w:spacing w:val="-9"/>
          <w:lang w:eastAsia="fr-FR" w:bidi="fr-FR"/>
        </w:rPr>
        <w:t xml:space="preserve"> </w:t>
      </w:r>
      <w:r w:rsidRPr="00CB608D">
        <w:rPr>
          <w:rFonts w:ascii="Calibri" w:eastAsia="Calibri" w:hAnsi="Calibri" w:cs="Calibri"/>
          <w:lang w:eastAsia="fr-FR" w:bidi="fr-FR"/>
        </w:rPr>
        <w:t xml:space="preserve">l’intestin. </w:t>
      </w:r>
    </w:p>
    <w:p w14:paraId="291706D5" w14:textId="77777777" w:rsidR="00CB608D" w:rsidRPr="00CB608D" w:rsidRDefault="00CB608D" w:rsidP="00CB608D">
      <w:pPr>
        <w:spacing w:after="0" w:line="256" w:lineRule="auto"/>
        <w:jc w:val="both"/>
        <w:rPr>
          <w:rFonts w:ascii="Calibri" w:eastAsia="Calibri" w:hAnsi="Calibri" w:cs="Calibri"/>
          <w:lang w:eastAsia="fr-FR" w:bidi="fr-FR"/>
        </w:rPr>
      </w:pPr>
    </w:p>
    <w:p w14:paraId="736DD8C4" w14:textId="77777777" w:rsidR="00CB608D" w:rsidRPr="00CB608D" w:rsidRDefault="00CB608D" w:rsidP="00CB608D">
      <w:pPr>
        <w:spacing w:after="0" w:line="256" w:lineRule="auto"/>
        <w:jc w:val="both"/>
      </w:pPr>
      <w:r w:rsidRPr="00CB608D">
        <w:rPr>
          <w:color w:val="00B050"/>
        </w:rPr>
        <w:t xml:space="preserve">B VRAI </w:t>
      </w:r>
      <w:r w:rsidRPr="00CB608D">
        <w:rPr>
          <w:rFonts w:ascii="Calibri" w:eastAsia="Calibri" w:hAnsi="Calibri" w:cs="Calibri"/>
          <w:lang w:eastAsia="fr-FR" w:bidi="fr-FR"/>
        </w:rPr>
        <w:t xml:space="preserve">Le laxatif osmotique n’a pas de cible spécifique en effet son action passe par ses </w:t>
      </w:r>
      <w:r w:rsidRPr="00CB608D">
        <w:rPr>
          <w:rFonts w:ascii="Calibri" w:eastAsia="Calibri" w:hAnsi="Calibri" w:cs="Calibri"/>
          <w:b/>
          <w:lang w:eastAsia="fr-FR" w:bidi="fr-FR"/>
        </w:rPr>
        <w:t>propriétés</w:t>
      </w:r>
      <w:r w:rsidRPr="00CB608D">
        <w:rPr>
          <w:rFonts w:ascii="Calibri" w:eastAsia="Calibri" w:hAnsi="Calibri" w:cs="Calibri"/>
          <w:lang w:eastAsia="fr-FR" w:bidi="fr-FR"/>
        </w:rPr>
        <w:t xml:space="preserve"> </w:t>
      </w:r>
      <w:r w:rsidRPr="00CB608D">
        <w:rPr>
          <w:rFonts w:ascii="Calibri" w:eastAsia="Calibri" w:hAnsi="Calibri" w:cs="Calibri"/>
          <w:b/>
          <w:lang w:eastAsia="fr-FR" w:bidi="fr-FR"/>
        </w:rPr>
        <w:t>physicochimiques</w:t>
      </w:r>
      <w:r w:rsidRPr="00CB608D">
        <w:rPr>
          <w:rFonts w:ascii="Calibri" w:eastAsia="Calibri" w:hAnsi="Calibri" w:cs="Calibri"/>
          <w:lang w:eastAsia="fr-FR" w:bidi="fr-FR"/>
        </w:rPr>
        <w:t>.</w:t>
      </w:r>
    </w:p>
    <w:p w14:paraId="5821CAAB" w14:textId="77777777" w:rsidR="00CB608D" w:rsidRPr="00CB608D" w:rsidRDefault="00CB608D" w:rsidP="00CB608D">
      <w:pPr>
        <w:widowControl w:val="0"/>
        <w:tabs>
          <w:tab w:val="left" w:pos="1317"/>
        </w:tabs>
        <w:autoSpaceDE w:val="0"/>
        <w:autoSpaceDN w:val="0"/>
        <w:spacing w:after="0" w:line="267" w:lineRule="exact"/>
        <w:jc w:val="both"/>
        <w:rPr>
          <w:color w:val="00B050"/>
        </w:rPr>
      </w:pPr>
    </w:p>
    <w:p w14:paraId="2368D884" w14:textId="77777777" w:rsidR="00CB608D" w:rsidRPr="00CB608D" w:rsidRDefault="00CB608D" w:rsidP="00CB608D">
      <w:pPr>
        <w:widowControl w:val="0"/>
        <w:tabs>
          <w:tab w:val="left" w:pos="1317"/>
        </w:tabs>
        <w:autoSpaceDE w:val="0"/>
        <w:autoSpaceDN w:val="0"/>
        <w:spacing w:after="0" w:line="267" w:lineRule="exact"/>
        <w:jc w:val="both"/>
        <w:rPr>
          <w:rFonts w:ascii="Calibri" w:eastAsia="Calibri" w:hAnsi="Calibri" w:cs="Calibri"/>
          <w:u w:val="single"/>
          <w:lang w:eastAsia="fr-FR" w:bidi="fr-FR"/>
        </w:rPr>
      </w:pPr>
      <w:r w:rsidRPr="00CB608D">
        <w:rPr>
          <w:color w:val="00B050"/>
        </w:rPr>
        <w:t xml:space="preserve">C VRAI </w:t>
      </w:r>
      <w:r w:rsidRPr="00CB608D">
        <w:rPr>
          <w:rFonts w:ascii="Calibri" w:eastAsia="Calibri" w:hAnsi="Calibri" w:cs="Calibri"/>
          <w:lang w:eastAsia="fr-FR" w:bidi="fr-FR"/>
        </w:rPr>
        <w:t xml:space="preserve">Les </w:t>
      </w:r>
      <w:r w:rsidRPr="00CB608D">
        <w:rPr>
          <w:rFonts w:ascii="Calibri" w:eastAsia="Calibri" w:hAnsi="Calibri" w:cs="Calibri"/>
          <w:b/>
          <w:lang w:eastAsia="fr-FR" w:bidi="fr-FR"/>
        </w:rPr>
        <w:t>médicaments</w:t>
      </w:r>
      <w:r w:rsidRPr="00CB608D">
        <w:rPr>
          <w:rFonts w:ascii="Calibri" w:eastAsia="Calibri" w:hAnsi="Calibri" w:cs="Calibri"/>
          <w:lang w:eastAsia="fr-FR" w:bidi="fr-FR"/>
        </w:rPr>
        <w:t>, qui peuvent être de deux types</w:t>
      </w:r>
      <w:r w:rsidRPr="00CB608D">
        <w:rPr>
          <w:rFonts w:ascii="Calibri" w:eastAsia="Calibri" w:hAnsi="Calibri" w:cs="Calibri"/>
          <w:spacing w:val="-8"/>
          <w:lang w:eastAsia="fr-FR" w:bidi="fr-FR"/>
        </w:rPr>
        <w:t xml:space="preserve"> </w:t>
      </w:r>
      <w:r w:rsidRPr="00CB608D">
        <w:rPr>
          <w:rFonts w:ascii="Calibri" w:eastAsia="Calibri" w:hAnsi="Calibri" w:cs="Calibri"/>
          <w:lang w:eastAsia="fr-FR" w:bidi="fr-FR"/>
        </w:rPr>
        <w:t>:</w:t>
      </w:r>
      <w:r w:rsidRPr="00CB608D">
        <w:rPr>
          <w:rFonts w:ascii="Calibri" w:eastAsia="Calibri" w:hAnsi="Calibri" w:cs="Calibri"/>
          <w:u w:val="single"/>
          <w:lang w:eastAsia="fr-FR" w:bidi="fr-FR"/>
        </w:rPr>
        <w:t xml:space="preserve"> Activateurs</w:t>
      </w:r>
      <w:r w:rsidRPr="00CB608D">
        <w:rPr>
          <w:rFonts w:ascii="Calibri" w:eastAsia="Calibri" w:hAnsi="Calibri" w:cs="Calibri"/>
          <w:lang w:eastAsia="fr-FR" w:bidi="fr-FR"/>
        </w:rPr>
        <w:t xml:space="preserve"> (agoniste) ou</w:t>
      </w:r>
      <w:r w:rsidRPr="00CB608D">
        <w:rPr>
          <w:rFonts w:ascii="Calibri" w:eastAsia="Calibri" w:hAnsi="Calibri" w:cs="Calibri"/>
          <w:u w:val="single"/>
          <w:lang w:eastAsia="fr-FR" w:bidi="fr-FR"/>
        </w:rPr>
        <w:t xml:space="preserve"> inhibiteurs. </w:t>
      </w:r>
    </w:p>
    <w:p w14:paraId="084703FE" w14:textId="77777777" w:rsidR="00CB608D" w:rsidRPr="00CB608D" w:rsidRDefault="00CB608D" w:rsidP="00CB608D">
      <w:pPr>
        <w:widowControl w:val="0"/>
        <w:tabs>
          <w:tab w:val="left" w:pos="1317"/>
        </w:tabs>
        <w:autoSpaceDE w:val="0"/>
        <w:autoSpaceDN w:val="0"/>
        <w:spacing w:after="0" w:line="267" w:lineRule="exact"/>
        <w:jc w:val="both"/>
        <w:rPr>
          <w:rFonts w:ascii="Wingdings" w:eastAsia="Calibri" w:hAnsi="Wingdings" w:cs="Calibri"/>
          <w:lang w:eastAsia="fr-FR" w:bidi="fr-FR"/>
        </w:rPr>
      </w:pPr>
      <w:r w:rsidRPr="00CB608D">
        <w:rPr>
          <w:rFonts w:ascii="Wingdings" w:eastAsia="Calibri" w:hAnsi="Wingdings" w:cs="Calibri"/>
          <w:lang w:eastAsia="fr-FR" w:bidi="fr-FR"/>
        </w:rPr>
        <w:t xml:space="preserve"> </w:t>
      </w:r>
    </w:p>
    <w:p w14:paraId="2770D80E" w14:textId="77777777" w:rsidR="00CB608D" w:rsidRPr="00CB608D" w:rsidRDefault="00CB608D" w:rsidP="00CB608D">
      <w:pPr>
        <w:spacing w:after="0" w:line="240" w:lineRule="auto"/>
        <w:jc w:val="both"/>
        <w:rPr>
          <w:rFonts w:ascii="Calibri" w:eastAsia="Calibri" w:hAnsi="Calibri" w:cs="Times New Roman"/>
        </w:rPr>
      </w:pPr>
      <w:r w:rsidRPr="00CB608D">
        <w:rPr>
          <w:color w:val="00B050"/>
        </w:rPr>
        <w:t>D VRAI</w:t>
      </w:r>
      <w:r w:rsidRPr="00CB608D">
        <w:t xml:space="preserve"> Ce sont les </w:t>
      </w:r>
      <w:r w:rsidRPr="00CB608D">
        <w:rPr>
          <w:rFonts w:ascii="Calibri" w:eastAsia="Calibri" w:hAnsi="Calibri" w:cs="Times New Roman"/>
        </w:rPr>
        <w:t>médicaments inhibiteurs compétitifs qui suivent la loi d’action de masse.</w:t>
      </w:r>
    </w:p>
    <w:p w14:paraId="2F1D4E14" w14:textId="77777777" w:rsidR="00CB608D" w:rsidRPr="00CB608D" w:rsidRDefault="00CB608D" w:rsidP="00CB608D">
      <w:pPr>
        <w:spacing w:after="0" w:line="240" w:lineRule="auto"/>
        <w:jc w:val="both"/>
      </w:pPr>
    </w:p>
    <w:p w14:paraId="12492990" w14:textId="77777777" w:rsidR="00CB608D" w:rsidRPr="00CB608D" w:rsidRDefault="00CB608D" w:rsidP="00CB608D">
      <w:pPr>
        <w:spacing w:after="0" w:line="256" w:lineRule="auto"/>
        <w:jc w:val="both"/>
        <w:rPr>
          <w:szCs w:val="24"/>
        </w:rPr>
      </w:pPr>
      <w:r w:rsidRPr="00CB608D">
        <w:rPr>
          <w:color w:val="FF0000"/>
        </w:rPr>
        <w:t>E FAUX</w:t>
      </w:r>
      <w:r w:rsidRPr="00CB608D">
        <w:t xml:space="preserve"> </w:t>
      </w:r>
      <w:r w:rsidRPr="00CB608D">
        <w:rPr>
          <w:rFonts w:ascii="Calibri" w:eastAsia="Calibri" w:hAnsi="Calibri" w:cs="Times New Roman"/>
        </w:rPr>
        <w:t>Les médicaments inhibiteurs réversibles font une liaison définitive. Donc le r</w:t>
      </w:r>
      <w:r w:rsidRPr="00CB608D">
        <w:rPr>
          <w:rFonts w:ascii="Calibri" w:eastAsia="Calibri" w:hAnsi="Calibri" w:cs="Calibri"/>
        </w:rPr>
        <w:t>é</w:t>
      </w:r>
      <w:r w:rsidRPr="00CB608D">
        <w:rPr>
          <w:rFonts w:ascii="Calibri" w:eastAsia="Calibri" w:hAnsi="Calibri" w:cs="Times New Roman"/>
        </w:rPr>
        <w:t xml:space="preserve">cepteur sera hors service.  </w:t>
      </w:r>
    </w:p>
    <w:p w14:paraId="1BCC3A0E" w14:textId="77777777" w:rsidR="00CB608D" w:rsidRPr="00CB608D" w:rsidRDefault="00CB608D" w:rsidP="00CB608D">
      <w:pPr>
        <w:widowControl w:val="0"/>
        <w:tabs>
          <w:tab w:val="left" w:pos="956"/>
          <w:tab w:val="left" w:pos="957"/>
        </w:tabs>
        <w:autoSpaceDE w:val="0"/>
        <w:autoSpaceDN w:val="0"/>
        <w:spacing w:after="0" w:line="240" w:lineRule="auto"/>
        <w:ind w:right="12"/>
        <w:jc w:val="both"/>
        <w:rPr>
          <w:rFonts w:ascii="Calibri" w:eastAsia="Calibri" w:hAnsi="Calibri" w:cs="Calibri"/>
          <w:u w:val="single"/>
          <w:lang w:eastAsia="fr-FR" w:bidi="fr-FR"/>
        </w:rPr>
      </w:pPr>
    </w:p>
    <w:p w14:paraId="04DBDC2B" w14:textId="1C27973C" w:rsidR="00CB608D" w:rsidRPr="00CB608D" w:rsidRDefault="00CB608D" w:rsidP="00CB608D">
      <w:pPr>
        <w:spacing w:after="0"/>
        <w:jc w:val="both"/>
        <w:rPr>
          <w:rFonts w:ascii="Lucida Bright" w:hAnsi="Lucida Bright" w:cs="Times New Roman"/>
          <w:b/>
          <w:sz w:val="24"/>
          <w:szCs w:val="24"/>
        </w:rPr>
      </w:pPr>
      <w:r w:rsidRPr="00CB608D">
        <w:rPr>
          <w:rFonts w:ascii="Lucida Bright" w:hAnsi="Lucida Bright" w:cs="Times New Roman"/>
          <w:b/>
          <w:sz w:val="24"/>
          <w:szCs w:val="24"/>
          <w:u w:val="single"/>
        </w:rPr>
        <w:lastRenderedPageBreak/>
        <w:t>Question 3</w:t>
      </w:r>
      <w:r w:rsidR="00B77036">
        <w:rPr>
          <w:rFonts w:ascii="Lucida Bright" w:hAnsi="Lucida Bright" w:cs="Times New Roman"/>
          <w:b/>
          <w:sz w:val="24"/>
          <w:szCs w:val="24"/>
          <w:u w:val="single"/>
        </w:rPr>
        <w:t>8</w:t>
      </w:r>
      <w:r w:rsidRPr="00CB608D">
        <w:rPr>
          <w:rFonts w:ascii="Lucida Bright" w:hAnsi="Lucida Bright" w:cs="Times New Roman"/>
          <w:b/>
          <w:sz w:val="24"/>
          <w:szCs w:val="24"/>
          <w:u w:val="single"/>
        </w:rPr>
        <w:t xml:space="preserve"> – Parmi les propositions suivantes, indiquer celle(s) qui est (sont) exacte(s) :</w:t>
      </w:r>
      <w:r w:rsidRPr="00CB608D">
        <w:rPr>
          <w:rFonts w:ascii="Lucida Bright" w:hAnsi="Lucida Bright" w:cs="Times New Roman"/>
          <w:b/>
          <w:sz w:val="24"/>
          <w:szCs w:val="24"/>
        </w:rPr>
        <w:t xml:space="preserve"> </w:t>
      </w:r>
    </w:p>
    <w:p w14:paraId="019A1020" w14:textId="77777777" w:rsidR="00CB608D" w:rsidRPr="00CB608D" w:rsidRDefault="00CB608D" w:rsidP="00CB608D">
      <w:pPr>
        <w:numPr>
          <w:ilvl w:val="0"/>
          <w:numId w:val="73"/>
        </w:numPr>
        <w:spacing w:after="0" w:line="240" w:lineRule="auto"/>
        <w:contextualSpacing/>
        <w:jc w:val="both"/>
      </w:pPr>
      <w:r w:rsidRPr="00CB608D">
        <w:t xml:space="preserve">Il existe des </w:t>
      </w:r>
      <w:r w:rsidRPr="00CB608D">
        <w:rPr>
          <w:rFonts w:ascii="Calibri" w:eastAsia="Calibri" w:hAnsi="Calibri" w:cs="Calibri"/>
          <w:lang w:eastAsia="fr-FR" w:bidi="fr-FR"/>
        </w:rPr>
        <w:t>récepteurs α-1 présents sur la membrane des cellules musculaires lisses des vaisseaux sanguins.</w:t>
      </w:r>
    </w:p>
    <w:p w14:paraId="0E695F70" w14:textId="77777777" w:rsidR="00CB608D" w:rsidRPr="00CB608D" w:rsidRDefault="00CB608D" w:rsidP="00CB608D">
      <w:pPr>
        <w:numPr>
          <w:ilvl w:val="0"/>
          <w:numId w:val="73"/>
        </w:numPr>
        <w:spacing w:after="0" w:line="240" w:lineRule="auto"/>
        <w:contextualSpacing/>
        <w:jc w:val="both"/>
      </w:pPr>
      <w:r w:rsidRPr="00CB608D">
        <w:t xml:space="preserve">Leur ligand physiologique est l’acétylcholine. </w:t>
      </w:r>
    </w:p>
    <w:p w14:paraId="7B7F0DEC" w14:textId="77777777" w:rsidR="00CB608D" w:rsidRPr="00CB608D" w:rsidRDefault="00CB608D" w:rsidP="00CB608D">
      <w:pPr>
        <w:numPr>
          <w:ilvl w:val="0"/>
          <w:numId w:val="73"/>
        </w:numPr>
        <w:spacing w:after="0" w:line="240" w:lineRule="auto"/>
        <w:contextualSpacing/>
        <w:jc w:val="both"/>
      </w:pPr>
      <w:r w:rsidRPr="00CB608D">
        <w:t xml:space="preserve">La liaison de l’acétylcholine sur ses récepteurs entraine un effet vasoconstricteur au niveau de l’organe. </w:t>
      </w:r>
    </w:p>
    <w:p w14:paraId="544611F4" w14:textId="77777777" w:rsidR="00CB608D" w:rsidRPr="00CB608D" w:rsidRDefault="00CB608D" w:rsidP="00CB608D">
      <w:pPr>
        <w:numPr>
          <w:ilvl w:val="0"/>
          <w:numId w:val="73"/>
        </w:numPr>
        <w:spacing w:after="0" w:line="240" w:lineRule="auto"/>
        <w:contextualSpacing/>
        <w:jc w:val="both"/>
      </w:pPr>
      <w:r w:rsidRPr="00CB608D">
        <w:t xml:space="preserve">La </w:t>
      </w:r>
      <w:proofErr w:type="spellStart"/>
      <w:r w:rsidRPr="00CB608D">
        <w:t>Trametinib</w:t>
      </w:r>
      <w:proofErr w:type="spellEnd"/>
      <w:r w:rsidRPr="00CB608D">
        <w:t xml:space="preserve"> est un inhibiteur. </w:t>
      </w:r>
    </w:p>
    <w:p w14:paraId="1F2B9F93" w14:textId="77777777" w:rsidR="00CB608D" w:rsidRPr="00CB608D" w:rsidRDefault="00CB608D" w:rsidP="00CB608D">
      <w:pPr>
        <w:numPr>
          <w:ilvl w:val="0"/>
          <w:numId w:val="73"/>
        </w:numPr>
        <w:spacing w:after="0" w:line="240" w:lineRule="auto"/>
        <w:contextualSpacing/>
        <w:jc w:val="both"/>
      </w:pPr>
      <w:r w:rsidRPr="00CB608D">
        <w:rPr>
          <w:rFonts w:ascii="Calibri" w:eastAsia="Calibri" w:hAnsi="Calibri" w:cs="Times New Roman"/>
        </w:rPr>
        <w:t xml:space="preserve">La </w:t>
      </w:r>
      <w:proofErr w:type="spellStart"/>
      <w:r w:rsidRPr="00CB608D">
        <w:rPr>
          <w:rFonts w:ascii="Calibri" w:eastAsia="Calibri" w:hAnsi="Calibri" w:cs="Times New Roman"/>
        </w:rPr>
        <w:t>Trametinib</w:t>
      </w:r>
      <w:proofErr w:type="spellEnd"/>
      <w:r w:rsidRPr="00CB608D">
        <w:rPr>
          <w:rFonts w:ascii="Calibri" w:eastAsia="Calibri" w:hAnsi="Calibri" w:cs="Times New Roman"/>
        </w:rPr>
        <w:t xml:space="preserve"> a une action sur la voie de transduction des MAP kinases.</w:t>
      </w:r>
    </w:p>
    <w:p w14:paraId="67958D63" w14:textId="77777777" w:rsidR="00CB608D" w:rsidRPr="00CB608D" w:rsidRDefault="00CB608D" w:rsidP="00CB608D">
      <w:pPr>
        <w:spacing w:after="0"/>
        <w:jc w:val="both"/>
      </w:pPr>
    </w:p>
    <w:p w14:paraId="6F5DF7A3" w14:textId="77777777" w:rsidR="00CB608D" w:rsidRPr="00CB608D" w:rsidRDefault="00CB608D" w:rsidP="00CB608D">
      <w:pPr>
        <w:spacing w:after="0" w:line="256" w:lineRule="auto"/>
        <w:jc w:val="both"/>
      </w:pPr>
      <w:r w:rsidRPr="00CB608D">
        <w:rPr>
          <w:color w:val="00B050"/>
        </w:rPr>
        <w:t>A VRAI</w:t>
      </w:r>
      <w:r w:rsidRPr="00CB608D">
        <w:t xml:space="preserve"> </w:t>
      </w:r>
      <w:r w:rsidRPr="00CB608D">
        <w:rPr>
          <w:rFonts w:ascii="Calibri" w:eastAsia="Calibri" w:hAnsi="Calibri" w:cs="Calibri"/>
          <w:lang w:eastAsia="fr-FR" w:bidi="fr-FR"/>
        </w:rPr>
        <w:t xml:space="preserve">Les récepteurs α-1 sont présents sur la membrane des </w:t>
      </w:r>
      <w:r w:rsidRPr="00CB608D">
        <w:rPr>
          <w:rFonts w:ascii="Calibri" w:eastAsia="Calibri" w:hAnsi="Calibri" w:cs="Calibri"/>
          <w:b/>
          <w:lang w:eastAsia="fr-FR" w:bidi="fr-FR"/>
        </w:rPr>
        <w:t>cellules musculaires lisses des vaisseaux sanguins</w:t>
      </w:r>
      <w:r w:rsidRPr="00CB608D">
        <w:rPr>
          <w:rFonts w:ascii="Calibri" w:eastAsia="Calibri" w:hAnsi="Calibri" w:cs="Calibri"/>
          <w:lang w:eastAsia="fr-FR" w:bidi="fr-FR"/>
        </w:rPr>
        <w:t xml:space="preserve">. </w:t>
      </w:r>
    </w:p>
    <w:p w14:paraId="02F21EE8" w14:textId="77777777" w:rsidR="00CB608D" w:rsidRPr="00CB608D" w:rsidRDefault="00CB608D" w:rsidP="00CB608D">
      <w:pPr>
        <w:spacing w:after="0" w:line="256" w:lineRule="auto"/>
        <w:jc w:val="both"/>
        <w:rPr>
          <w:color w:val="FF0000"/>
        </w:rPr>
      </w:pPr>
    </w:p>
    <w:p w14:paraId="1D9852F8" w14:textId="77777777" w:rsidR="00CB608D" w:rsidRPr="00CB608D" w:rsidRDefault="00CB608D" w:rsidP="00CB608D">
      <w:pPr>
        <w:spacing w:after="0" w:line="256" w:lineRule="auto"/>
        <w:jc w:val="both"/>
        <w:rPr>
          <w:b/>
          <w:color w:val="000000" w:themeColor="text1"/>
        </w:rPr>
      </w:pPr>
      <w:r w:rsidRPr="00CB608D">
        <w:rPr>
          <w:color w:val="FF0000"/>
        </w:rPr>
        <w:t>B FAUX</w:t>
      </w:r>
      <w:r w:rsidRPr="00CB608D">
        <w:t xml:space="preserve"> </w:t>
      </w:r>
      <w:r w:rsidRPr="00CB608D">
        <w:rPr>
          <w:rFonts w:ascii="Calibri" w:eastAsia="Calibri" w:hAnsi="Calibri" w:cs="Calibri"/>
          <w:lang w:eastAsia="fr-FR" w:bidi="fr-FR"/>
        </w:rPr>
        <w:t xml:space="preserve">Leur ligand physiologique est la </w:t>
      </w:r>
      <w:r w:rsidRPr="00CB608D">
        <w:rPr>
          <w:rFonts w:ascii="Calibri" w:eastAsia="Calibri" w:hAnsi="Calibri" w:cs="Calibri"/>
          <w:b/>
          <w:lang w:eastAsia="fr-FR" w:bidi="fr-FR"/>
        </w:rPr>
        <w:t xml:space="preserve">noradrénaline. </w:t>
      </w:r>
    </w:p>
    <w:p w14:paraId="77B3BFC5" w14:textId="77777777" w:rsidR="00CB608D" w:rsidRPr="00CB608D" w:rsidRDefault="00CB608D" w:rsidP="00CB608D">
      <w:pPr>
        <w:spacing w:after="0" w:line="256" w:lineRule="auto"/>
        <w:jc w:val="both"/>
        <w:rPr>
          <w:color w:val="FF0000"/>
        </w:rPr>
      </w:pPr>
    </w:p>
    <w:p w14:paraId="45D0EAF1" w14:textId="77777777" w:rsidR="00CB608D" w:rsidRPr="00CB608D" w:rsidRDefault="00CB608D" w:rsidP="00CB608D">
      <w:pPr>
        <w:spacing w:after="0" w:line="256" w:lineRule="auto"/>
        <w:jc w:val="both"/>
      </w:pPr>
      <w:r w:rsidRPr="00CB608D">
        <w:rPr>
          <w:color w:val="FF0000"/>
        </w:rPr>
        <w:t>C FAUX</w:t>
      </w:r>
      <w:r w:rsidRPr="00CB608D">
        <w:rPr>
          <w:color w:val="00B050"/>
        </w:rPr>
        <w:t xml:space="preserve"> </w:t>
      </w:r>
      <w:r w:rsidRPr="00CB608D">
        <w:t xml:space="preserve">C’est la liaison de la </w:t>
      </w:r>
      <w:r w:rsidRPr="00CB608D">
        <w:rPr>
          <w:u w:val="single"/>
        </w:rPr>
        <w:t>noradrénaline et non l’acétylcholine</w:t>
      </w:r>
      <w:r w:rsidRPr="00CB608D">
        <w:t xml:space="preserve"> sur ses récepteurs qui entraine un effet vasoconstricteur au niveau de l’organe.</w:t>
      </w:r>
    </w:p>
    <w:p w14:paraId="7AD1FB7C" w14:textId="77777777" w:rsidR="00CB608D" w:rsidRPr="00CB608D" w:rsidRDefault="00CB608D" w:rsidP="00CB608D">
      <w:pPr>
        <w:spacing w:after="0" w:line="256" w:lineRule="auto"/>
        <w:jc w:val="both"/>
        <w:rPr>
          <w:color w:val="00B050"/>
        </w:rPr>
      </w:pPr>
    </w:p>
    <w:p w14:paraId="64A9BF60" w14:textId="77777777" w:rsidR="00CB608D" w:rsidRPr="00CB608D" w:rsidRDefault="00CB608D" w:rsidP="00CB608D">
      <w:pPr>
        <w:spacing w:after="0" w:line="256" w:lineRule="auto"/>
        <w:jc w:val="both"/>
      </w:pPr>
      <w:r w:rsidRPr="00CB608D">
        <w:rPr>
          <w:color w:val="00B050"/>
        </w:rPr>
        <w:t xml:space="preserve">D VRAI </w:t>
      </w:r>
      <w:r w:rsidRPr="00CB608D">
        <w:t xml:space="preserve">La </w:t>
      </w:r>
      <w:proofErr w:type="spellStart"/>
      <w:r w:rsidRPr="00CB608D">
        <w:t>Trametinib</w:t>
      </w:r>
      <w:proofErr w:type="spellEnd"/>
      <w:r w:rsidRPr="00CB608D">
        <w:t xml:space="preserve"> est un inhibiteur.</w:t>
      </w:r>
      <w:r w:rsidRPr="00CB608D">
        <w:rPr>
          <w:color w:val="00B050"/>
        </w:rPr>
        <w:t xml:space="preserve"> </w:t>
      </w:r>
      <w:r w:rsidRPr="00CB608D">
        <w:t>Mnémotechnique : on a le suffixe –</w:t>
      </w:r>
      <w:proofErr w:type="spellStart"/>
      <w:r w:rsidRPr="00CB608D">
        <w:t>ib</w:t>
      </w:r>
      <w:proofErr w:type="spellEnd"/>
      <w:r w:rsidRPr="00CB608D">
        <w:t xml:space="preserve">, ce sont des </w:t>
      </w:r>
      <w:r w:rsidRPr="00CB608D">
        <w:rPr>
          <w:b/>
        </w:rPr>
        <w:t>i</w:t>
      </w:r>
      <w:r w:rsidRPr="00CB608D">
        <w:t>nhi</w:t>
      </w:r>
      <w:r w:rsidRPr="00CB608D">
        <w:rPr>
          <w:b/>
        </w:rPr>
        <w:t>b</w:t>
      </w:r>
      <w:r w:rsidRPr="00CB608D">
        <w:t xml:space="preserve">iteurs. Pour les anticorps on a le suffixe -mab. </w:t>
      </w:r>
    </w:p>
    <w:p w14:paraId="5F1FC57A" w14:textId="77777777" w:rsidR="00CB608D" w:rsidRPr="00CB608D" w:rsidRDefault="00CB608D" w:rsidP="00CB608D">
      <w:pPr>
        <w:spacing w:after="0" w:line="256" w:lineRule="auto"/>
        <w:jc w:val="both"/>
        <w:rPr>
          <w:color w:val="00B050"/>
        </w:rPr>
      </w:pPr>
    </w:p>
    <w:p w14:paraId="60E7BFF8" w14:textId="77777777" w:rsidR="00CB608D" w:rsidRPr="00CB608D" w:rsidRDefault="00CB608D" w:rsidP="00CB608D">
      <w:pPr>
        <w:spacing w:after="0" w:line="256" w:lineRule="auto"/>
        <w:jc w:val="both"/>
      </w:pPr>
      <w:r w:rsidRPr="00CB608D">
        <w:rPr>
          <w:color w:val="00B050"/>
        </w:rPr>
        <w:t xml:space="preserve">E VRAI </w:t>
      </w:r>
      <w:r w:rsidRPr="00CB608D">
        <w:rPr>
          <w:rFonts w:ascii="Calibri" w:eastAsia="Calibri" w:hAnsi="Calibri" w:cs="Times New Roman"/>
        </w:rPr>
        <w:t xml:space="preserve">La </w:t>
      </w:r>
      <w:proofErr w:type="spellStart"/>
      <w:r w:rsidRPr="00CB608D">
        <w:rPr>
          <w:rFonts w:ascii="Calibri" w:eastAsia="Calibri" w:hAnsi="Calibri" w:cs="Times New Roman"/>
        </w:rPr>
        <w:t>Trametinib</w:t>
      </w:r>
      <w:proofErr w:type="spellEnd"/>
      <w:r w:rsidRPr="00CB608D">
        <w:rPr>
          <w:rFonts w:ascii="Calibri" w:eastAsia="Calibri" w:hAnsi="Calibri" w:cs="Times New Roman"/>
        </w:rPr>
        <w:t xml:space="preserve"> a une action sur la voie de transduction des MAP kinases et plus précisément sur MEK. </w:t>
      </w:r>
    </w:p>
    <w:p w14:paraId="35BC8774" w14:textId="77777777" w:rsidR="00CB608D" w:rsidRPr="00CB608D" w:rsidRDefault="00CB608D" w:rsidP="00CB608D">
      <w:pPr>
        <w:spacing w:after="0" w:line="240" w:lineRule="auto"/>
        <w:jc w:val="both"/>
      </w:pPr>
    </w:p>
    <w:p w14:paraId="70784107" w14:textId="77777777" w:rsidR="00784C5B" w:rsidRPr="00784C5B" w:rsidRDefault="00784C5B" w:rsidP="00784C5B">
      <w:pPr>
        <w:spacing w:after="0" w:line="240" w:lineRule="auto"/>
        <w:jc w:val="both"/>
      </w:pPr>
    </w:p>
    <w:p w14:paraId="50639810" w14:textId="5C401AB8" w:rsidR="00784C5B" w:rsidRPr="00784C5B" w:rsidRDefault="00784C5B" w:rsidP="00784C5B">
      <w:pPr>
        <w:spacing w:after="0"/>
        <w:jc w:val="both"/>
        <w:rPr>
          <w:rFonts w:ascii="Lucida Bright" w:hAnsi="Lucida Bright" w:cs="Times New Roman"/>
          <w:b/>
          <w:sz w:val="24"/>
          <w:szCs w:val="24"/>
        </w:rPr>
      </w:pPr>
      <w:r w:rsidRPr="00784C5B">
        <w:rPr>
          <w:rFonts w:ascii="Lucida Bright" w:hAnsi="Lucida Bright" w:cs="Times New Roman"/>
          <w:b/>
          <w:sz w:val="24"/>
          <w:szCs w:val="24"/>
          <w:u w:val="single"/>
        </w:rPr>
        <w:t xml:space="preserve">Question </w:t>
      </w:r>
      <w:r w:rsidR="008A16D7">
        <w:rPr>
          <w:rFonts w:ascii="Lucida Bright" w:hAnsi="Lucida Bright" w:cs="Times New Roman"/>
          <w:b/>
          <w:sz w:val="24"/>
          <w:szCs w:val="24"/>
          <w:u w:val="single"/>
        </w:rPr>
        <w:t>39</w:t>
      </w:r>
      <w:r w:rsidRPr="00784C5B">
        <w:rPr>
          <w:rFonts w:ascii="Lucida Bright" w:hAnsi="Lucida Bright" w:cs="Times New Roman"/>
          <w:b/>
          <w:sz w:val="24"/>
          <w:szCs w:val="24"/>
          <w:u w:val="single"/>
        </w:rPr>
        <w:t xml:space="preserve"> – Parmi les propositions suivantes, indiquez celle(s) qui est (sont) exacte(s) : </w:t>
      </w:r>
    </w:p>
    <w:p w14:paraId="17CD74A8" w14:textId="77777777" w:rsidR="00784C5B" w:rsidRPr="00784C5B" w:rsidRDefault="00784C5B" w:rsidP="00784C5B">
      <w:pPr>
        <w:numPr>
          <w:ilvl w:val="0"/>
          <w:numId w:val="75"/>
        </w:numPr>
        <w:suppressAutoHyphens/>
        <w:autoSpaceDN w:val="0"/>
        <w:spacing w:after="0" w:line="247" w:lineRule="auto"/>
        <w:contextualSpacing/>
        <w:jc w:val="both"/>
        <w:rPr>
          <w:rFonts w:ascii="Calibri" w:eastAsia="Calibri" w:hAnsi="Calibri" w:cs="Times New Roman"/>
        </w:rPr>
      </w:pPr>
      <w:bookmarkStart w:id="3" w:name="_Hlk56363146"/>
      <w:r w:rsidRPr="00784C5B">
        <w:rPr>
          <w:rFonts w:ascii="Calibri" w:eastAsia="Calibri" w:hAnsi="Calibri" w:cs="Calibri"/>
          <w:lang w:eastAsia="fr-FR" w:bidi="fr-FR"/>
        </w:rPr>
        <w:t>Un mécanisme d’action est une molécule qui va produire des effets pharmacologiques.</w:t>
      </w:r>
    </w:p>
    <w:p w14:paraId="40011883" w14:textId="77777777" w:rsidR="00784C5B" w:rsidRPr="00784C5B" w:rsidRDefault="00784C5B" w:rsidP="00784C5B">
      <w:pPr>
        <w:numPr>
          <w:ilvl w:val="0"/>
          <w:numId w:val="75"/>
        </w:numPr>
        <w:suppressAutoHyphens/>
        <w:autoSpaceDN w:val="0"/>
        <w:spacing w:after="0" w:line="247" w:lineRule="auto"/>
        <w:contextualSpacing/>
        <w:jc w:val="both"/>
        <w:rPr>
          <w:rFonts w:ascii="Calibri" w:eastAsia="Calibri" w:hAnsi="Calibri" w:cs="Times New Roman"/>
        </w:rPr>
      </w:pPr>
      <w:r w:rsidRPr="00784C5B">
        <w:rPr>
          <w:rFonts w:ascii="Calibri" w:eastAsia="Calibri" w:hAnsi="Calibri" w:cs="Calibri"/>
          <w:lang w:eastAsia="fr-FR" w:bidi="fr-FR"/>
        </w:rPr>
        <w:t>Les statines sont des médicaments hypocholestérolémiants.</w:t>
      </w:r>
    </w:p>
    <w:p w14:paraId="05163E5F" w14:textId="77777777" w:rsidR="00784C5B" w:rsidRPr="00784C5B" w:rsidRDefault="00784C5B" w:rsidP="00784C5B">
      <w:pPr>
        <w:numPr>
          <w:ilvl w:val="0"/>
          <w:numId w:val="75"/>
        </w:numPr>
        <w:spacing w:after="0" w:line="240" w:lineRule="auto"/>
        <w:contextualSpacing/>
        <w:jc w:val="both"/>
      </w:pPr>
      <w:r w:rsidRPr="00784C5B">
        <w:t>Le bénéfice thérapeutique des statines est de diminuer la cholestérolémie et l’effet thérapeutique est une diminution du risque cardiovasculaire.</w:t>
      </w:r>
    </w:p>
    <w:p w14:paraId="416381C0" w14:textId="77777777" w:rsidR="00784C5B" w:rsidRPr="00784C5B" w:rsidRDefault="00784C5B" w:rsidP="00784C5B">
      <w:pPr>
        <w:numPr>
          <w:ilvl w:val="0"/>
          <w:numId w:val="75"/>
        </w:numPr>
        <w:spacing w:after="0" w:line="240" w:lineRule="auto"/>
        <w:contextualSpacing/>
        <w:jc w:val="both"/>
      </w:pPr>
      <w:r w:rsidRPr="00784C5B">
        <w:rPr>
          <w:rFonts w:ascii="Calibri" w:eastAsia="Calibri" w:hAnsi="Calibri" w:cs="Times New Roman"/>
          <w:lang w:eastAsia="fr-FR"/>
        </w:rPr>
        <w:t xml:space="preserve">Le délai d’action des récepteurs </w:t>
      </w:r>
      <w:r w:rsidRPr="00784C5B">
        <w:rPr>
          <w:rFonts w:ascii="Calibri" w:eastAsia="Calibri" w:hAnsi="Calibri" w:cs="Calibri"/>
          <w:lang w:eastAsia="fr-FR"/>
        </w:rPr>
        <w:t>à</w:t>
      </w:r>
      <w:r w:rsidRPr="00784C5B">
        <w:rPr>
          <w:rFonts w:ascii="Calibri" w:eastAsia="Calibri" w:hAnsi="Calibri" w:cs="Times New Roman"/>
          <w:lang w:eastAsia="fr-FR"/>
        </w:rPr>
        <w:t xml:space="preserve"> activité canal ionique est le plus rapide.</w:t>
      </w:r>
    </w:p>
    <w:p w14:paraId="21758848" w14:textId="77777777" w:rsidR="00784C5B" w:rsidRPr="00784C5B" w:rsidRDefault="00784C5B" w:rsidP="00784C5B">
      <w:pPr>
        <w:numPr>
          <w:ilvl w:val="0"/>
          <w:numId w:val="75"/>
        </w:numPr>
        <w:spacing w:after="0" w:line="240" w:lineRule="auto"/>
        <w:contextualSpacing/>
        <w:jc w:val="both"/>
      </w:pPr>
      <w:r w:rsidRPr="00784C5B">
        <w:rPr>
          <w:rFonts w:ascii="Calibri" w:eastAsia="Calibri" w:hAnsi="Calibri" w:cs="Times New Roman"/>
          <w:lang w:eastAsia="fr-FR"/>
        </w:rPr>
        <w:t>Le délai d’action des récepteurs nucléaires est le plus rapide.</w:t>
      </w:r>
    </w:p>
    <w:bookmarkEnd w:id="3"/>
    <w:p w14:paraId="34F9EA5A" w14:textId="77777777" w:rsidR="00784C5B" w:rsidRPr="00784C5B" w:rsidRDefault="00784C5B" w:rsidP="00784C5B">
      <w:pPr>
        <w:spacing w:after="0" w:line="240" w:lineRule="auto"/>
        <w:jc w:val="both"/>
      </w:pPr>
    </w:p>
    <w:p w14:paraId="72A06160" w14:textId="77777777" w:rsidR="00784C5B" w:rsidRPr="00784C5B" w:rsidRDefault="00784C5B" w:rsidP="00784C5B">
      <w:pPr>
        <w:spacing w:after="0" w:line="256" w:lineRule="auto"/>
        <w:jc w:val="both"/>
        <w:rPr>
          <w:rFonts w:ascii="Calibri" w:eastAsia="Calibri" w:hAnsi="Calibri" w:cs="Calibri"/>
          <w:lang w:eastAsia="fr-FR" w:bidi="fr-FR"/>
        </w:rPr>
      </w:pPr>
      <w:r w:rsidRPr="00784C5B">
        <w:rPr>
          <w:color w:val="00B050"/>
        </w:rPr>
        <w:t>A VRAI</w:t>
      </w:r>
      <w:r w:rsidRPr="00784C5B">
        <w:t xml:space="preserve"> </w:t>
      </w:r>
      <w:r w:rsidRPr="00784C5B">
        <w:rPr>
          <w:rFonts w:ascii="Calibri" w:eastAsia="Calibri" w:hAnsi="Calibri" w:cs="Calibri"/>
          <w:lang w:eastAsia="fr-FR" w:bidi="fr-FR"/>
        </w:rPr>
        <w:t xml:space="preserve">Un mécanisme d’action est le moyen par lequel une molécule va produire un/des effet(s) pharmacologique(s). Il passe par une interaction avec l’organisme. </w:t>
      </w:r>
    </w:p>
    <w:p w14:paraId="0DC4822F" w14:textId="77777777" w:rsidR="00784C5B" w:rsidRPr="00784C5B" w:rsidRDefault="00784C5B" w:rsidP="00784C5B">
      <w:pPr>
        <w:spacing w:after="0" w:line="256" w:lineRule="auto"/>
        <w:jc w:val="both"/>
        <w:rPr>
          <w:rFonts w:ascii="Calibri" w:eastAsia="Calibri" w:hAnsi="Calibri" w:cs="Times New Roman"/>
        </w:rPr>
      </w:pPr>
    </w:p>
    <w:p w14:paraId="46C3048A" w14:textId="77777777" w:rsidR="00784C5B" w:rsidRPr="00784C5B" w:rsidRDefault="00784C5B" w:rsidP="00784C5B">
      <w:pPr>
        <w:widowControl w:val="0"/>
        <w:autoSpaceDE w:val="0"/>
        <w:autoSpaceDN w:val="0"/>
        <w:spacing w:before="1" w:after="0" w:line="240" w:lineRule="auto"/>
        <w:jc w:val="both"/>
        <w:rPr>
          <w:rFonts w:ascii="Calibri" w:eastAsia="Calibri" w:hAnsi="Calibri" w:cs="Calibri"/>
          <w:lang w:eastAsia="fr-FR" w:bidi="fr-FR"/>
        </w:rPr>
      </w:pPr>
      <w:r w:rsidRPr="00784C5B">
        <w:rPr>
          <w:color w:val="00B050"/>
        </w:rPr>
        <w:t>B VRAI</w:t>
      </w:r>
      <w:r w:rsidRPr="00784C5B">
        <w:rPr>
          <w:color w:val="FF0000"/>
        </w:rPr>
        <w:t xml:space="preserve"> </w:t>
      </w:r>
      <w:r w:rsidRPr="00784C5B">
        <w:rPr>
          <w:rFonts w:ascii="Calibri" w:eastAsia="Calibri" w:hAnsi="Calibri" w:cs="Calibri"/>
          <w:lang w:eastAsia="fr-FR" w:bidi="fr-FR"/>
        </w:rPr>
        <w:t xml:space="preserve">Les </w:t>
      </w:r>
      <w:r w:rsidRPr="00784C5B">
        <w:rPr>
          <w:rFonts w:ascii="Calibri" w:eastAsia="Calibri" w:hAnsi="Calibri" w:cs="Calibri"/>
          <w:b/>
          <w:lang w:eastAsia="fr-FR" w:bidi="fr-FR"/>
        </w:rPr>
        <w:t xml:space="preserve">statines </w:t>
      </w:r>
      <w:r w:rsidRPr="00784C5B">
        <w:rPr>
          <w:rFonts w:ascii="Calibri" w:eastAsia="Calibri" w:hAnsi="Calibri" w:cs="Calibri"/>
          <w:lang w:eastAsia="fr-FR" w:bidi="fr-FR"/>
        </w:rPr>
        <w:t xml:space="preserve">sont des médicaments </w:t>
      </w:r>
      <w:r w:rsidRPr="00784C5B">
        <w:rPr>
          <w:rFonts w:ascii="Calibri" w:eastAsia="Calibri" w:hAnsi="Calibri" w:cs="Calibri"/>
          <w:b/>
          <w:lang w:eastAsia="fr-FR" w:bidi="fr-FR"/>
        </w:rPr>
        <w:t xml:space="preserve">hypocholestérolémiants </w:t>
      </w:r>
      <w:r w:rsidRPr="00784C5B">
        <w:rPr>
          <w:rFonts w:ascii="Calibri" w:eastAsia="Calibri" w:hAnsi="Calibri" w:cs="Calibri"/>
          <w:lang w:eastAsia="fr-FR" w:bidi="fr-FR"/>
        </w:rPr>
        <w:t>très utilisés dans les maladies cardiovasculaires. Elles font baisser la concentration plasmatique de cholestérol dans le sang en inhibant l’HMG CoA réductase qui permet la synthèse de cholestérol</w:t>
      </w:r>
      <w:r w:rsidRPr="00784C5B">
        <w:rPr>
          <w:rFonts w:ascii="Calibri" w:eastAsia="Calibri" w:hAnsi="Calibri" w:cs="Calibri"/>
          <w:spacing w:val="-15"/>
          <w:lang w:eastAsia="fr-FR" w:bidi="fr-FR"/>
        </w:rPr>
        <w:t xml:space="preserve"> </w:t>
      </w:r>
      <w:r w:rsidRPr="00784C5B">
        <w:rPr>
          <w:rFonts w:ascii="Calibri" w:eastAsia="Calibri" w:hAnsi="Calibri" w:cs="Calibri"/>
          <w:lang w:eastAsia="fr-FR" w:bidi="fr-FR"/>
        </w:rPr>
        <w:t>endogène.</w:t>
      </w:r>
    </w:p>
    <w:p w14:paraId="4291F634" w14:textId="77777777" w:rsidR="00784C5B" w:rsidRPr="00784C5B" w:rsidRDefault="00784C5B" w:rsidP="00784C5B">
      <w:pPr>
        <w:widowControl w:val="0"/>
        <w:autoSpaceDE w:val="0"/>
        <w:autoSpaceDN w:val="0"/>
        <w:spacing w:before="1" w:after="0" w:line="240" w:lineRule="auto"/>
        <w:jc w:val="both"/>
        <w:rPr>
          <w:rFonts w:ascii="Calibri" w:eastAsia="Calibri" w:hAnsi="Calibri" w:cs="Calibri"/>
          <w:lang w:eastAsia="fr-FR" w:bidi="fr-FR"/>
        </w:rPr>
      </w:pPr>
    </w:p>
    <w:p w14:paraId="749EFB16" w14:textId="77777777" w:rsidR="00784C5B" w:rsidRPr="00784C5B" w:rsidRDefault="00784C5B" w:rsidP="00784C5B">
      <w:pPr>
        <w:spacing w:after="0" w:line="259" w:lineRule="auto"/>
        <w:jc w:val="both"/>
        <w:rPr>
          <w:rFonts w:ascii="Calibri" w:eastAsia="Calibri" w:hAnsi="Calibri" w:cs="Calibri"/>
          <w:lang w:eastAsia="fr-FR" w:bidi="fr-FR"/>
        </w:rPr>
      </w:pPr>
      <w:r w:rsidRPr="00784C5B">
        <w:rPr>
          <w:color w:val="FF0000"/>
        </w:rPr>
        <w:t>C FAUX</w:t>
      </w:r>
      <w:r w:rsidRPr="00784C5B">
        <w:t xml:space="preserve"> Le </w:t>
      </w:r>
      <w:r w:rsidRPr="00784C5B">
        <w:rPr>
          <w:rFonts w:ascii="Calibri" w:eastAsia="Calibri" w:hAnsi="Calibri" w:cs="Calibri"/>
          <w:lang w:eastAsia="fr-FR" w:bidi="fr-FR"/>
        </w:rPr>
        <w:t>bénéfice thérapeutique des statines est une diminution du risque cardiovasculaire et l’effet thérapeutique est une diminution de la cholestérolémie.</w:t>
      </w:r>
    </w:p>
    <w:p w14:paraId="12135ECD" w14:textId="77777777" w:rsidR="00784C5B" w:rsidRPr="00784C5B" w:rsidRDefault="00784C5B" w:rsidP="00784C5B">
      <w:pPr>
        <w:spacing w:after="0" w:line="259" w:lineRule="auto"/>
        <w:jc w:val="both"/>
      </w:pPr>
    </w:p>
    <w:p w14:paraId="0C288FDB" w14:textId="77777777" w:rsidR="00784C5B" w:rsidRPr="00784C5B" w:rsidRDefault="00784C5B" w:rsidP="00784C5B">
      <w:pPr>
        <w:spacing w:after="0" w:line="240" w:lineRule="auto"/>
        <w:jc w:val="both"/>
        <w:rPr>
          <w:rFonts w:ascii="Calibri" w:eastAsia="Calibri" w:hAnsi="Calibri" w:cs="Times New Roman"/>
          <w:lang w:eastAsia="fr-FR"/>
        </w:rPr>
      </w:pPr>
      <w:r w:rsidRPr="00784C5B">
        <w:rPr>
          <w:rFonts w:cstheme="minorHAnsi"/>
          <w:color w:val="00B050"/>
        </w:rPr>
        <w:t>D VRAI</w:t>
      </w:r>
      <w:r w:rsidRPr="00784C5B">
        <w:rPr>
          <w:rFonts w:cstheme="minorHAnsi"/>
        </w:rPr>
        <w:t xml:space="preserve"> </w:t>
      </w:r>
      <w:r w:rsidRPr="00784C5B">
        <w:rPr>
          <w:rFonts w:ascii="Calibri" w:eastAsia="Calibri" w:hAnsi="Calibri" w:cs="Times New Roman"/>
          <w:lang w:eastAsia="fr-FR"/>
        </w:rPr>
        <w:t xml:space="preserve">Le délai d’action des récepteurs </w:t>
      </w:r>
      <w:r w:rsidRPr="00784C5B">
        <w:rPr>
          <w:rFonts w:ascii="Calibri" w:eastAsia="Calibri" w:hAnsi="Calibri" w:cs="Calibri"/>
          <w:lang w:eastAsia="fr-FR"/>
        </w:rPr>
        <w:t>à</w:t>
      </w:r>
      <w:r w:rsidRPr="00784C5B">
        <w:rPr>
          <w:rFonts w:ascii="Calibri" w:eastAsia="Calibri" w:hAnsi="Calibri" w:cs="Times New Roman"/>
          <w:lang w:eastAsia="fr-FR"/>
        </w:rPr>
        <w:t xml:space="preserve"> activité canal ionique est le plus rapide, on est en millisecondes.</w:t>
      </w:r>
    </w:p>
    <w:p w14:paraId="0B236C93" w14:textId="77777777" w:rsidR="00784C5B" w:rsidRPr="00784C5B" w:rsidRDefault="00784C5B" w:rsidP="00784C5B">
      <w:pPr>
        <w:spacing w:after="0" w:line="240" w:lineRule="auto"/>
        <w:jc w:val="both"/>
      </w:pPr>
    </w:p>
    <w:p w14:paraId="6908F6BA" w14:textId="77777777" w:rsidR="00784C5B" w:rsidRPr="00784C5B" w:rsidRDefault="00784C5B" w:rsidP="00784C5B">
      <w:pPr>
        <w:spacing w:after="0" w:line="259" w:lineRule="auto"/>
        <w:jc w:val="both"/>
        <w:rPr>
          <w:rFonts w:ascii="Calibri" w:eastAsia="Calibri" w:hAnsi="Calibri" w:cs="Times New Roman"/>
          <w:lang w:eastAsia="fr-FR"/>
        </w:rPr>
      </w:pPr>
      <w:r w:rsidRPr="00784C5B">
        <w:rPr>
          <w:color w:val="FF0000"/>
        </w:rPr>
        <w:t xml:space="preserve">E FAUX </w:t>
      </w:r>
      <w:r w:rsidRPr="00784C5B">
        <w:rPr>
          <w:rFonts w:ascii="Calibri" w:eastAsia="Calibri" w:hAnsi="Calibri" w:cs="Times New Roman"/>
          <w:lang w:eastAsia="fr-FR"/>
        </w:rPr>
        <w:t xml:space="preserve">Le délai d’action des récepteurs nucléaires est le plus lent, des heures et jour. </w:t>
      </w:r>
    </w:p>
    <w:p w14:paraId="17EE27AC" w14:textId="77777777" w:rsidR="00784C5B" w:rsidRPr="00784C5B" w:rsidRDefault="00784C5B" w:rsidP="00784C5B">
      <w:pPr>
        <w:spacing w:after="0" w:line="259" w:lineRule="auto"/>
        <w:jc w:val="both"/>
        <w:rPr>
          <w:color w:val="FF0000"/>
        </w:rPr>
      </w:pPr>
    </w:p>
    <w:tbl>
      <w:tblPr>
        <w:tblStyle w:val="Grilledutableau1"/>
        <w:tblW w:w="9392" w:type="dxa"/>
        <w:tblLook w:val="04A0" w:firstRow="1" w:lastRow="0" w:firstColumn="1" w:lastColumn="0" w:noHBand="0" w:noVBand="1"/>
      </w:tblPr>
      <w:tblGrid>
        <w:gridCol w:w="4696"/>
        <w:gridCol w:w="4696"/>
      </w:tblGrid>
      <w:tr w:rsidR="00784C5B" w:rsidRPr="00784C5B" w14:paraId="5358B4A6" w14:textId="77777777" w:rsidTr="004B389E">
        <w:trPr>
          <w:trHeight w:val="426"/>
        </w:trPr>
        <w:tc>
          <w:tcPr>
            <w:tcW w:w="4696" w:type="dxa"/>
          </w:tcPr>
          <w:p w14:paraId="2674ACC1" w14:textId="77777777" w:rsidR="00784C5B" w:rsidRPr="00784C5B" w:rsidRDefault="00784C5B" w:rsidP="00784C5B">
            <w:pPr>
              <w:spacing w:line="259" w:lineRule="auto"/>
              <w:jc w:val="both"/>
            </w:pPr>
            <w:r w:rsidRPr="00784C5B">
              <w:lastRenderedPageBreak/>
              <w:t xml:space="preserve">Récepteurs </w:t>
            </w:r>
            <w:r w:rsidRPr="00784C5B">
              <w:rPr>
                <w:rFonts w:cstheme="minorHAnsi"/>
              </w:rPr>
              <w:t>à</w:t>
            </w:r>
            <w:r w:rsidRPr="00784C5B">
              <w:t xml:space="preserve"> activités canal ionique</w:t>
            </w:r>
          </w:p>
        </w:tc>
        <w:tc>
          <w:tcPr>
            <w:tcW w:w="4696" w:type="dxa"/>
          </w:tcPr>
          <w:p w14:paraId="65143596" w14:textId="77777777" w:rsidR="00784C5B" w:rsidRPr="00784C5B" w:rsidRDefault="00784C5B" w:rsidP="00784C5B">
            <w:pPr>
              <w:spacing w:line="259" w:lineRule="auto"/>
              <w:jc w:val="both"/>
            </w:pPr>
            <w:r w:rsidRPr="00784C5B">
              <w:t>Millisecondes</w:t>
            </w:r>
          </w:p>
        </w:tc>
      </w:tr>
      <w:tr w:rsidR="00784C5B" w:rsidRPr="00784C5B" w14:paraId="1F3C8305" w14:textId="77777777" w:rsidTr="004B389E">
        <w:trPr>
          <w:trHeight w:val="426"/>
        </w:trPr>
        <w:tc>
          <w:tcPr>
            <w:tcW w:w="4696" w:type="dxa"/>
          </w:tcPr>
          <w:p w14:paraId="0D17397F" w14:textId="77777777" w:rsidR="00784C5B" w:rsidRPr="00784C5B" w:rsidRDefault="00784C5B" w:rsidP="00784C5B">
            <w:pPr>
              <w:spacing w:line="259" w:lineRule="auto"/>
              <w:jc w:val="both"/>
            </w:pPr>
            <w:r w:rsidRPr="00784C5B">
              <w:t xml:space="preserve">Récepteurs </w:t>
            </w:r>
            <w:r w:rsidRPr="00784C5B">
              <w:rPr>
                <w:rFonts w:cstheme="minorHAnsi"/>
              </w:rPr>
              <w:t xml:space="preserve">couplés aux protéines G </w:t>
            </w:r>
          </w:p>
        </w:tc>
        <w:tc>
          <w:tcPr>
            <w:tcW w:w="4696" w:type="dxa"/>
          </w:tcPr>
          <w:p w14:paraId="4F0573E9" w14:textId="77777777" w:rsidR="00784C5B" w:rsidRPr="00784C5B" w:rsidRDefault="00784C5B" w:rsidP="00784C5B">
            <w:pPr>
              <w:spacing w:line="259" w:lineRule="auto"/>
              <w:jc w:val="both"/>
            </w:pPr>
            <w:r w:rsidRPr="00784C5B">
              <w:t>Secondes</w:t>
            </w:r>
          </w:p>
        </w:tc>
      </w:tr>
      <w:tr w:rsidR="00784C5B" w:rsidRPr="00784C5B" w14:paraId="11D96E1D" w14:textId="77777777" w:rsidTr="004B389E">
        <w:trPr>
          <w:trHeight w:val="426"/>
        </w:trPr>
        <w:tc>
          <w:tcPr>
            <w:tcW w:w="4696" w:type="dxa"/>
          </w:tcPr>
          <w:p w14:paraId="6F7B1454" w14:textId="77777777" w:rsidR="00784C5B" w:rsidRPr="00784C5B" w:rsidRDefault="00784C5B" w:rsidP="00784C5B">
            <w:pPr>
              <w:spacing w:line="259" w:lineRule="auto"/>
              <w:jc w:val="both"/>
            </w:pPr>
            <w:r w:rsidRPr="00784C5B">
              <w:t xml:space="preserve">Récepteurs </w:t>
            </w:r>
            <w:r w:rsidRPr="00784C5B">
              <w:rPr>
                <w:rFonts w:cstheme="minorHAnsi"/>
              </w:rPr>
              <w:t>à</w:t>
            </w:r>
            <w:r w:rsidRPr="00784C5B">
              <w:t xml:space="preserve"> activité enzymatique</w:t>
            </w:r>
          </w:p>
        </w:tc>
        <w:tc>
          <w:tcPr>
            <w:tcW w:w="4696" w:type="dxa"/>
          </w:tcPr>
          <w:p w14:paraId="5FC7DF96" w14:textId="77777777" w:rsidR="00784C5B" w:rsidRPr="00784C5B" w:rsidRDefault="00784C5B" w:rsidP="00784C5B">
            <w:pPr>
              <w:spacing w:line="259" w:lineRule="auto"/>
              <w:jc w:val="both"/>
            </w:pPr>
            <w:r w:rsidRPr="00784C5B">
              <w:t>Minutes</w:t>
            </w:r>
          </w:p>
        </w:tc>
      </w:tr>
      <w:tr w:rsidR="00784C5B" w:rsidRPr="00784C5B" w14:paraId="5D5495E6" w14:textId="77777777" w:rsidTr="004B389E">
        <w:trPr>
          <w:trHeight w:val="453"/>
        </w:trPr>
        <w:tc>
          <w:tcPr>
            <w:tcW w:w="4696" w:type="dxa"/>
          </w:tcPr>
          <w:p w14:paraId="5D62023C" w14:textId="77777777" w:rsidR="00784C5B" w:rsidRPr="00784C5B" w:rsidRDefault="00784C5B" w:rsidP="00784C5B">
            <w:pPr>
              <w:spacing w:line="259" w:lineRule="auto"/>
              <w:jc w:val="both"/>
            </w:pPr>
            <w:r w:rsidRPr="00784C5B">
              <w:t xml:space="preserve">Récepteurs </w:t>
            </w:r>
            <w:r w:rsidRPr="00784C5B">
              <w:rPr>
                <w:rFonts w:cstheme="minorHAnsi"/>
              </w:rPr>
              <w:t xml:space="preserve">nucléaires </w:t>
            </w:r>
          </w:p>
        </w:tc>
        <w:tc>
          <w:tcPr>
            <w:tcW w:w="4696" w:type="dxa"/>
          </w:tcPr>
          <w:p w14:paraId="13FC9E60" w14:textId="77777777" w:rsidR="00784C5B" w:rsidRPr="00784C5B" w:rsidRDefault="00784C5B" w:rsidP="00784C5B">
            <w:pPr>
              <w:spacing w:line="259" w:lineRule="auto"/>
              <w:jc w:val="both"/>
            </w:pPr>
            <w:r w:rsidRPr="00784C5B">
              <w:t>Heures, jour</w:t>
            </w:r>
          </w:p>
        </w:tc>
      </w:tr>
    </w:tbl>
    <w:p w14:paraId="11078E45" w14:textId="77777777" w:rsidR="00784C5B" w:rsidRPr="00784C5B" w:rsidRDefault="00784C5B" w:rsidP="00784C5B">
      <w:pPr>
        <w:suppressAutoHyphens/>
        <w:autoSpaceDN w:val="0"/>
        <w:spacing w:after="0" w:line="247" w:lineRule="auto"/>
        <w:ind w:left="720"/>
        <w:contextualSpacing/>
        <w:jc w:val="both"/>
        <w:rPr>
          <w:rFonts w:ascii="Calibri" w:eastAsia="Calibri" w:hAnsi="Calibri" w:cs="Times New Roman"/>
        </w:rPr>
      </w:pPr>
    </w:p>
    <w:p w14:paraId="69E9AE40" w14:textId="1EAE4B65" w:rsidR="00784C5B" w:rsidRPr="00784C5B" w:rsidRDefault="00784C5B" w:rsidP="00784C5B">
      <w:pPr>
        <w:spacing w:after="0"/>
        <w:jc w:val="both"/>
        <w:rPr>
          <w:rFonts w:ascii="Lucida Bright" w:hAnsi="Lucida Bright" w:cs="Times New Roman"/>
          <w:b/>
          <w:sz w:val="24"/>
          <w:szCs w:val="24"/>
        </w:rPr>
      </w:pPr>
      <w:r w:rsidRPr="00784C5B">
        <w:rPr>
          <w:rFonts w:ascii="Lucida Bright" w:hAnsi="Lucida Bright" w:cs="Times New Roman"/>
          <w:b/>
          <w:sz w:val="24"/>
          <w:szCs w:val="24"/>
          <w:u w:val="single"/>
        </w:rPr>
        <w:t xml:space="preserve">Question </w:t>
      </w:r>
      <w:r w:rsidR="008A16D7">
        <w:rPr>
          <w:rFonts w:ascii="Lucida Bright" w:hAnsi="Lucida Bright" w:cs="Times New Roman"/>
          <w:b/>
          <w:sz w:val="24"/>
          <w:szCs w:val="24"/>
          <w:u w:val="single"/>
        </w:rPr>
        <w:t>40</w:t>
      </w:r>
      <w:r w:rsidRPr="00784C5B">
        <w:rPr>
          <w:rFonts w:ascii="Lucida Bright" w:hAnsi="Lucida Bright" w:cs="Times New Roman"/>
          <w:b/>
          <w:sz w:val="24"/>
          <w:szCs w:val="24"/>
          <w:u w:val="single"/>
        </w:rPr>
        <w:t xml:space="preserve"> – Parmi les propositions suivantes, indiquez celle(s) qui est (sont) exacte(s) :</w:t>
      </w:r>
      <w:r w:rsidRPr="00784C5B">
        <w:rPr>
          <w:rFonts w:ascii="Lucida Bright" w:hAnsi="Lucida Bright" w:cs="Times New Roman"/>
          <w:b/>
          <w:sz w:val="24"/>
          <w:szCs w:val="24"/>
        </w:rPr>
        <w:t xml:space="preserve"> </w:t>
      </w:r>
    </w:p>
    <w:p w14:paraId="44CECE80" w14:textId="77777777" w:rsidR="00784C5B" w:rsidRPr="00784C5B" w:rsidRDefault="00784C5B" w:rsidP="00784C5B">
      <w:pPr>
        <w:numPr>
          <w:ilvl w:val="0"/>
          <w:numId w:val="76"/>
        </w:numPr>
        <w:suppressAutoHyphens/>
        <w:autoSpaceDN w:val="0"/>
        <w:spacing w:after="0" w:line="247" w:lineRule="auto"/>
        <w:contextualSpacing/>
        <w:jc w:val="both"/>
        <w:rPr>
          <w:rFonts w:ascii="Calibri" w:eastAsia="Calibri" w:hAnsi="Calibri" w:cs="Times New Roman"/>
        </w:rPr>
      </w:pPr>
      <w:r w:rsidRPr="00784C5B">
        <w:rPr>
          <w:rFonts w:ascii="Calibri" w:eastAsia="Calibri" w:hAnsi="Calibri" w:cs="Calibri"/>
          <w:lang w:eastAsia="fr-FR" w:bidi="fr-FR"/>
        </w:rPr>
        <w:t>Une surexpression des EGFR à la surface des cellules peut être à l’origine du cancer.</w:t>
      </w:r>
    </w:p>
    <w:p w14:paraId="4CD4EB00" w14:textId="77777777" w:rsidR="00784C5B" w:rsidRPr="00784C5B" w:rsidRDefault="00784C5B" w:rsidP="00784C5B">
      <w:pPr>
        <w:numPr>
          <w:ilvl w:val="0"/>
          <w:numId w:val="76"/>
        </w:numPr>
        <w:suppressAutoHyphens/>
        <w:autoSpaceDN w:val="0"/>
        <w:spacing w:after="0" w:line="247" w:lineRule="auto"/>
        <w:contextualSpacing/>
        <w:jc w:val="both"/>
        <w:rPr>
          <w:rFonts w:ascii="Calibri" w:eastAsia="Calibri" w:hAnsi="Calibri" w:cs="Times New Roman"/>
        </w:rPr>
      </w:pPr>
      <w:r w:rsidRPr="00784C5B">
        <w:rPr>
          <w:rFonts w:ascii="Calibri" w:eastAsia="Calibri" w:hAnsi="Calibri" w:cs="Calibri"/>
          <w:lang w:eastAsia="fr-FR" w:bidi="fr-FR"/>
        </w:rPr>
        <w:t>L’</w:t>
      </w:r>
      <w:proofErr w:type="spellStart"/>
      <w:r w:rsidRPr="00784C5B">
        <w:rPr>
          <w:rFonts w:ascii="Calibri" w:eastAsia="Calibri" w:hAnsi="Calibri" w:cs="Calibri"/>
          <w:lang w:eastAsia="fr-FR" w:bidi="fr-FR"/>
        </w:rPr>
        <w:t>Erlotinib</w:t>
      </w:r>
      <w:proofErr w:type="spellEnd"/>
      <w:r w:rsidRPr="00784C5B">
        <w:rPr>
          <w:rFonts w:ascii="Calibri" w:eastAsia="Calibri" w:hAnsi="Calibri" w:cs="Calibri"/>
          <w:lang w:eastAsia="fr-FR" w:bidi="fr-FR"/>
        </w:rPr>
        <w:t xml:space="preserve"> est un anticorps qui va bloquer le récepteur</w:t>
      </w:r>
      <w:r w:rsidRPr="00784C5B">
        <w:rPr>
          <w:rFonts w:ascii="Calibri" w:eastAsia="Calibri" w:hAnsi="Calibri" w:cs="Calibri"/>
          <w:spacing w:val="-21"/>
          <w:lang w:eastAsia="fr-FR" w:bidi="fr-FR"/>
        </w:rPr>
        <w:t xml:space="preserve"> </w:t>
      </w:r>
      <w:r w:rsidRPr="00784C5B">
        <w:rPr>
          <w:rFonts w:ascii="Calibri" w:eastAsia="Calibri" w:hAnsi="Calibri" w:cs="Calibri"/>
          <w:lang w:eastAsia="fr-FR" w:bidi="fr-FR"/>
        </w:rPr>
        <w:t>EGFR.</w:t>
      </w:r>
    </w:p>
    <w:p w14:paraId="1F484B6C" w14:textId="77777777" w:rsidR="00784C5B" w:rsidRPr="00784C5B" w:rsidRDefault="00784C5B" w:rsidP="00784C5B">
      <w:pPr>
        <w:numPr>
          <w:ilvl w:val="0"/>
          <w:numId w:val="76"/>
        </w:numPr>
        <w:suppressAutoHyphens/>
        <w:autoSpaceDN w:val="0"/>
        <w:spacing w:after="0" w:line="247" w:lineRule="auto"/>
        <w:contextualSpacing/>
        <w:jc w:val="both"/>
        <w:rPr>
          <w:rFonts w:ascii="Calibri" w:eastAsia="Calibri" w:hAnsi="Calibri" w:cs="Times New Roman"/>
        </w:rPr>
      </w:pPr>
      <w:r w:rsidRPr="00784C5B">
        <w:rPr>
          <w:rFonts w:ascii="Calibri" w:eastAsia="Calibri" w:hAnsi="Calibri" w:cs="Calibri"/>
          <w:lang w:eastAsia="fr-FR" w:bidi="fr-FR"/>
        </w:rPr>
        <w:t xml:space="preserve">BRAF est une protéine de la transduction dans la voie de signalisation de la prolifération cellulaire. </w:t>
      </w:r>
    </w:p>
    <w:p w14:paraId="338241B5" w14:textId="77777777" w:rsidR="00784C5B" w:rsidRPr="00784C5B" w:rsidRDefault="00784C5B" w:rsidP="00784C5B">
      <w:pPr>
        <w:numPr>
          <w:ilvl w:val="0"/>
          <w:numId w:val="76"/>
        </w:numPr>
        <w:suppressAutoHyphens/>
        <w:autoSpaceDN w:val="0"/>
        <w:spacing w:after="0" w:line="247" w:lineRule="auto"/>
        <w:contextualSpacing/>
        <w:jc w:val="both"/>
        <w:rPr>
          <w:rFonts w:ascii="Calibri" w:eastAsia="Calibri" w:hAnsi="Calibri" w:cs="Times New Roman"/>
        </w:rPr>
      </w:pPr>
      <w:r w:rsidRPr="00784C5B">
        <w:rPr>
          <w:rFonts w:ascii="Calibri" w:eastAsia="Calibri" w:hAnsi="Calibri" w:cs="Calibri"/>
          <w:lang w:eastAsia="fr-FR" w:bidi="fr-FR"/>
        </w:rPr>
        <w:t xml:space="preserve">L’inhibiteur spécifique de la </w:t>
      </w:r>
      <w:r w:rsidRPr="00784C5B">
        <w:rPr>
          <w:rFonts w:ascii="Calibri" w:eastAsia="Calibri" w:hAnsi="Calibri" w:cs="Calibri"/>
          <w:spacing w:val="-3"/>
          <w:lang w:eastAsia="fr-FR" w:bidi="fr-FR"/>
        </w:rPr>
        <w:t xml:space="preserve">protéine </w:t>
      </w:r>
      <w:r w:rsidRPr="00784C5B">
        <w:rPr>
          <w:rFonts w:ascii="Calibri" w:eastAsia="Calibri" w:hAnsi="Calibri" w:cs="Calibri"/>
          <w:lang w:eastAsia="fr-FR" w:bidi="fr-FR"/>
        </w:rPr>
        <w:t xml:space="preserve">mutée de BRAF </w:t>
      </w:r>
      <w:r w:rsidRPr="00784C5B">
        <w:rPr>
          <w:rFonts w:ascii="Calibri" w:eastAsia="Calibri" w:hAnsi="Calibri" w:cs="Calibri"/>
          <w:spacing w:val="-15"/>
          <w:lang w:eastAsia="fr-FR" w:bidi="fr-FR"/>
        </w:rPr>
        <w:t>est l’</w:t>
      </w:r>
      <w:r w:rsidRPr="00784C5B">
        <w:rPr>
          <w:rFonts w:ascii="Calibri" w:eastAsia="Calibri" w:hAnsi="Calibri" w:cs="Calibri"/>
          <w:lang w:eastAsia="fr-FR" w:bidi="fr-FR"/>
        </w:rPr>
        <w:t xml:space="preserve">infliximab. </w:t>
      </w:r>
    </w:p>
    <w:p w14:paraId="271F7D92" w14:textId="77777777" w:rsidR="00784C5B" w:rsidRPr="00784C5B" w:rsidRDefault="00784C5B" w:rsidP="00784C5B">
      <w:pPr>
        <w:numPr>
          <w:ilvl w:val="0"/>
          <w:numId w:val="76"/>
        </w:numPr>
        <w:suppressAutoHyphens/>
        <w:autoSpaceDN w:val="0"/>
        <w:spacing w:after="0" w:line="247" w:lineRule="auto"/>
        <w:contextualSpacing/>
        <w:jc w:val="both"/>
        <w:rPr>
          <w:rFonts w:ascii="Calibri" w:eastAsia="Calibri" w:hAnsi="Calibri" w:cs="Times New Roman"/>
        </w:rPr>
      </w:pPr>
      <w:r w:rsidRPr="00784C5B">
        <w:rPr>
          <w:rFonts w:ascii="Calibri" w:eastAsia="Calibri" w:hAnsi="Calibri" w:cs="Calibri"/>
          <w:lang w:eastAsia="fr-FR" w:bidi="fr-FR"/>
        </w:rPr>
        <w:t xml:space="preserve">L’inhibiteur spécifique de la </w:t>
      </w:r>
      <w:r w:rsidRPr="00784C5B">
        <w:rPr>
          <w:rFonts w:ascii="Calibri" w:eastAsia="Calibri" w:hAnsi="Calibri" w:cs="Calibri"/>
          <w:spacing w:val="-3"/>
          <w:lang w:eastAsia="fr-FR" w:bidi="fr-FR"/>
        </w:rPr>
        <w:t xml:space="preserve">protéine </w:t>
      </w:r>
      <w:r w:rsidRPr="00784C5B">
        <w:rPr>
          <w:rFonts w:ascii="Calibri" w:eastAsia="Calibri" w:hAnsi="Calibri" w:cs="Calibri"/>
          <w:lang w:eastAsia="fr-FR" w:bidi="fr-FR"/>
        </w:rPr>
        <w:t xml:space="preserve">mutée de BRAF est le </w:t>
      </w:r>
      <w:proofErr w:type="spellStart"/>
      <w:r w:rsidRPr="00784C5B">
        <w:rPr>
          <w:rFonts w:ascii="Calibri" w:eastAsia="Calibri" w:hAnsi="Calibri" w:cs="Calibri"/>
          <w:lang w:eastAsia="fr-FR" w:bidi="fr-FR"/>
        </w:rPr>
        <w:t>vemurafenib</w:t>
      </w:r>
      <w:proofErr w:type="spellEnd"/>
      <w:r w:rsidRPr="00784C5B">
        <w:rPr>
          <w:rFonts w:ascii="Calibri" w:eastAsia="Calibri" w:hAnsi="Calibri" w:cs="Calibri"/>
          <w:lang w:eastAsia="fr-FR" w:bidi="fr-FR"/>
        </w:rPr>
        <w:t>.</w:t>
      </w:r>
    </w:p>
    <w:p w14:paraId="7E210215" w14:textId="77777777" w:rsidR="00784C5B" w:rsidRPr="00784C5B" w:rsidRDefault="00784C5B" w:rsidP="00784C5B">
      <w:pPr>
        <w:suppressAutoHyphens/>
        <w:autoSpaceDN w:val="0"/>
        <w:spacing w:after="0" w:line="247" w:lineRule="auto"/>
        <w:jc w:val="both"/>
        <w:rPr>
          <w:rFonts w:ascii="Calibri" w:eastAsia="Calibri" w:hAnsi="Calibri" w:cs="Times New Roman"/>
        </w:rPr>
      </w:pPr>
    </w:p>
    <w:p w14:paraId="5359DABC" w14:textId="77777777" w:rsidR="00784C5B" w:rsidRPr="00784C5B" w:rsidRDefault="00784C5B" w:rsidP="00784C5B">
      <w:pPr>
        <w:widowControl w:val="0"/>
        <w:autoSpaceDE w:val="0"/>
        <w:autoSpaceDN w:val="0"/>
        <w:spacing w:after="0" w:line="240" w:lineRule="auto"/>
        <w:ind w:right="12"/>
        <w:jc w:val="both"/>
        <w:rPr>
          <w:rFonts w:ascii="Calibri" w:eastAsia="Calibri" w:hAnsi="Calibri" w:cs="Calibri"/>
          <w:lang w:eastAsia="fr-FR" w:bidi="fr-FR"/>
        </w:rPr>
      </w:pPr>
      <w:r w:rsidRPr="00784C5B">
        <w:rPr>
          <w:color w:val="00B050"/>
        </w:rPr>
        <w:t>A VRAI</w:t>
      </w:r>
      <w:r w:rsidRPr="00784C5B">
        <w:t xml:space="preserve"> </w:t>
      </w:r>
      <w:r w:rsidRPr="00784C5B">
        <w:rPr>
          <w:rFonts w:ascii="Calibri" w:eastAsia="Calibri" w:hAnsi="Calibri" w:cs="Calibri"/>
          <w:lang w:eastAsia="fr-FR" w:bidi="fr-FR"/>
        </w:rPr>
        <w:t xml:space="preserve">L’EGF est un </w:t>
      </w:r>
      <w:r w:rsidRPr="00784C5B">
        <w:rPr>
          <w:rFonts w:ascii="Calibri" w:eastAsia="Calibri" w:hAnsi="Calibri" w:cs="Calibri"/>
          <w:b/>
          <w:lang w:eastAsia="fr-FR" w:bidi="fr-FR"/>
        </w:rPr>
        <w:t>facteur de croissance circulant</w:t>
      </w:r>
      <w:r w:rsidRPr="00784C5B">
        <w:rPr>
          <w:rFonts w:ascii="Calibri" w:eastAsia="Calibri" w:hAnsi="Calibri" w:cs="Calibri"/>
          <w:lang w:eastAsia="fr-FR" w:bidi="fr-FR"/>
        </w:rPr>
        <w:t>. En se liant à son récepteur EGF</w:t>
      </w:r>
      <w:r w:rsidRPr="00784C5B">
        <w:rPr>
          <w:rFonts w:ascii="Calibri" w:eastAsia="Calibri" w:hAnsi="Calibri" w:cs="Calibri"/>
          <w:b/>
          <w:bCs/>
          <w:lang w:eastAsia="fr-FR" w:bidi="fr-FR"/>
        </w:rPr>
        <w:t>R</w:t>
      </w:r>
      <w:r w:rsidRPr="00784C5B">
        <w:rPr>
          <w:rFonts w:ascii="Calibri" w:eastAsia="Calibri" w:hAnsi="Calibri" w:cs="Calibri"/>
          <w:lang w:eastAsia="fr-FR" w:bidi="fr-FR"/>
        </w:rPr>
        <w:t xml:space="preserve"> (</w:t>
      </w:r>
      <w:r w:rsidRPr="00784C5B">
        <w:rPr>
          <w:rFonts w:ascii="Calibri" w:eastAsia="Calibri" w:hAnsi="Calibri" w:cs="Calibri"/>
          <w:b/>
          <w:bCs/>
          <w:u w:val="single"/>
          <w:lang w:eastAsia="fr-FR" w:bidi="fr-FR"/>
        </w:rPr>
        <w:t>R</w:t>
      </w:r>
      <w:r w:rsidRPr="00784C5B">
        <w:rPr>
          <w:rFonts w:ascii="Calibri" w:eastAsia="Calibri" w:hAnsi="Calibri" w:cs="Calibri"/>
          <w:u w:val="single"/>
          <w:lang w:eastAsia="fr-FR" w:bidi="fr-FR"/>
        </w:rPr>
        <w:t>écepteur à</w:t>
      </w:r>
      <w:r w:rsidRPr="00784C5B">
        <w:rPr>
          <w:rFonts w:ascii="Calibri" w:eastAsia="Calibri" w:hAnsi="Calibri" w:cs="Calibri"/>
          <w:lang w:eastAsia="fr-FR" w:bidi="fr-FR"/>
        </w:rPr>
        <w:t xml:space="preserve"> </w:t>
      </w:r>
      <w:r w:rsidRPr="00784C5B">
        <w:rPr>
          <w:rFonts w:ascii="Calibri" w:eastAsia="Calibri" w:hAnsi="Calibri" w:cs="Calibri"/>
          <w:u w:val="single"/>
          <w:lang w:eastAsia="fr-FR" w:bidi="fr-FR"/>
        </w:rPr>
        <w:t>tyrosine kinase</w:t>
      </w:r>
      <w:r w:rsidRPr="00784C5B">
        <w:rPr>
          <w:rFonts w:ascii="Calibri" w:eastAsia="Calibri" w:hAnsi="Calibri" w:cs="Calibri"/>
          <w:lang w:eastAsia="fr-FR" w:bidi="fr-FR"/>
        </w:rPr>
        <w:t>), l’EGF va déclencher un signal de prolifération.</w:t>
      </w:r>
    </w:p>
    <w:p w14:paraId="392948EC" w14:textId="77777777" w:rsidR="00784C5B" w:rsidRPr="00784C5B" w:rsidRDefault="00784C5B" w:rsidP="00784C5B">
      <w:pPr>
        <w:spacing w:after="0" w:line="256" w:lineRule="auto"/>
        <w:jc w:val="both"/>
        <w:rPr>
          <w:rFonts w:ascii="Calibri" w:eastAsia="Calibri" w:hAnsi="Calibri" w:cs="Times New Roman"/>
        </w:rPr>
      </w:pPr>
      <w:r w:rsidRPr="00784C5B">
        <w:rPr>
          <w:rFonts w:ascii="Calibri" w:eastAsia="Calibri" w:hAnsi="Calibri" w:cs="Calibri"/>
          <w:lang w:eastAsia="fr-FR" w:bidi="fr-FR"/>
        </w:rPr>
        <w:t xml:space="preserve">Dans certains cancers, l’activation oncogénique de cette voie aboutit à la </w:t>
      </w:r>
      <w:r w:rsidRPr="00784C5B">
        <w:rPr>
          <w:rFonts w:ascii="Calibri" w:eastAsia="Calibri" w:hAnsi="Calibri" w:cs="Calibri"/>
          <w:b/>
          <w:lang w:eastAsia="fr-FR" w:bidi="fr-FR"/>
        </w:rPr>
        <w:t xml:space="preserve">prolifération non contrôlée </w:t>
      </w:r>
      <w:r w:rsidRPr="00784C5B">
        <w:rPr>
          <w:rFonts w:ascii="Calibri" w:eastAsia="Calibri" w:hAnsi="Calibri" w:cs="Calibri"/>
          <w:lang w:eastAsia="fr-FR" w:bidi="fr-FR"/>
        </w:rPr>
        <w:t xml:space="preserve">des cellules. Par exemple, on peut avoir une </w:t>
      </w:r>
      <w:r w:rsidRPr="00784C5B">
        <w:rPr>
          <w:rFonts w:ascii="Calibri" w:eastAsia="Calibri" w:hAnsi="Calibri" w:cs="Calibri"/>
          <w:b/>
          <w:lang w:eastAsia="fr-FR" w:bidi="fr-FR"/>
        </w:rPr>
        <w:t xml:space="preserve">surexpression des EGFR </w:t>
      </w:r>
      <w:r w:rsidRPr="00784C5B">
        <w:rPr>
          <w:rFonts w:ascii="Calibri" w:eastAsia="Calibri" w:hAnsi="Calibri" w:cs="Calibri"/>
          <w:lang w:eastAsia="fr-FR" w:bidi="fr-FR"/>
        </w:rPr>
        <w:t>à la surface des cellules à l’origine du cancer</w:t>
      </w:r>
    </w:p>
    <w:p w14:paraId="7FDF4B6A" w14:textId="77777777" w:rsidR="00784C5B" w:rsidRPr="00784C5B" w:rsidRDefault="00784C5B" w:rsidP="00784C5B">
      <w:pPr>
        <w:widowControl w:val="0"/>
        <w:autoSpaceDE w:val="0"/>
        <w:autoSpaceDN w:val="0"/>
        <w:spacing w:before="183" w:after="0" w:line="240" w:lineRule="auto"/>
        <w:ind w:right="12"/>
        <w:jc w:val="both"/>
        <w:rPr>
          <w:rFonts w:ascii="Calibri" w:eastAsia="Calibri" w:hAnsi="Calibri" w:cs="Calibri"/>
          <w:lang w:eastAsia="fr-FR" w:bidi="fr-FR"/>
        </w:rPr>
      </w:pPr>
      <w:r w:rsidRPr="00784C5B">
        <w:rPr>
          <w:color w:val="FF0000"/>
        </w:rPr>
        <w:t>B FAUX</w:t>
      </w:r>
      <w:r w:rsidRPr="00784C5B">
        <w:t xml:space="preserve"> </w:t>
      </w:r>
      <w:r w:rsidRPr="00784C5B">
        <w:rPr>
          <w:rFonts w:ascii="Calibri" w:eastAsia="Calibri" w:hAnsi="Calibri" w:cs="Calibri"/>
          <w:lang w:eastAsia="fr-FR" w:bidi="fr-FR"/>
        </w:rPr>
        <w:t>On peut inhiber la voie EGFR par l’</w:t>
      </w:r>
      <w:proofErr w:type="spellStart"/>
      <w:r w:rsidRPr="00784C5B">
        <w:rPr>
          <w:rFonts w:ascii="Calibri" w:eastAsia="Calibri" w:hAnsi="Calibri" w:cs="Calibri"/>
          <w:lang w:eastAsia="fr-FR" w:bidi="fr-FR"/>
        </w:rPr>
        <w:t>Erlotinib</w:t>
      </w:r>
      <w:proofErr w:type="spellEnd"/>
      <w:r w:rsidRPr="00784C5B">
        <w:rPr>
          <w:rFonts w:ascii="Calibri" w:eastAsia="Calibri" w:hAnsi="Calibri" w:cs="Calibri"/>
          <w:lang w:eastAsia="fr-FR" w:bidi="fr-FR"/>
        </w:rPr>
        <w:t>, c’est un inhibiteur de la tyrosine kinase donc il va bloquer le récepteur</w:t>
      </w:r>
      <w:r w:rsidRPr="00784C5B">
        <w:rPr>
          <w:rFonts w:ascii="Calibri" w:eastAsia="Calibri" w:hAnsi="Calibri" w:cs="Calibri"/>
          <w:spacing w:val="-21"/>
          <w:lang w:eastAsia="fr-FR" w:bidi="fr-FR"/>
        </w:rPr>
        <w:t xml:space="preserve"> </w:t>
      </w:r>
      <w:r w:rsidRPr="00784C5B">
        <w:rPr>
          <w:rFonts w:ascii="Calibri" w:eastAsia="Calibri" w:hAnsi="Calibri" w:cs="Calibri"/>
          <w:lang w:eastAsia="fr-FR" w:bidi="fr-FR"/>
        </w:rPr>
        <w:t>EGFR.</w:t>
      </w:r>
    </w:p>
    <w:p w14:paraId="345D1EDD" w14:textId="77777777" w:rsidR="00784C5B" w:rsidRPr="00784C5B" w:rsidRDefault="00784C5B" w:rsidP="00784C5B">
      <w:pPr>
        <w:widowControl w:val="0"/>
        <w:autoSpaceDE w:val="0"/>
        <w:autoSpaceDN w:val="0"/>
        <w:spacing w:before="1" w:after="0" w:line="240" w:lineRule="auto"/>
        <w:jc w:val="both"/>
        <w:rPr>
          <w:rFonts w:ascii="Calibri" w:eastAsia="Calibri" w:hAnsi="Calibri" w:cs="Calibri"/>
          <w:lang w:eastAsia="fr-FR" w:bidi="fr-FR"/>
        </w:rPr>
      </w:pPr>
    </w:p>
    <w:p w14:paraId="7375D9C7" w14:textId="77777777" w:rsidR="00784C5B" w:rsidRPr="00784C5B" w:rsidRDefault="00784C5B" w:rsidP="00784C5B">
      <w:pPr>
        <w:spacing w:after="0" w:line="259" w:lineRule="auto"/>
        <w:jc w:val="both"/>
        <w:rPr>
          <w:rFonts w:ascii="Calibri" w:eastAsia="Calibri" w:hAnsi="Calibri" w:cs="Calibri"/>
          <w:lang w:eastAsia="fr-FR" w:bidi="fr-FR"/>
        </w:rPr>
      </w:pPr>
      <w:r w:rsidRPr="00784C5B">
        <w:rPr>
          <w:color w:val="00B050"/>
        </w:rPr>
        <w:t>C FAUX</w:t>
      </w:r>
      <w:r w:rsidRPr="00784C5B">
        <w:t xml:space="preserve"> </w:t>
      </w:r>
      <w:r w:rsidRPr="00784C5B">
        <w:rPr>
          <w:rFonts w:ascii="Calibri" w:eastAsia="Calibri" w:hAnsi="Calibri" w:cs="Calibri"/>
          <w:lang w:eastAsia="fr-FR" w:bidi="fr-FR"/>
        </w:rPr>
        <w:t>BRAF est une des protéines de la transduction dans la voie de signalisation de la prolifération cellulaire. Dans certains cancers, le gène de BRAF subit une mutation oncogénique.</w:t>
      </w:r>
    </w:p>
    <w:p w14:paraId="0B308ACD" w14:textId="77777777" w:rsidR="00784C5B" w:rsidRPr="00784C5B" w:rsidRDefault="00784C5B" w:rsidP="00784C5B">
      <w:pPr>
        <w:spacing w:after="0" w:line="259" w:lineRule="auto"/>
        <w:jc w:val="both"/>
      </w:pPr>
    </w:p>
    <w:p w14:paraId="60499657" w14:textId="77777777" w:rsidR="00784C5B" w:rsidRPr="00784C5B" w:rsidRDefault="00784C5B" w:rsidP="00784C5B">
      <w:pPr>
        <w:spacing w:after="0" w:line="240" w:lineRule="auto"/>
        <w:jc w:val="both"/>
        <w:rPr>
          <w:rFonts w:ascii="Calibri" w:eastAsia="Calibri" w:hAnsi="Calibri" w:cs="Calibri"/>
          <w:lang w:eastAsia="fr-FR" w:bidi="fr-FR"/>
        </w:rPr>
      </w:pPr>
      <w:r w:rsidRPr="00784C5B">
        <w:rPr>
          <w:rFonts w:cstheme="minorHAnsi"/>
          <w:color w:val="FF0000"/>
        </w:rPr>
        <w:t xml:space="preserve">D FAUX </w:t>
      </w:r>
      <w:r w:rsidRPr="00784C5B">
        <w:rPr>
          <w:rFonts w:ascii="Calibri" w:eastAsia="Calibri" w:hAnsi="Calibri" w:cs="Calibri"/>
          <w:lang w:eastAsia="fr-FR" w:bidi="fr-FR"/>
        </w:rPr>
        <w:t xml:space="preserve">L’inhibiteur spécifique de la </w:t>
      </w:r>
      <w:r w:rsidRPr="00784C5B">
        <w:rPr>
          <w:rFonts w:ascii="Calibri" w:eastAsia="Calibri" w:hAnsi="Calibri" w:cs="Calibri"/>
          <w:spacing w:val="-3"/>
          <w:lang w:eastAsia="fr-FR" w:bidi="fr-FR"/>
        </w:rPr>
        <w:t xml:space="preserve">protéine </w:t>
      </w:r>
      <w:r w:rsidRPr="00784C5B">
        <w:rPr>
          <w:rFonts w:ascii="Calibri" w:eastAsia="Calibri" w:hAnsi="Calibri" w:cs="Calibri"/>
          <w:lang w:eastAsia="fr-FR" w:bidi="fr-FR"/>
        </w:rPr>
        <w:t xml:space="preserve">mutée de BRAF est le </w:t>
      </w:r>
      <w:proofErr w:type="spellStart"/>
      <w:r w:rsidRPr="00784C5B">
        <w:rPr>
          <w:rFonts w:ascii="Calibri" w:eastAsia="Calibri" w:hAnsi="Calibri" w:cs="Calibri"/>
          <w:lang w:eastAsia="fr-FR" w:bidi="fr-FR"/>
        </w:rPr>
        <w:t>vemurafenib</w:t>
      </w:r>
      <w:proofErr w:type="spellEnd"/>
      <w:r w:rsidRPr="00784C5B">
        <w:rPr>
          <w:rFonts w:ascii="Calibri" w:eastAsia="Calibri" w:hAnsi="Calibri" w:cs="Calibri"/>
          <w:lang w:eastAsia="fr-FR" w:bidi="fr-FR"/>
        </w:rPr>
        <w:t xml:space="preserve">.  L’INFLIXIMAB est un anticorps monoclonal chimérique, il est utilisé dans le traitement de la polyarthrite rhumatoïde. </w:t>
      </w:r>
    </w:p>
    <w:p w14:paraId="02196678" w14:textId="77777777" w:rsidR="00784C5B" w:rsidRPr="00784C5B" w:rsidRDefault="00784C5B" w:rsidP="00784C5B">
      <w:pPr>
        <w:spacing w:after="0" w:line="240" w:lineRule="auto"/>
        <w:jc w:val="both"/>
        <w:rPr>
          <w:color w:val="FF0000"/>
        </w:rPr>
      </w:pPr>
    </w:p>
    <w:p w14:paraId="237CBB6C" w14:textId="77777777" w:rsidR="00784C5B" w:rsidRPr="00784C5B" w:rsidRDefault="00784C5B" w:rsidP="00784C5B">
      <w:pPr>
        <w:suppressAutoHyphens/>
        <w:autoSpaceDN w:val="0"/>
        <w:spacing w:after="0" w:line="247" w:lineRule="auto"/>
        <w:jc w:val="both"/>
        <w:rPr>
          <w:rFonts w:ascii="Calibri" w:eastAsia="Calibri" w:hAnsi="Calibri" w:cs="Times New Roman"/>
        </w:rPr>
      </w:pPr>
      <w:r w:rsidRPr="00784C5B">
        <w:rPr>
          <w:color w:val="00B050"/>
        </w:rPr>
        <w:t xml:space="preserve">E VRAI </w:t>
      </w:r>
      <w:r w:rsidRPr="00784C5B">
        <w:rPr>
          <w:rFonts w:ascii="Calibri" w:eastAsia="Calibri" w:hAnsi="Calibri" w:cs="Calibri"/>
          <w:lang w:eastAsia="fr-FR" w:bidi="fr-FR"/>
        </w:rPr>
        <w:t xml:space="preserve">L’inhibiteur spécifique de la </w:t>
      </w:r>
      <w:r w:rsidRPr="00784C5B">
        <w:rPr>
          <w:rFonts w:ascii="Calibri" w:eastAsia="Calibri" w:hAnsi="Calibri" w:cs="Calibri"/>
          <w:spacing w:val="-3"/>
          <w:lang w:eastAsia="fr-FR" w:bidi="fr-FR"/>
        </w:rPr>
        <w:t xml:space="preserve">protéine </w:t>
      </w:r>
      <w:r w:rsidRPr="00784C5B">
        <w:rPr>
          <w:rFonts w:ascii="Calibri" w:eastAsia="Calibri" w:hAnsi="Calibri" w:cs="Calibri"/>
          <w:lang w:eastAsia="fr-FR" w:bidi="fr-FR"/>
        </w:rPr>
        <w:t xml:space="preserve">mutée de BRAF est le </w:t>
      </w:r>
      <w:proofErr w:type="spellStart"/>
      <w:r w:rsidRPr="00784C5B">
        <w:rPr>
          <w:rFonts w:ascii="Calibri" w:eastAsia="Calibri" w:hAnsi="Calibri" w:cs="Calibri"/>
          <w:lang w:eastAsia="fr-FR" w:bidi="fr-FR"/>
        </w:rPr>
        <w:t>vemurafenib</w:t>
      </w:r>
      <w:proofErr w:type="spellEnd"/>
      <w:r w:rsidRPr="00784C5B">
        <w:rPr>
          <w:rFonts w:ascii="Calibri" w:eastAsia="Calibri" w:hAnsi="Calibri" w:cs="Calibri"/>
          <w:lang w:eastAsia="fr-FR" w:bidi="fr-FR"/>
        </w:rPr>
        <w:t>.</w:t>
      </w:r>
    </w:p>
    <w:p w14:paraId="1CA5385F" w14:textId="77777777" w:rsidR="00CB608D" w:rsidRPr="00CB608D" w:rsidRDefault="00CB608D" w:rsidP="00CB608D">
      <w:pPr>
        <w:spacing w:after="240" w:line="259" w:lineRule="auto"/>
        <w:jc w:val="both"/>
      </w:pPr>
    </w:p>
    <w:p w14:paraId="7D2AC30B" w14:textId="77777777" w:rsidR="00700F05" w:rsidRPr="007F4624" w:rsidRDefault="00700F05" w:rsidP="00AC2F3C">
      <w:pPr>
        <w:pStyle w:val="Sansinterligne"/>
        <w:jc w:val="both"/>
        <w:rPr>
          <w:rFonts w:cstheme="minorHAnsi"/>
        </w:rPr>
      </w:pPr>
    </w:p>
    <w:sectPr w:rsidR="00700F05" w:rsidRPr="007F4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Bright">
    <w:altName w:val="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18D"/>
    <w:multiLevelType w:val="multilevel"/>
    <w:tmpl w:val="349A590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683653"/>
    <w:multiLevelType w:val="hybridMultilevel"/>
    <w:tmpl w:val="B4A83C5E"/>
    <w:lvl w:ilvl="0" w:tplc="09DA465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C12C10"/>
    <w:multiLevelType w:val="hybridMultilevel"/>
    <w:tmpl w:val="25268990"/>
    <w:lvl w:ilvl="0" w:tplc="09DA465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0A16EB"/>
    <w:multiLevelType w:val="hybridMultilevel"/>
    <w:tmpl w:val="F6D4B8A0"/>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3A6324A"/>
    <w:multiLevelType w:val="hybridMultilevel"/>
    <w:tmpl w:val="15E8DD66"/>
    <w:lvl w:ilvl="0" w:tplc="B7F24662">
      <w:start w:val="1"/>
      <w:numFmt w:val="upperLetter"/>
      <w:lvlText w:val="%1."/>
      <w:lvlJc w:val="left"/>
      <w:pPr>
        <w:ind w:left="1440" w:hanging="360"/>
      </w:pPr>
      <w:rPr>
        <w:rFonts w:hint="default"/>
        <w:b w:val="0"/>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3B5695C"/>
    <w:multiLevelType w:val="hybridMultilevel"/>
    <w:tmpl w:val="61D22B94"/>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04375F28"/>
    <w:multiLevelType w:val="hybridMultilevel"/>
    <w:tmpl w:val="800837AA"/>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08001CDF"/>
    <w:multiLevelType w:val="hybridMultilevel"/>
    <w:tmpl w:val="8EFE4B30"/>
    <w:lvl w:ilvl="0" w:tplc="09DA465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82535BA"/>
    <w:multiLevelType w:val="hybridMultilevel"/>
    <w:tmpl w:val="BE040F00"/>
    <w:lvl w:ilvl="0" w:tplc="09DA465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BD805D2"/>
    <w:multiLevelType w:val="hybridMultilevel"/>
    <w:tmpl w:val="F4CE3DBE"/>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0D873421"/>
    <w:multiLevelType w:val="hybridMultilevel"/>
    <w:tmpl w:val="513E49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3C5667"/>
    <w:multiLevelType w:val="hybridMultilevel"/>
    <w:tmpl w:val="A80EBBC8"/>
    <w:lvl w:ilvl="0" w:tplc="09DA465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0D1F79"/>
    <w:multiLevelType w:val="hybridMultilevel"/>
    <w:tmpl w:val="5B5A151C"/>
    <w:lvl w:ilvl="0" w:tplc="09DA465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52A23AB"/>
    <w:multiLevelType w:val="hybridMultilevel"/>
    <w:tmpl w:val="FCA282F6"/>
    <w:lvl w:ilvl="0" w:tplc="09DA465C">
      <w:start w:val="1"/>
      <w:numFmt w:val="upperLetter"/>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55815A2"/>
    <w:multiLevelType w:val="hybridMultilevel"/>
    <w:tmpl w:val="38269970"/>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1627055E"/>
    <w:multiLevelType w:val="hybridMultilevel"/>
    <w:tmpl w:val="1F2C2890"/>
    <w:lvl w:ilvl="0" w:tplc="638688D6">
      <w:start w:val="6"/>
      <w:numFmt w:val="bullet"/>
      <w:lvlText w:val="-"/>
      <w:lvlJc w:val="left"/>
      <w:pPr>
        <w:ind w:left="1776" w:hanging="360"/>
      </w:pPr>
      <w:rPr>
        <w:rFonts w:ascii="Calibri" w:eastAsiaTheme="minorHAnsi" w:hAnsi="Calibri" w:cs="Calibr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16" w15:restartNumberingAfterBreak="0">
    <w:nsid w:val="199239C7"/>
    <w:multiLevelType w:val="hybridMultilevel"/>
    <w:tmpl w:val="82CE077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083244"/>
    <w:multiLevelType w:val="hybridMultilevel"/>
    <w:tmpl w:val="30CC84E6"/>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1C4D68C7"/>
    <w:multiLevelType w:val="hybridMultilevel"/>
    <w:tmpl w:val="1D2A5296"/>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C5E09D4"/>
    <w:multiLevelType w:val="hybridMultilevel"/>
    <w:tmpl w:val="F3942006"/>
    <w:lvl w:ilvl="0" w:tplc="057004DA">
      <w:start w:val="1"/>
      <w:numFmt w:val="upperLetter"/>
      <w:lvlText w:val="%1."/>
      <w:lvlJc w:val="left"/>
      <w:pPr>
        <w:ind w:left="720" w:hanging="360"/>
      </w:pPr>
      <w:rPr>
        <w:rFonts w:asciiTheme="minorHAnsi" w:hAnsiTheme="minorHAnsi" w:cstheme="minorHAnsi" w:hint="default"/>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D143318"/>
    <w:multiLevelType w:val="hybridMultilevel"/>
    <w:tmpl w:val="C40E03CC"/>
    <w:lvl w:ilvl="0" w:tplc="B7F24662">
      <w:start w:val="1"/>
      <w:numFmt w:val="upperLetter"/>
      <w:lvlText w:val="%1."/>
      <w:lvlJc w:val="left"/>
      <w:pPr>
        <w:ind w:left="108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D1C7977"/>
    <w:multiLevelType w:val="hybridMultilevel"/>
    <w:tmpl w:val="E258EB4C"/>
    <w:lvl w:ilvl="0" w:tplc="78E21160">
      <w:start w:val="1"/>
      <w:numFmt w:val="upperLetter"/>
      <w:lvlText w:val="%1."/>
      <w:lvlJc w:val="left"/>
      <w:pPr>
        <w:ind w:left="720" w:hanging="360"/>
      </w:pPr>
      <w:rPr>
        <w:b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F6C18F4"/>
    <w:multiLevelType w:val="hybridMultilevel"/>
    <w:tmpl w:val="00E6E8CC"/>
    <w:lvl w:ilvl="0" w:tplc="F9664C30">
      <w:start w:val="1"/>
      <w:numFmt w:val="upperLetter"/>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20947E56"/>
    <w:multiLevelType w:val="hybridMultilevel"/>
    <w:tmpl w:val="7FCACD6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2486DC2"/>
    <w:multiLevelType w:val="hybridMultilevel"/>
    <w:tmpl w:val="11F64ECE"/>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24285CB6"/>
    <w:multiLevelType w:val="hybridMultilevel"/>
    <w:tmpl w:val="0C5C6820"/>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25352B6F"/>
    <w:multiLevelType w:val="hybridMultilevel"/>
    <w:tmpl w:val="DC344FB0"/>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26507CEF"/>
    <w:multiLevelType w:val="hybridMultilevel"/>
    <w:tmpl w:val="770221FA"/>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27360543"/>
    <w:multiLevelType w:val="hybridMultilevel"/>
    <w:tmpl w:val="3644498E"/>
    <w:lvl w:ilvl="0" w:tplc="09DA465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9A25782"/>
    <w:multiLevelType w:val="hybridMultilevel"/>
    <w:tmpl w:val="D08878A6"/>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2D0B3969"/>
    <w:multiLevelType w:val="hybridMultilevel"/>
    <w:tmpl w:val="4AECBF74"/>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2D7225B7"/>
    <w:multiLevelType w:val="hybridMultilevel"/>
    <w:tmpl w:val="8B6AEFD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0B01EB3"/>
    <w:multiLevelType w:val="hybridMultilevel"/>
    <w:tmpl w:val="C35AC54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1607A13"/>
    <w:multiLevelType w:val="hybridMultilevel"/>
    <w:tmpl w:val="E00E022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2620D60"/>
    <w:multiLevelType w:val="hybridMultilevel"/>
    <w:tmpl w:val="D09A2AE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2826FF6"/>
    <w:multiLevelType w:val="hybridMultilevel"/>
    <w:tmpl w:val="176C0CB2"/>
    <w:lvl w:ilvl="0" w:tplc="09DA465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5357B43"/>
    <w:multiLevelType w:val="hybridMultilevel"/>
    <w:tmpl w:val="1D2A529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DA176E"/>
    <w:multiLevelType w:val="hybridMultilevel"/>
    <w:tmpl w:val="0B4E19A6"/>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39856677"/>
    <w:multiLevelType w:val="hybridMultilevel"/>
    <w:tmpl w:val="93CC698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9" w15:restartNumberingAfterBreak="0">
    <w:nsid w:val="39D550D3"/>
    <w:multiLevelType w:val="hybridMultilevel"/>
    <w:tmpl w:val="E73EBE22"/>
    <w:lvl w:ilvl="0" w:tplc="09DA465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B305890"/>
    <w:multiLevelType w:val="hybridMultilevel"/>
    <w:tmpl w:val="B338F934"/>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15:restartNumberingAfterBreak="0">
    <w:nsid w:val="3CAE2920"/>
    <w:multiLevelType w:val="hybridMultilevel"/>
    <w:tmpl w:val="81EC99A6"/>
    <w:lvl w:ilvl="0" w:tplc="13CCDC2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3DBC15A6"/>
    <w:multiLevelType w:val="hybridMultilevel"/>
    <w:tmpl w:val="0B7AB664"/>
    <w:lvl w:ilvl="0" w:tplc="89AAB766">
      <w:start w:val="1"/>
      <w:numFmt w:val="upperLetter"/>
      <w:lvlText w:val="%1."/>
      <w:lvlJc w:val="left"/>
      <w:pPr>
        <w:ind w:left="1080" w:hanging="360"/>
      </w:pPr>
      <w:rPr>
        <w:rFonts w:asciiTheme="minorHAnsi" w:hAnsiTheme="minorHAnsi" w:cstheme="minorHAnsi" w:hint="default"/>
        <w:b w:val="0"/>
        <w:color w:val="auto"/>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15:restartNumberingAfterBreak="0">
    <w:nsid w:val="3ECF54AA"/>
    <w:multiLevelType w:val="hybridMultilevel"/>
    <w:tmpl w:val="9508F192"/>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43764E3E"/>
    <w:multiLevelType w:val="hybridMultilevel"/>
    <w:tmpl w:val="DDF6E892"/>
    <w:lvl w:ilvl="0" w:tplc="09DA465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4FB1506"/>
    <w:multiLevelType w:val="hybridMultilevel"/>
    <w:tmpl w:val="57CCA5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66A2499"/>
    <w:multiLevelType w:val="hybridMultilevel"/>
    <w:tmpl w:val="5BDA3198"/>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15:restartNumberingAfterBreak="0">
    <w:nsid w:val="48B21538"/>
    <w:multiLevelType w:val="hybridMultilevel"/>
    <w:tmpl w:val="8CF2C898"/>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4A531E58"/>
    <w:multiLevelType w:val="hybridMultilevel"/>
    <w:tmpl w:val="1D2A529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D0451B4"/>
    <w:multiLevelType w:val="hybridMultilevel"/>
    <w:tmpl w:val="4B14CFAA"/>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0" w15:restartNumberingAfterBreak="0">
    <w:nsid w:val="4F30246E"/>
    <w:multiLevelType w:val="hybridMultilevel"/>
    <w:tmpl w:val="A3C4191E"/>
    <w:lvl w:ilvl="0" w:tplc="09DA465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1A2705A"/>
    <w:multiLevelType w:val="hybridMultilevel"/>
    <w:tmpl w:val="93CC698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2" w15:restartNumberingAfterBreak="0">
    <w:nsid w:val="52CA59A6"/>
    <w:multiLevelType w:val="hybridMultilevel"/>
    <w:tmpl w:val="02BC638A"/>
    <w:lvl w:ilvl="0" w:tplc="09DA465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44A5314"/>
    <w:multiLevelType w:val="hybridMultilevel"/>
    <w:tmpl w:val="C744EE9E"/>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4" w15:restartNumberingAfterBreak="0">
    <w:nsid w:val="58DB0856"/>
    <w:multiLevelType w:val="hybridMultilevel"/>
    <w:tmpl w:val="DC846110"/>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5" w15:restartNumberingAfterBreak="0">
    <w:nsid w:val="5B023476"/>
    <w:multiLevelType w:val="hybridMultilevel"/>
    <w:tmpl w:val="B1EA0F94"/>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6" w15:restartNumberingAfterBreak="0">
    <w:nsid w:val="5E483F5F"/>
    <w:multiLevelType w:val="hybridMultilevel"/>
    <w:tmpl w:val="BA18C9E8"/>
    <w:lvl w:ilvl="0" w:tplc="09DA465C">
      <w:start w:val="1"/>
      <w:numFmt w:val="upperLetter"/>
      <w:lvlText w:val="%1."/>
      <w:lvlJc w:val="left"/>
      <w:pPr>
        <w:ind w:left="1003" w:hanging="360"/>
      </w:pPr>
      <w:rPr>
        <w:rFonts w:hint="default"/>
        <w:color w:val="auto"/>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57" w15:restartNumberingAfterBreak="0">
    <w:nsid w:val="5FD661DF"/>
    <w:multiLevelType w:val="hybridMultilevel"/>
    <w:tmpl w:val="1D2A529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54B310D"/>
    <w:multiLevelType w:val="hybridMultilevel"/>
    <w:tmpl w:val="E9EED0BE"/>
    <w:lvl w:ilvl="0" w:tplc="B7F24662">
      <w:start w:val="1"/>
      <w:numFmt w:val="upperLetter"/>
      <w:lvlText w:val="%1."/>
      <w:lvlJc w:val="left"/>
      <w:pPr>
        <w:ind w:left="108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657559E"/>
    <w:multiLevelType w:val="hybridMultilevel"/>
    <w:tmpl w:val="8F38FE6C"/>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15:restartNumberingAfterBreak="0">
    <w:nsid w:val="66AF0AF8"/>
    <w:multiLevelType w:val="hybridMultilevel"/>
    <w:tmpl w:val="D556E3CC"/>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1" w15:restartNumberingAfterBreak="0">
    <w:nsid w:val="682479FF"/>
    <w:multiLevelType w:val="hybridMultilevel"/>
    <w:tmpl w:val="19A67088"/>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2" w15:restartNumberingAfterBreak="0">
    <w:nsid w:val="682B0AB7"/>
    <w:multiLevelType w:val="hybridMultilevel"/>
    <w:tmpl w:val="2FC402B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99A76A9"/>
    <w:multiLevelType w:val="hybridMultilevel"/>
    <w:tmpl w:val="CD16548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B695F77"/>
    <w:multiLevelType w:val="hybridMultilevel"/>
    <w:tmpl w:val="60B806E4"/>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5" w15:restartNumberingAfterBreak="0">
    <w:nsid w:val="6C2401E7"/>
    <w:multiLevelType w:val="hybridMultilevel"/>
    <w:tmpl w:val="93CC698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6" w15:restartNumberingAfterBreak="0">
    <w:nsid w:val="71BA404B"/>
    <w:multiLevelType w:val="hybridMultilevel"/>
    <w:tmpl w:val="9AE4BAFE"/>
    <w:lvl w:ilvl="0" w:tplc="09DA465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45829F8"/>
    <w:multiLevelType w:val="hybridMultilevel"/>
    <w:tmpl w:val="FEE2EFA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750D55A3"/>
    <w:multiLevelType w:val="hybridMultilevel"/>
    <w:tmpl w:val="3A52A4DC"/>
    <w:lvl w:ilvl="0" w:tplc="09DA465C">
      <w:start w:val="1"/>
      <w:numFmt w:val="upperLetter"/>
      <w:lvlText w:val="%1."/>
      <w:lvlJc w:val="left"/>
      <w:pPr>
        <w:ind w:left="786" w:hanging="360"/>
      </w:pPr>
      <w:rPr>
        <w:rFonts w:hint="default"/>
        <w:color w:val="auto"/>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9" w15:restartNumberingAfterBreak="0">
    <w:nsid w:val="75A4549D"/>
    <w:multiLevelType w:val="hybridMultilevel"/>
    <w:tmpl w:val="C85648D4"/>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0" w15:restartNumberingAfterBreak="0">
    <w:nsid w:val="78152175"/>
    <w:multiLevelType w:val="hybridMultilevel"/>
    <w:tmpl w:val="6D4A273C"/>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1" w15:restartNumberingAfterBreak="0">
    <w:nsid w:val="792E349D"/>
    <w:multiLevelType w:val="hybridMultilevel"/>
    <w:tmpl w:val="93CC698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2" w15:restartNumberingAfterBreak="0">
    <w:nsid w:val="7CAE69D4"/>
    <w:multiLevelType w:val="hybridMultilevel"/>
    <w:tmpl w:val="473EA80E"/>
    <w:lvl w:ilvl="0" w:tplc="B7F24662">
      <w:start w:val="1"/>
      <w:numFmt w:val="upperLetter"/>
      <w:lvlText w:val="%1."/>
      <w:lvlJc w:val="left"/>
      <w:pPr>
        <w:ind w:left="1080" w:hanging="360"/>
      </w:pPr>
      <w:rPr>
        <w:rFonts w:hint="default"/>
        <w:b w:val="0"/>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15:restartNumberingAfterBreak="0">
    <w:nsid w:val="7D515593"/>
    <w:multiLevelType w:val="hybridMultilevel"/>
    <w:tmpl w:val="3C421B2E"/>
    <w:lvl w:ilvl="0" w:tplc="09DA465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4" w15:restartNumberingAfterBreak="0">
    <w:nsid w:val="7DEAE864"/>
    <w:multiLevelType w:val="hybridMultilevel"/>
    <w:tmpl w:val="BE82ECC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7F733AAC"/>
    <w:multiLevelType w:val="hybridMultilevel"/>
    <w:tmpl w:val="0C1864F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0"/>
  </w:num>
  <w:num w:numId="3">
    <w:abstractNumId w:val="45"/>
  </w:num>
  <w:num w:numId="4">
    <w:abstractNumId w:val="62"/>
  </w:num>
  <w:num w:numId="5">
    <w:abstractNumId w:val="31"/>
  </w:num>
  <w:num w:numId="6">
    <w:abstractNumId w:val="16"/>
  </w:num>
  <w:num w:numId="7">
    <w:abstractNumId w:val="34"/>
  </w:num>
  <w:num w:numId="8">
    <w:abstractNumId w:val="74"/>
  </w:num>
  <w:num w:numId="9">
    <w:abstractNumId w:val="63"/>
  </w:num>
  <w:num w:numId="10">
    <w:abstractNumId w:val="32"/>
  </w:num>
  <w:num w:numId="11">
    <w:abstractNumId w:val="21"/>
  </w:num>
  <w:num w:numId="12">
    <w:abstractNumId w:val="67"/>
  </w:num>
  <w:num w:numId="13">
    <w:abstractNumId w:val="75"/>
  </w:num>
  <w:num w:numId="14">
    <w:abstractNumId w:val="23"/>
  </w:num>
  <w:num w:numId="15">
    <w:abstractNumId w:val="33"/>
  </w:num>
  <w:num w:numId="16">
    <w:abstractNumId w:val="52"/>
  </w:num>
  <w:num w:numId="17">
    <w:abstractNumId w:val="1"/>
  </w:num>
  <w:num w:numId="18">
    <w:abstractNumId w:val="35"/>
  </w:num>
  <w:num w:numId="19">
    <w:abstractNumId w:val="42"/>
  </w:num>
  <w:num w:numId="20">
    <w:abstractNumId w:val="9"/>
  </w:num>
  <w:num w:numId="21">
    <w:abstractNumId w:val="19"/>
  </w:num>
  <w:num w:numId="22">
    <w:abstractNumId w:val="50"/>
  </w:num>
  <w:num w:numId="23">
    <w:abstractNumId w:val="24"/>
  </w:num>
  <w:num w:numId="24">
    <w:abstractNumId w:val="27"/>
  </w:num>
  <w:num w:numId="25">
    <w:abstractNumId w:val="13"/>
  </w:num>
  <w:num w:numId="26">
    <w:abstractNumId w:val="5"/>
  </w:num>
  <w:num w:numId="27">
    <w:abstractNumId w:val="29"/>
  </w:num>
  <w:num w:numId="28">
    <w:abstractNumId w:val="25"/>
  </w:num>
  <w:num w:numId="29">
    <w:abstractNumId w:val="72"/>
  </w:num>
  <w:num w:numId="30">
    <w:abstractNumId w:val="4"/>
  </w:num>
  <w:num w:numId="31">
    <w:abstractNumId w:val="20"/>
  </w:num>
  <w:num w:numId="32">
    <w:abstractNumId w:val="58"/>
  </w:num>
  <w:num w:numId="33">
    <w:abstractNumId w:val="7"/>
  </w:num>
  <w:num w:numId="34">
    <w:abstractNumId w:val="3"/>
  </w:num>
  <w:num w:numId="35">
    <w:abstractNumId w:val="17"/>
  </w:num>
  <w:num w:numId="36">
    <w:abstractNumId w:val="54"/>
  </w:num>
  <w:num w:numId="37">
    <w:abstractNumId w:val="14"/>
  </w:num>
  <w:num w:numId="38">
    <w:abstractNumId w:val="46"/>
  </w:num>
  <w:num w:numId="39">
    <w:abstractNumId w:val="49"/>
  </w:num>
  <w:num w:numId="40">
    <w:abstractNumId w:val="64"/>
  </w:num>
  <w:num w:numId="41">
    <w:abstractNumId w:val="43"/>
  </w:num>
  <w:num w:numId="42">
    <w:abstractNumId w:val="47"/>
  </w:num>
  <w:num w:numId="43">
    <w:abstractNumId w:val="61"/>
  </w:num>
  <w:num w:numId="44">
    <w:abstractNumId w:val="73"/>
  </w:num>
  <w:num w:numId="45">
    <w:abstractNumId w:val="26"/>
  </w:num>
  <w:num w:numId="46">
    <w:abstractNumId w:val="68"/>
  </w:num>
  <w:num w:numId="47">
    <w:abstractNumId w:val="66"/>
  </w:num>
  <w:num w:numId="48">
    <w:abstractNumId w:val="70"/>
  </w:num>
  <w:num w:numId="49">
    <w:abstractNumId w:val="37"/>
  </w:num>
  <w:num w:numId="50">
    <w:abstractNumId w:val="53"/>
  </w:num>
  <w:num w:numId="51">
    <w:abstractNumId w:val="6"/>
  </w:num>
  <w:num w:numId="52">
    <w:abstractNumId w:val="69"/>
  </w:num>
  <w:num w:numId="53">
    <w:abstractNumId w:val="59"/>
  </w:num>
  <w:num w:numId="54">
    <w:abstractNumId w:val="60"/>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lvlOverride w:ilvl="2"/>
    <w:lvlOverride w:ilvl="3"/>
    <w:lvlOverride w:ilvl="4"/>
    <w:lvlOverride w:ilvl="5"/>
    <w:lvlOverride w:ilvl="6"/>
    <w:lvlOverride w:ilvl="7"/>
    <w:lvlOverride w:ilvl="8"/>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num>
  <w:num w:numId="61">
    <w:abstractNumId w:val="44"/>
  </w:num>
  <w:num w:numId="62">
    <w:abstractNumId w:val="56"/>
  </w:num>
  <w:num w:numId="63">
    <w:abstractNumId w:val="8"/>
  </w:num>
  <w:num w:numId="64">
    <w:abstractNumId w:val="39"/>
  </w:num>
  <w:num w:numId="65">
    <w:abstractNumId w:val="12"/>
  </w:num>
  <w:num w:numId="66">
    <w:abstractNumId w:val="2"/>
  </w:num>
  <w:num w:numId="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1"/>
  </w:num>
  <w:num w:numId="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num>
  <w:num w:numId="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7"/>
  </w:num>
  <w:num w:numId="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8"/>
  </w:num>
  <w:num w:numId="76">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68D"/>
    <w:rsid w:val="00072909"/>
    <w:rsid w:val="00082F25"/>
    <w:rsid w:val="000C32B7"/>
    <w:rsid w:val="001070CC"/>
    <w:rsid w:val="00115993"/>
    <w:rsid w:val="00121D42"/>
    <w:rsid w:val="00184F97"/>
    <w:rsid w:val="001B2547"/>
    <w:rsid w:val="001C71E1"/>
    <w:rsid w:val="001F60D2"/>
    <w:rsid w:val="0026300F"/>
    <w:rsid w:val="00295228"/>
    <w:rsid w:val="0031160D"/>
    <w:rsid w:val="003508B7"/>
    <w:rsid w:val="003A3933"/>
    <w:rsid w:val="00424DBE"/>
    <w:rsid w:val="00495957"/>
    <w:rsid w:val="00541074"/>
    <w:rsid w:val="005A5305"/>
    <w:rsid w:val="005F2892"/>
    <w:rsid w:val="006177C4"/>
    <w:rsid w:val="00620463"/>
    <w:rsid w:val="00682562"/>
    <w:rsid w:val="00700F05"/>
    <w:rsid w:val="00742321"/>
    <w:rsid w:val="00784C5B"/>
    <w:rsid w:val="007A5109"/>
    <w:rsid w:val="007E093A"/>
    <w:rsid w:val="007F4624"/>
    <w:rsid w:val="00837D84"/>
    <w:rsid w:val="00873FFB"/>
    <w:rsid w:val="008A16D7"/>
    <w:rsid w:val="00906FEB"/>
    <w:rsid w:val="009158E4"/>
    <w:rsid w:val="009B4EA0"/>
    <w:rsid w:val="00A56E03"/>
    <w:rsid w:val="00A73664"/>
    <w:rsid w:val="00A93B33"/>
    <w:rsid w:val="00AC2F3C"/>
    <w:rsid w:val="00AF53C6"/>
    <w:rsid w:val="00B77036"/>
    <w:rsid w:val="00B86954"/>
    <w:rsid w:val="00C745DA"/>
    <w:rsid w:val="00CB608D"/>
    <w:rsid w:val="00CC47B0"/>
    <w:rsid w:val="00CF73EA"/>
    <w:rsid w:val="00D66D68"/>
    <w:rsid w:val="00E0268D"/>
    <w:rsid w:val="00E86DDA"/>
    <w:rsid w:val="00E968D1"/>
    <w:rsid w:val="00FB6A16"/>
    <w:rsid w:val="00FD09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19D7"/>
  <w15:docId w15:val="{4648293C-35C7-4574-B478-57C6961B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268D"/>
    <w:pPr>
      <w:ind w:left="720"/>
      <w:contextualSpacing/>
    </w:pPr>
  </w:style>
  <w:style w:type="paragraph" w:customStyle="1" w:styleId="Default">
    <w:name w:val="Default"/>
    <w:rsid w:val="00682562"/>
    <w:pPr>
      <w:autoSpaceDE w:val="0"/>
      <w:autoSpaceDN w:val="0"/>
      <w:adjustRightInd w:val="0"/>
      <w:spacing w:after="0" w:line="240" w:lineRule="auto"/>
    </w:pPr>
    <w:rPr>
      <w:rFonts w:ascii="Lucida Bright" w:hAnsi="Lucida Bright" w:cs="Lucida Bright"/>
      <w:color w:val="000000"/>
      <w:sz w:val="24"/>
      <w:szCs w:val="24"/>
    </w:rPr>
  </w:style>
  <w:style w:type="paragraph" w:styleId="NormalWeb">
    <w:name w:val="Normal (Web)"/>
    <w:basedOn w:val="Normal"/>
    <w:uiPriority w:val="99"/>
    <w:unhideWhenUsed/>
    <w:rsid w:val="00E968D1"/>
    <w:pPr>
      <w:spacing w:before="100" w:beforeAutospacing="1" w:after="100" w:afterAutospacing="1" w:line="240" w:lineRule="auto"/>
    </w:pPr>
    <w:rPr>
      <w:rFonts w:ascii="Times New Roman" w:hAnsi="Times New Roman" w:cs="Times New Roman"/>
      <w:sz w:val="24"/>
      <w:szCs w:val="24"/>
      <w:lang w:eastAsia="fr-FR"/>
    </w:rPr>
  </w:style>
  <w:style w:type="paragraph" w:styleId="Sansinterligne">
    <w:name w:val="No Spacing"/>
    <w:uiPriority w:val="1"/>
    <w:qFormat/>
    <w:rsid w:val="00873FFB"/>
    <w:pPr>
      <w:spacing w:after="0" w:line="240" w:lineRule="auto"/>
    </w:pPr>
  </w:style>
  <w:style w:type="table" w:styleId="Grilledutableau">
    <w:name w:val="Table Grid"/>
    <w:basedOn w:val="TableauNormal"/>
    <w:uiPriority w:val="59"/>
    <w:rsid w:val="00184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184F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1">
    <w:name w:val="Style1"/>
    <w:basedOn w:val="Normal"/>
    <w:link w:val="Style1Car"/>
    <w:qFormat/>
    <w:rsid w:val="009158E4"/>
    <w:rPr>
      <w:b/>
      <w:u w:val="single"/>
    </w:rPr>
  </w:style>
  <w:style w:type="paragraph" w:customStyle="1" w:styleId="Items">
    <w:name w:val="Items"/>
    <w:qFormat/>
    <w:rsid w:val="00A56E03"/>
    <w:pPr>
      <w:spacing w:after="0" w:line="240" w:lineRule="auto"/>
      <w:jc w:val="both"/>
    </w:pPr>
  </w:style>
  <w:style w:type="character" w:customStyle="1" w:styleId="Style1Car">
    <w:name w:val="Style1 Car"/>
    <w:basedOn w:val="Policepardfaut"/>
    <w:link w:val="Style1"/>
    <w:rsid w:val="009158E4"/>
    <w:rPr>
      <w:b/>
      <w:u w:val="single"/>
    </w:rPr>
  </w:style>
  <w:style w:type="paragraph" w:customStyle="1" w:styleId="Question">
    <w:name w:val="Question"/>
    <w:next w:val="Normal"/>
    <w:qFormat/>
    <w:rsid w:val="00A56E03"/>
    <w:pPr>
      <w:spacing w:after="0"/>
    </w:pPr>
    <w:rPr>
      <w:rFonts w:ascii="Lucida Bright" w:hAnsi="Lucida Bright" w:cs="Times New Roman"/>
      <w:b/>
      <w:sz w:val="24"/>
      <w:szCs w:val="36"/>
      <w:u w:val="single"/>
    </w:rPr>
  </w:style>
  <w:style w:type="table" w:customStyle="1" w:styleId="Grilledutableau1">
    <w:name w:val="Grille du tableau1"/>
    <w:basedOn w:val="TableauNormal"/>
    <w:next w:val="Grilledutableau"/>
    <w:uiPriority w:val="39"/>
    <w:rsid w:val="00784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235213">
      <w:bodyDiv w:val="1"/>
      <w:marLeft w:val="0"/>
      <w:marRight w:val="0"/>
      <w:marTop w:val="0"/>
      <w:marBottom w:val="0"/>
      <w:divBdr>
        <w:top w:val="none" w:sz="0" w:space="0" w:color="auto"/>
        <w:left w:val="none" w:sz="0" w:space="0" w:color="auto"/>
        <w:bottom w:val="none" w:sz="0" w:space="0" w:color="auto"/>
        <w:right w:val="none" w:sz="0" w:space="0" w:color="auto"/>
      </w:divBdr>
    </w:div>
    <w:div w:id="447168753">
      <w:bodyDiv w:val="1"/>
      <w:marLeft w:val="0"/>
      <w:marRight w:val="0"/>
      <w:marTop w:val="0"/>
      <w:marBottom w:val="0"/>
      <w:divBdr>
        <w:top w:val="none" w:sz="0" w:space="0" w:color="auto"/>
        <w:left w:val="none" w:sz="0" w:space="0" w:color="auto"/>
        <w:bottom w:val="none" w:sz="0" w:space="0" w:color="auto"/>
        <w:right w:val="none" w:sz="0" w:space="0" w:color="auto"/>
      </w:divBdr>
    </w:div>
    <w:div w:id="572935460">
      <w:bodyDiv w:val="1"/>
      <w:marLeft w:val="0"/>
      <w:marRight w:val="0"/>
      <w:marTop w:val="0"/>
      <w:marBottom w:val="0"/>
      <w:divBdr>
        <w:top w:val="none" w:sz="0" w:space="0" w:color="auto"/>
        <w:left w:val="none" w:sz="0" w:space="0" w:color="auto"/>
        <w:bottom w:val="none" w:sz="0" w:space="0" w:color="auto"/>
        <w:right w:val="none" w:sz="0" w:space="0" w:color="auto"/>
      </w:divBdr>
    </w:div>
    <w:div w:id="1169364157">
      <w:bodyDiv w:val="1"/>
      <w:marLeft w:val="0"/>
      <w:marRight w:val="0"/>
      <w:marTop w:val="0"/>
      <w:marBottom w:val="0"/>
      <w:divBdr>
        <w:top w:val="none" w:sz="0" w:space="0" w:color="auto"/>
        <w:left w:val="none" w:sz="0" w:space="0" w:color="auto"/>
        <w:bottom w:val="none" w:sz="0" w:space="0" w:color="auto"/>
        <w:right w:val="none" w:sz="0" w:space="0" w:color="auto"/>
      </w:divBdr>
    </w:div>
    <w:div w:id="178646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4279</TotalTime>
  <Pages>24</Pages>
  <Words>8232</Words>
  <Characters>45281</Characters>
  <Application>Microsoft Office Word</Application>
  <DocSecurity>0</DocSecurity>
  <Lines>377</Lines>
  <Paragraphs>106</Paragraphs>
  <ScaleCrop>false</ScaleCrop>
  <HeadingPairs>
    <vt:vector size="2" baseType="variant">
      <vt:variant>
        <vt:lpstr>Titre</vt:lpstr>
      </vt:variant>
      <vt:variant>
        <vt:i4>1</vt:i4>
      </vt:variant>
    </vt:vector>
  </HeadingPairs>
  <TitlesOfParts>
    <vt:vector size="1" baseType="lpstr">
      <vt:lpstr/>
    </vt:vector>
  </TitlesOfParts>
  <Company>UCBL</Company>
  <LinksUpToDate>false</LinksUpToDate>
  <CharactersWithSpaces>53407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CHAFFARD CAMILLE p1306142</dc:creator>
  <cp:lastModifiedBy>camille bonnet</cp:lastModifiedBy>
  <cp:revision>8</cp:revision>
  <dcterms:created xsi:type="dcterms:W3CDTF">2020-09-08T18:00:00Z</dcterms:created>
  <dcterms:modified xsi:type="dcterms:W3CDTF">2021-09-20T09:32:00Z</dcterms:modified>
</cp:coreProperties>
</file>