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62C0" w14:textId="1B79DFB4" w:rsidR="00962B10" w:rsidRPr="00962B10" w:rsidRDefault="00962B10" w:rsidP="00962B10">
      <w:pPr>
        <w:jc w:val="center"/>
        <w:rPr>
          <w:rFonts w:asciiTheme="majorHAnsi" w:hAnsiTheme="majorHAnsi" w:cstheme="majorHAnsi"/>
          <w:b/>
          <w:bCs/>
        </w:rPr>
      </w:pPr>
      <w:r w:rsidRPr="00962B10">
        <w:rPr>
          <w:rFonts w:asciiTheme="majorHAnsi" w:hAnsiTheme="majorHAnsi" w:cstheme="majorHAnsi"/>
          <w:b/>
          <w:bCs/>
        </w:rPr>
        <w:t>Scientific American 60-Second Science Podcast – Episode 2205 (Feb 19, 2026)</w:t>
      </w:r>
    </w:p>
    <w:p w14:paraId="08147D35" w14:textId="5D7BA198" w:rsidR="005762B0" w:rsidRDefault="00923F24" w:rsidP="00962B10">
      <w:pPr>
        <w:jc w:val="both"/>
        <w:rPr>
          <w:rFonts w:asciiTheme="majorHAnsi" w:hAnsiTheme="majorHAnsi" w:cstheme="majorHAnsi"/>
          <w:b/>
          <w:bCs/>
        </w:rPr>
      </w:pPr>
      <w:r w:rsidRPr="00923F24">
        <w:rPr>
          <w:rFonts w:asciiTheme="majorHAnsi" w:hAnsiTheme="majorHAnsi" w:cstheme="majorHAnsi"/>
        </w:rPr>
        <w:t>❶</w:t>
      </w:r>
      <w:r w:rsidR="005762B0">
        <w:rPr>
          <w:rFonts w:asciiTheme="majorHAnsi" w:hAnsiTheme="majorHAnsi" w:cstheme="majorHAnsi"/>
          <w:b/>
          <w:bCs/>
        </w:rPr>
        <w:t xml:space="preserve"> Fill in the gaps with the appropriate words.</w:t>
      </w:r>
    </w:p>
    <w:tbl>
      <w:tblPr>
        <w:tblStyle w:val="Grilledutableau"/>
        <w:tblW w:w="10910" w:type="dxa"/>
        <w:tblLayout w:type="fixed"/>
        <w:tblLook w:val="04A0" w:firstRow="1" w:lastRow="0" w:firstColumn="1" w:lastColumn="0" w:noHBand="0" w:noVBand="1"/>
      </w:tblPr>
      <w:tblGrid>
        <w:gridCol w:w="1980"/>
        <w:gridCol w:w="2384"/>
        <w:gridCol w:w="2435"/>
        <w:gridCol w:w="1929"/>
        <w:gridCol w:w="2182"/>
      </w:tblGrid>
      <w:tr w:rsidR="005762B0" w14:paraId="116CAF0D" w14:textId="77777777" w:rsidTr="005762B0">
        <w:trPr>
          <w:trHeight w:val="604"/>
        </w:trPr>
        <w:tc>
          <w:tcPr>
            <w:tcW w:w="1980" w:type="dxa"/>
            <w:vAlign w:val="center"/>
          </w:tcPr>
          <w:p w14:paraId="3B726FC0" w14:textId="5CB83A88"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higher</w:t>
            </w:r>
          </w:p>
        </w:tc>
        <w:tc>
          <w:tcPr>
            <w:tcW w:w="2384" w:type="dxa"/>
            <w:vAlign w:val="center"/>
          </w:tcPr>
          <w:p w14:paraId="3035EE8B" w14:textId="45A4C356"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oropharyngeal cancer</w:t>
            </w:r>
          </w:p>
        </w:tc>
        <w:tc>
          <w:tcPr>
            <w:tcW w:w="2435" w:type="dxa"/>
            <w:vAlign w:val="center"/>
          </w:tcPr>
          <w:p w14:paraId="200D2383" w14:textId="5AE09FD9"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prevalence</w:t>
            </w:r>
          </w:p>
        </w:tc>
        <w:tc>
          <w:tcPr>
            <w:tcW w:w="1929" w:type="dxa"/>
            <w:vAlign w:val="center"/>
          </w:tcPr>
          <w:p w14:paraId="33182A56" w14:textId="0BC11769"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potential</w:t>
            </w:r>
          </w:p>
        </w:tc>
        <w:tc>
          <w:tcPr>
            <w:tcW w:w="2182" w:type="dxa"/>
            <w:vAlign w:val="center"/>
          </w:tcPr>
          <w:p w14:paraId="411D059A" w14:textId="6687285E"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oral sex</w:t>
            </w:r>
          </w:p>
        </w:tc>
      </w:tr>
      <w:tr w:rsidR="005762B0" w14:paraId="0DDC5971" w14:textId="77777777" w:rsidTr="005762B0">
        <w:trPr>
          <w:trHeight w:val="604"/>
        </w:trPr>
        <w:tc>
          <w:tcPr>
            <w:tcW w:w="1980" w:type="dxa"/>
            <w:vAlign w:val="center"/>
          </w:tcPr>
          <w:p w14:paraId="118451DA" w14:textId="4AF0B7A8"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age cohorts</w:t>
            </w:r>
          </w:p>
        </w:tc>
        <w:tc>
          <w:tcPr>
            <w:tcW w:w="2384" w:type="dxa"/>
            <w:vAlign w:val="center"/>
          </w:tcPr>
          <w:p w14:paraId="1C44E0A7" w14:textId="0B08DA8A"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risk factor</w:t>
            </w:r>
          </w:p>
        </w:tc>
        <w:tc>
          <w:tcPr>
            <w:tcW w:w="2435" w:type="dxa"/>
            <w:vAlign w:val="center"/>
          </w:tcPr>
          <w:p w14:paraId="196B32F3" w14:textId="0C09BC49"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human papillomavirus</w:t>
            </w:r>
          </w:p>
        </w:tc>
        <w:tc>
          <w:tcPr>
            <w:tcW w:w="1929" w:type="dxa"/>
            <w:vAlign w:val="center"/>
          </w:tcPr>
          <w:p w14:paraId="408E444F" w14:textId="6727EC63"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common</w:t>
            </w:r>
          </w:p>
        </w:tc>
        <w:tc>
          <w:tcPr>
            <w:tcW w:w="2182" w:type="dxa"/>
            <w:vAlign w:val="center"/>
          </w:tcPr>
          <w:p w14:paraId="2CDF4EBC" w14:textId="58300F8F"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vaccination</w:t>
            </w:r>
          </w:p>
        </w:tc>
      </w:tr>
      <w:tr w:rsidR="005762B0" w14:paraId="0478721B" w14:textId="77777777" w:rsidTr="005762B0">
        <w:trPr>
          <w:trHeight w:val="604"/>
        </w:trPr>
        <w:tc>
          <w:tcPr>
            <w:tcW w:w="1980" w:type="dxa"/>
            <w:vAlign w:val="center"/>
          </w:tcPr>
          <w:p w14:paraId="5960010B" w14:textId="23401E4A"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cancer risk</w:t>
            </w:r>
          </w:p>
        </w:tc>
        <w:tc>
          <w:tcPr>
            <w:tcW w:w="2384" w:type="dxa"/>
            <w:vAlign w:val="center"/>
          </w:tcPr>
          <w:p w14:paraId="5314D74A" w14:textId="34A6ADBC"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vaccine</w:t>
            </w:r>
          </w:p>
        </w:tc>
        <w:tc>
          <w:tcPr>
            <w:tcW w:w="2435" w:type="dxa"/>
            <w:vAlign w:val="center"/>
          </w:tcPr>
          <w:p w14:paraId="619418FB" w14:textId="4F752AAA"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public health</w:t>
            </w:r>
          </w:p>
        </w:tc>
        <w:tc>
          <w:tcPr>
            <w:tcW w:w="1929" w:type="dxa"/>
            <w:vAlign w:val="center"/>
          </w:tcPr>
          <w:p w14:paraId="098F52FE" w14:textId="7F9087DD"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lagged</w:t>
            </w:r>
          </w:p>
        </w:tc>
        <w:tc>
          <w:tcPr>
            <w:tcW w:w="2182" w:type="dxa"/>
            <w:vAlign w:val="center"/>
          </w:tcPr>
          <w:p w14:paraId="5A6F8CC6" w14:textId="13088987"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clear</w:t>
            </w:r>
          </w:p>
        </w:tc>
      </w:tr>
      <w:tr w:rsidR="005762B0" w14:paraId="5E961A16" w14:textId="77777777" w:rsidTr="005762B0">
        <w:trPr>
          <w:trHeight w:val="604"/>
        </w:trPr>
        <w:tc>
          <w:tcPr>
            <w:tcW w:w="1980" w:type="dxa"/>
            <w:vAlign w:val="center"/>
          </w:tcPr>
          <w:p w14:paraId="1BBE380C" w14:textId="03380D18"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tonsillar cancers</w:t>
            </w:r>
          </w:p>
        </w:tc>
        <w:tc>
          <w:tcPr>
            <w:tcW w:w="2384" w:type="dxa"/>
            <w:vAlign w:val="center"/>
          </w:tcPr>
          <w:p w14:paraId="6B78EDB6" w14:textId="1E21FE4F"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sexual behavior</w:t>
            </w:r>
          </w:p>
        </w:tc>
        <w:tc>
          <w:tcPr>
            <w:tcW w:w="2435" w:type="dxa"/>
            <w:vAlign w:val="center"/>
          </w:tcPr>
          <w:p w14:paraId="194458A7" w14:textId="0663995A"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likely</w:t>
            </w:r>
          </w:p>
        </w:tc>
        <w:tc>
          <w:tcPr>
            <w:tcW w:w="1929" w:type="dxa"/>
            <w:vAlign w:val="center"/>
          </w:tcPr>
          <w:p w14:paraId="6E09CA1E" w14:textId="77D81948"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compelling</w:t>
            </w:r>
          </w:p>
        </w:tc>
        <w:tc>
          <w:tcPr>
            <w:tcW w:w="2182" w:type="dxa"/>
            <w:vAlign w:val="center"/>
          </w:tcPr>
          <w:p w14:paraId="089BDDBC" w14:textId="740B282A" w:rsidR="005762B0" w:rsidRPr="005762B0" w:rsidRDefault="005762B0" w:rsidP="005762B0">
            <w:pPr>
              <w:pStyle w:val="Paragraphedeliste"/>
              <w:numPr>
                <w:ilvl w:val="0"/>
                <w:numId w:val="10"/>
              </w:numPr>
              <w:jc w:val="both"/>
              <w:rPr>
                <w:rFonts w:asciiTheme="majorHAnsi" w:hAnsiTheme="majorHAnsi" w:cstheme="majorHAnsi"/>
                <w:b/>
                <w:bCs/>
              </w:rPr>
            </w:pPr>
            <w:r w:rsidRPr="005762B0">
              <w:rPr>
                <w:rFonts w:asciiTheme="majorHAnsi" w:hAnsiTheme="majorHAnsi" w:cstheme="majorHAnsi"/>
              </w:rPr>
              <w:t>initiate</w:t>
            </w:r>
          </w:p>
        </w:tc>
      </w:tr>
    </w:tbl>
    <w:p w14:paraId="35371836" w14:textId="77777777" w:rsidR="005762B0" w:rsidRDefault="005762B0" w:rsidP="00962B10">
      <w:pPr>
        <w:jc w:val="both"/>
        <w:rPr>
          <w:rFonts w:asciiTheme="majorHAnsi" w:hAnsiTheme="majorHAnsi" w:cstheme="majorHAnsi"/>
          <w:b/>
          <w:bCs/>
        </w:rPr>
      </w:pPr>
    </w:p>
    <w:p w14:paraId="0C28BC07" w14:textId="6BB8E6FE" w:rsidR="00B972DE" w:rsidRPr="00962B10" w:rsidRDefault="00200059" w:rsidP="00962B10">
      <w:pPr>
        <w:jc w:val="both"/>
        <w:rPr>
          <w:rFonts w:asciiTheme="majorHAnsi" w:hAnsiTheme="majorHAnsi" w:cstheme="majorHAnsi"/>
        </w:rPr>
      </w:pPr>
      <w:r w:rsidRPr="00962B10">
        <w:rPr>
          <w:rFonts w:asciiTheme="majorHAnsi" w:hAnsiTheme="majorHAnsi" w:cstheme="majorHAnsi"/>
        </w:rPr>
        <w:t>This is Scientific American's 60-Second Science. I'm Steve Mirsky. Got a minute?</w:t>
      </w:r>
    </w:p>
    <w:p w14:paraId="208BFEF4" w14:textId="7AE4C7ED" w:rsidR="00962B10" w:rsidRPr="00962B10" w:rsidRDefault="00200059" w:rsidP="00962B10">
      <w:pPr>
        <w:jc w:val="both"/>
        <w:rPr>
          <w:rFonts w:asciiTheme="majorHAnsi" w:hAnsiTheme="majorHAnsi" w:cstheme="majorHAnsi"/>
        </w:rPr>
      </w:pPr>
      <w:r w:rsidRPr="00962B10">
        <w:rPr>
          <w:rFonts w:asciiTheme="majorHAnsi" w:hAnsiTheme="majorHAnsi" w:cstheme="majorHAnsi"/>
        </w:rPr>
        <w:t xml:space="preserve">So </w:t>
      </w:r>
      <w:r w:rsidR="005762B0">
        <w:rPr>
          <w:rFonts w:asciiTheme="majorHAnsi" w:hAnsiTheme="majorHAnsi" w:cstheme="majorHAnsi"/>
        </w:rPr>
        <w:t>(1) ______________________</w:t>
      </w:r>
      <w:r w:rsidRPr="00962B10">
        <w:rPr>
          <w:rFonts w:asciiTheme="majorHAnsi" w:hAnsiTheme="majorHAnsi" w:cstheme="majorHAnsi"/>
        </w:rPr>
        <w:t xml:space="preserve">, or HPV, now causes the majority of </w:t>
      </w:r>
      <w:r w:rsidR="005762B0">
        <w:rPr>
          <w:rFonts w:asciiTheme="majorHAnsi" w:hAnsiTheme="majorHAnsi" w:cstheme="majorHAnsi"/>
        </w:rPr>
        <w:t>(</w:t>
      </w:r>
      <w:r w:rsidR="005762B0">
        <w:rPr>
          <w:rFonts w:asciiTheme="majorHAnsi" w:hAnsiTheme="majorHAnsi" w:cstheme="majorHAnsi"/>
        </w:rPr>
        <w:t>2</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in the United States and many Western nations, and the risk of these cancers has been increasing.</w:t>
      </w:r>
    </w:p>
    <w:p w14:paraId="36454E41" w14:textId="77777777" w:rsidR="00962B10" w:rsidRPr="00962B10" w:rsidRDefault="00200059" w:rsidP="00962B10">
      <w:pPr>
        <w:jc w:val="both"/>
        <w:rPr>
          <w:rFonts w:asciiTheme="majorHAnsi" w:hAnsiTheme="majorHAnsi" w:cstheme="majorHAnsi"/>
        </w:rPr>
      </w:pPr>
      <w:proofErr w:type="spellStart"/>
      <w:r w:rsidRPr="00962B10">
        <w:rPr>
          <w:rFonts w:asciiTheme="majorHAnsi" w:hAnsiTheme="majorHAnsi" w:cstheme="majorHAnsi"/>
        </w:rPr>
        <w:t>Gypsy</w:t>
      </w:r>
      <w:r w:rsidR="00962B10" w:rsidRPr="00962B10">
        <w:rPr>
          <w:rFonts w:asciiTheme="majorHAnsi" w:hAnsiTheme="majorHAnsi" w:cstheme="majorHAnsi"/>
        </w:rPr>
        <w:t>a</w:t>
      </w:r>
      <w:r w:rsidRPr="00962B10">
        <w:rPr>
          <w:rFonts w:asciiTheme="majorHAnsi" w:hAnsiTheme="majorHAnsi" w:cstheme="majorHAnsi"/>
        </w:rPr>
        <w:t>mber</w:t>
      </w:r>
      <w:proofErr w:type="spellEnd"/>
      <w:r w:rsidRPr="00962B10">
        <w:rPr>
          <w:rFonts w:asciiTheme="majorHAnsi" w:hAnsiTheme="majorHAnsi" w:cstheme="majorHAnsi"/>
        </w:rPr>
        <w:t xml:space="preserve"> D'Souza of Johns Hopkins University, February 12th, at the annual meeting of the American Association for the Advancement of Science in Washington, D.C.</w:t>
      </w:r>
    </w:p>
    <w:p w14:paraId="26724066" w14:textId="128BFBBC" w:rsidR="00B972DE" w:rsidRPr="00962B10" w:rsidRDefault="00200059" w:rsidP="00962B10">
      <w:pPr>
        <w:jc w:val="both"/>
        <w:rPr>
          <w:rFonts w:asciiTheme="majorHAnsi" w:hAnsiTheme="majorHAnsi" w:cstheme="majorHAnsi"/>
        </w:rPr>
      </w:pPr>
      <w:r w:rsidRPr="00962B10">
        <w:rPr>
          <w:rFonts w:asciiTheme="majorHAnsi" w:hAnsiTheme="majorHAnsi" w:cstheme="majorHAnsi"/>
        </w:rPr>
        <w:t xml:space="preserve">And it's much </w:t>
      </w:r>
      <w:r w:rsidR="005762B0">
        <w:rPr>
          <w:rFonts w:asciiTheme="majorHAnsi" w:hAnsiTheme="majorHAnsi" w:cstheme="majorHAnsi"/>
        </w:rPr>
        <w:t>(</w:t>
      </w:r>
      <w:r w:rsidR="005762B0">
        <w:rPr>
          <w:rFonts w:asciiTheme="majorHAnsi" w:hAnsiTheme="majorHAnsi" w:cstheme="majorHAnsi"/>
        </w:rPr>
        <w:t>3</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in men than in women. We know performing </w:t>
      </w:r>
      <w:r w:rsidR="005762B0">
        <w:rPr>
          <w:rFonts w:asciiTheme="majorHAnsi" w:hAnsiTheme="majorHAnsi" w:cstheme="majorHAnsi"/>
        </w:rPr>
        <w:t>(</w:t>
      </w:r>
      <w:r w:rsidR="005762B0">
        <w:rPr>
          <w:rFonts w:asciiTheme="majorHAnsi" w:hAnsiTheme="majorHAnsi" w:cstheme="majorHAnsi"/>
        </w:rPr>
        <w:t>4</w:t>
      </w:r>
      <w:r w:rsidR="005762B0">
        <w:rPr>
          <w:rFonts w:asciiTheme="majorHAnsi" w:hAnsiTheme="majorHAnsi" w:cstheme="majorHAnsi"/>
        </w:rPr>
        <w:t>) ______________________</w:t>
      </w:r>
      <w:r w:rsidRPr="00962B10">
        <w:rPr>
          <w:rFonts w:asciiTheme="majorHAnsi" w:hAnsiTheme="majorHAnsi" w:cstheme="majorHAnsi"/>
        </w:rPr>
        <w:t xml:space="preserve"> is the main </w:t>
      </w:r>
      <w:r w:rsidR="005762B0">
        <w:rPr>
          <w:rFonts w:asciiTheme="majorHAnsi" w:hAnsiTheme="majorHAnsi" w:cstheme="majorHAnsi"/>
        </w:rPr>
        <w:t>(</w:t>
      </w:r>
      <w:r w:rsidR="005762B0">
        <w:rPr>
          <w:rFonts w:asciiTheme="majorHAnsi" w:hAnsiTheme="majorHAnsi" w:cstheme="majorHAnsi"/>
        </w:rPr>
        <w:t>5</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for oral HPV infection.</w:t>
      </w:r>
    </w:p>
    <w:p w14:paraId="251BD205" w14:textId="33631586" w:rsidR="00B972DE" w:rsidRPr="00962B10" w:rsidRDefault="00200059" w:rsidP="00962B10">
      <w:pPr>
        <w:jc w:val="both"/>
        <w:rPr>
          <w:rFonts w:asciiTheme="majorHAnsi" w:hAnsiTheme="majorHAnsi" w:cstheme="majorHAnsi"/>
        </w:rPr>
      </w:pPr>
      <w:r w:rsidRPr="00962B10">
        <w:rPr>
          <w:rFonts w:asciiTheme="majorHAnsi" w:hAnsiTheme="majorHAnsi" w:cstheme="majorHAnsi"/>
        </w:rPr>
        <w:t xml:space="preserve">And our research shows that performing oral sex is more </w:t>
      </w:r>
      <w:r w:rsidR="005762B0">
        <w:rPr>
          <w:rFonts w:asciiTheme="majorHAnsi" w:hAnsiTheme="majorHAnsi" w:cstheme="majorHAnsi"/>
        </w:rPr>
        <w:t>(</w:t>
      </w:r>
      <w:r w:rsidR="005762B0">
        <w:rPr>
          <w:rFonts w:asciiTheme="majorHAnsi" w:hAnsiTheme="majorHAnsi" w:cstheme="majorHAnsi"/>
        </w:rPr>
        <w:t>6</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in younger generations than in previous generations, and that people are not only more likely to have performed oral sex, but with more partners and to </w:t>
      </w:r>
      <w:r w:rsidR="005762B0">
        <w:rPr>
          <w:rFonts w:asciiTheme="majorHAnsi" w:hAnsiTheme="majorHAnsi" w:cstheme="majorHAnsi"/>
        </w:rPr>
        <w:t>(</w:t>
      </w:r>
      <w:r w:rsidR="005762B0">
        <w:rPr>
          <w:rFonts w:asciiTheme="majorHAnsi" w:hAnsiTheme="majorHAnsi" w:cstheme="majorHAnsi"/>
        </w:rPr>
        <w:t>7</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it at an earlier age.</w:t>
      </w:r>
      <w:r w:rsidR="005762B0">
        <w:rPr>
          <w:rFonts w:asciiTheme="majorHAnsi" w:hAnsiTheme="majorHAnsi" w:cstheme="majorHAnsi"/>
        </w:rPr>
        <w:t xml:space="preserve"> </w:t>
      </w:r>
      <w:r w:rsidRPr="00962B10">
        <w:rPr>
          <w:rFonts w:asciiTheme="majorHAnsi" w:hAnsiTheme="majorHAnsi" w:cstheme="majorHAnsi"/>
        </w:rPr>
        <w:t xml:space="preserve">And </w:t>
      </w:r>
      <w:proofErr w:type="gramStart"/>
      <w:r w:rsidRPr="00962B10">
        <w:rPr>
          <w:rFonts w:asciiTheme="majorHAnsi" w:hAnsiTheme="majorHAnsi" w:cstheme="majorHAnsi"/>
        </w:rPr>
        <w:t>all of</w:t>
      </w:r>
      <w:proofErr w:type="gramEnd"/>
      <w:r w:rsidRPr="00962B10">
        <w:rPr>
          <w:rFonts w:asciiTheme="majorHAnsi" w:hAnsiTheme="majorHAnsi" w:cstheme="majorHAnsi"/>
        </w:rPr>
        <w:t xml:space="preserve"> these differences in </w:t>
      </w:r>
      <w:r w:rsidR="005762B0">
        <w:rPr>
          <w:rFonts w:asciiTheme="majorHAnsi" w:hAnsiTheme="majorHAnsi" w:cstheme="majorHAnsi"/>
        </w:rPr>
        <w:t>(</w:t>
      </w:r>
      <w:r w:rsidR="005762B0">
        <w:rPr>
          <w:rFonts w:asciiTheme="majorHAnsi" w:hAnsiTheme="majorHAnsi" w:cstheme="majorHAnsi"/>
        </w:rPr>
        <w:t>8</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across </w:t>
      </w:r>
      <w:r w:rsidR="005762B0">
        <w:rPr>
          <w:rFonts w:asciiTheme="majorHAnsi" w:hAnsiTheme="majorHAnsi" w:cstheme="majorHAnsi"/>
        </w:rPr>
        <w:t>(</w:t>
      </w:r>
      <w:r w:rsidR="005762B0">
        <w:rPr>
          <w:rFonts w:asciiTheme="majorHAnsi" w:hAnsiTheme="majorHAnsi" w:cstheme="majorHAnsi"/>
        </w:rPr>
        <w:t>9</w:t>
      </w:r>
      <w:r w:rsidR="005762B0">
        <w:rPr>
          <w:rFonts w:asciiTheme="majorHAnsi" w:hAnsiTheme="majorHAnsi" w:cstheme="majorHAnsi"/>
        </w:rPr>
        <w:t>) ______________________</w:t>
      </w:r>
      <w:r w:rsidRPr="00962B10">
        <w:rPr>
          <w:rFonts w:asciiTheme="majorHAnsi" w:hAnsiTheme="majorHAnsi" w:cstheme="majorHAnsi"/>
        </w:rPr>
        <w:t xml:space="preserve"> or generations do explain the differences that we see in oral HPV </w:t>
      </w:r>
      <w:r w:rsidR="005762B0">
        <w:rPr>
          <w:rFonts w:asciiTheme="majorHAnsi" w:hAnsiTheme="majorHAnsi" w:cstheme="majorHAnsi"/>
        </w:rPr>
        <w:t>(1</w:t>
      </w:r>
      <w:r w:rsidR="005762B0">
        <w:rPr>
          <w:rFonts w:asciiTheme="majorHAnsi" w:hAnsiTheme="majorHAnsi" w:cstheme="majorHAnsi"/>
        </w:rPr>
        <w:t>0</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and in HPV-related </w:t>
      </w:r>
      <w:r w:rsidR="005762B0">
        <w:rPr>
          <w:rFonts w:asciiTheme="majorHAnsi" w:hAnsiTheme="majorHAnsi" w:cstheme="majorHAnsi"/>
        </w:rPr>
        <w:t>(1</w:t>
      </w:r>
      <w:r w:rsidR="005762B0">
        <w:rPr>
          <w:rFonts w:asciiTheme="majorHAnsi" w:hAnsiTheme="majorHAnsi" w:cstheme="majorHAnsi"/>
        </w:rPr>
        <w:t>1</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across the generations and why the rate of this cancer is increasing. But differences in sexual behavior do not explain the differences that we see between men and women in oral HPV infection and HPV-related cancer.</w:t>
      </w:r>
    </w:p>
    <w:p w14:paraId="2C0CC156" w14:textId="715B971B" w:rsidR="00962B10" w:rsidRPr="00962B10" w:rsidRDefault="00200059" w:rsidP="00962B10">
      <w:pPr>
        <w:jc w:val="both"/>
        <w:rPr>
          <w:rFonts w:asciiTheme="majorHAnsi" w:hAnsiTheme="majorHAnsi" w:cstheme="majorHAnsi"/>
        </w:rPr>
      </w:pPr>
      <w:r w:rsidRPr="00962B10">
        <w:rPr>
          <w:rFonts w:asciiTheme="majorHAnsi" w:hAnsiTheme="majorHAnsi" w:cstheme="majorHAnsi"/>
        </w:rPr>
        <w:t xml:space="preserve">Men are not only more </w:t>
      </w:r>
      <w:r w:rsidR="005762B0">
        <w:rPr>
          <w:rFonts w:asciiTheme="majorHAnsi" w:hAnsiTheme="majorHAnsi" w:cstheme="majorHAnsi"/>
        </w:rPr>
        <w:t>(1</w:t>
      </w:r>
      <w:r w:rsidR="005762B0">
        <w:rPr>
          <w:rFonts w:asciiTheme="majorHAnsi" w:hAnsiTheme="majorHAnsi" w:cstheme="majorHAnsi"/>
        </w:rPr>
        <w:t>2</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to become infected with oral HPV infection than women, but our research also showed that once you become infected, men are less likely to </w:t>
      </w:r>
      <w:r w:rsidR="005762B0">
        <w:rPr>
          <w:rFonts w:asciiTheme="majorHAnsi" w:hAnsiTheme="majorHAnsi" w:cstheme="majorHAnsi"/>
        </w:rPr>
        <w:t>(1</w:t>
      </w:r>
      <w:r w:rsidR="005762B0">
        <w:rPr>
          <w:rFonts w:asciiTheme="majorHAnsi" w:hAnsiTheme="majorHAnsi" w:cstheme="majorHAnsi"/>
        </w:rPr>
        <w:t>3</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these infections than women</w:t>
      </w:r>
      <w:r w:rsidR="00962B10" w:rsidRPr="00962B10">
        <w:rPr>
          <w:rFonts w:asciiTheme="majorHAnsi" w:hAnsiTheme="majorHAnsi" w:cstheme="majorHAnsi"/>
        </w:rPr>
        <w:t xml:space="preserve">, </w:t>
      </w:r>
      <w:r w:rsidRPr="00962B10">
        <w:rPr>
          <w:rFonts w:asciiTheme="majorHAnsi" w:hAnsiTheme="majorHAnsi" w:cstheme="majorHAnsi"/>
        </w:rPr>
        <w:t xml:space="preserve">further contributing to their </w:t>
      </w:r>
      <w:r w:rsidR="005762B0">
        <w:rPr>
          <w:rFonts w:asciiTheme="majorHAnsi" w:hAnsiTheme="majorHAnsi" w:cstheme="majorHAnsi"/>
        </w:rPr>
        <w:t>(1</w:t>
      </w:r>
      <w:r w:rsidR="005762B0">
        <w:rPr>
          <w:rFonts w:asciiTheme="majorHAnsi" w:hAnsiTheme="majorHAnsi" w:cstheme="majorHAnsi"/>
        </w:rPr>
        <w:t>4</w:t>
      </w:r>
      <w:r w:rsidR="005762B0">
        <w:rPr>
          <w:rFonts w:asciiTheme="majorHAnsi" w:hAnsiTheme="majorHAnsi" w:cstheme="majorHAnsi"/>
        </w:rPr>
        <w:t>) ______________________</w:t>
      </w:r>
      <w:r w:rsidRPr="00962B10">
        <w:rPr>
          <w:rFonts w:asciiTheme="majorHAnsi" w:hAnsiTheme="majorHAnsi" w:cstheme="majorHAnsi"/>
        </w:rPr>
        <w:t>.</w:t>
      </w:r>
      <w:r w:rsidR="005762B0">
        <w:rPr>
          <w:rFonts w:asciiTheme="majorHAnsi" w:hAnsiTheme="majorHAnsi" w:cstheme="majorHAnsi"/>
        </w:rPr>
        <w:t xml:space="preserve"> </w:t>
      </w:r>
      <w:r w:rsidRPr="00962B10">
        <w:rPr>
          <w:rFonts w:asciiTheme="majorHAnsi" w:hAnsiTheme="majorHAnsi" w:cstheme="majorHAnsi"/>
        </w:rPr>
        <w:t xml:space="preserve">Which means that it's not just girls and women who should get the HPV </w:t>
      </w:r>
      <w:r w:rsidR="005762B0">
        <w:rPr>
          <w:rFonts w:asciiTheme="majorHAnsi" w:hAnsiTheme="majorHAnsi" w:cstheme="majorHAnsi"/>
        </w:rPr>
        <w:t>(1</w:t>
      </w:r>
      <w:r w:rsidR="005762B0">
        <w:rPr>
          <w:rFonts w:asciiTheme="majorHAnsi" w:hAnsiTheme="majorHAnsi" w:cstheme="majorHAnsi"/>
        </w:rPr>
        <w:t>5</w:t>
      </w:r>
      <w:r w:rsidR="005762B0">
        <w:rPr>
          <w:rFonts w:asciiTheme="majorHAnsi" w:hAnsiTheme="majorHAnsi" w:cstheme="majorHAnsi"/>
        </w:rPr>
        <w:t>) ______________________</w:t>
      </w:r>
      <w:r w:rsidRPr="00962B10">
        <w:rPr>
          <w:rFonts w:asciiTheme="majorHAnsi" w:hAnsiTheme="majorHAnsi" w:cstheme="majorHAnsi"/>
        </w:rPr>
        <w:t>.</w:t>
      </w:r>
    </w:p>
    <w:p w14:paraId="37DADE6B" w14:textId="2659631D" w:rsidR="00B972DE" w:rsidRPr="00962B10" w:rsidRDefault="00200059" w:rsidP="00962B10">
      <w:pPr>
        <w:jc w:val="both"/>
        <w:rPr>
          <w:rFonts w:asciiTheme="majorHAnsi" w:hAnsiTheme="majorHAnsi" w:cstheme="majorHAnsi"/>
        </w:rPr>
      </w:pPr>
      <w:r w:rsidRPr="00962B10">
        <w:rPr>
          <w:rFonts w:asciiTheme="majorHAnsi" w:hAnsiTheme="majorHAnsi" w:cstheme="majorHAnsi"/>
        </w:rPr>
        <w:t xml:space="preserve">In terms of </w:t>
      </w:r>
      <w:r w:rsidR="005762B0">
        <w:rPr>
          <w:rFonts w:asciiTheme="majorHAnsi" w:hAnsiTheme="majorHAnsi" w:cstheme="majorHAnsi"/>
        </w:rPr>
        <w:t>(1</w:t>
      </w:r>
      <w:r w:rsidR="005762B0">
        <w:rPr>
          <w:rFonts w:asciiTheme="majorHAnsi" w:hAnsiTheme="majorHAnsi" w:cstheme="majorHAnsi"/>
        </w:rPr>
        <w:t>6</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of boys, as a researcher who sees the patients with these cancers, the fact that there is a vaccine with great </w:t>
      </w:r>
      <w:r w:rsidR="005762B0">
        <w:rPr>
          <w:rFonts w:asciiTheme="majorHAnsi" w:hAnsiTheme="majorHAnsi" w:cstheme="majorHAnsi"/>
        </w:rPr>
        <w:t>(1</w:t>
      </w:r>
      <w:r w:rsidR="005762B0">
        <w:rPr>
          <w:rFonts w:asciiTheme="majorHAnsi" w:hAnsiTheme="majorHAnsi" w:cstheme="majorHAnsi"/>
        </w:rPr>
        <w:t>7</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to prevent them is, you know, very </w:t>
      </w:r>
      <w:r w:rsidR="005762B0">
        <w:rPr>
          <w:rFonts w:asciiTheme="majorHAnsi" w:hAnsiTheme="majorHAnsi" w:cstheme="majorHAnsi"/>
        </w:rPr>
        <w:t>(1</w:t>
      </w:r>
      <w:r w:rsidR="005762B0">
        <w:rPr>
          <w:rFonts w:asciiTheme="majorHAnsi" w:hAnsiTheme="majorHAnsi" w:cstheme="majorHAnsi"/>
        </w:rPr>
        <w:t>8</w:t>
      </w:r>
      <w:r w:rsidR="005762B0">
        <w:rPr>
          <w:rFonts w:asciiTheme="majorHAnsi" w:hAnsiTheme="majorHAnsi" w:cstheme="majorHAnsi"/>
        </w:rPr>
        <w:t>) ______________________</w:t>
      </w:r>
      <w:r w:rsidRPr="00962B10">
        <w:rPr>
          <w:rFonts w:asciiTheme="majorHAnsi" w:hAnsiTheme="majorHAnsi" w:cstheme="majorHAnsi"/>
        </w:rPr>
        <w:t>.</w:t>
      </w:r>
    </w:p>
    <w:p w14:paraId="5BE21C25" w14:textId="3CD4CA8B" w:rsidR="00962B10" w:rsidRPr="00962B10" w:rsidRDefault="00200059" w:rsidP="00962B10">
      <w:pPr>
        <w:jc w:val="both"/>
        <w:rPr>
          <w:rFonts w:asciiTheme="majorHAnsi" w:hAnsiTheme="majorHAnsi" w:cstheme="majorHAnsi"/>
        </w:rPr>
      </w:pPr>
      <w:r w:rsidRPr="00962B10">
        <w:rPr>
          <w:rFonts w:asciiTheme="majorHAnsi" w:hAnsiTheme="majorHAnsi" w:cstheme="majorHAnsi"/>
        </w:rPr>
        <w:t xml:space="preserve">Our vaccination rates have </w:t>
      </w:r>
      <w:r w:rsidR="005762B0">
        <w:rPr>
          <w:rFonts w:asciiTheme="majorHAnsi" w:hAnsiTheme="majorHAnsi" w:cstheme="majorHAnsi"/>
        </w:rPr>
        <w:t>(1</w:t>
      </w:r>
      <w:r w:rsidR="005762B0">
        <w:rPr>
          <w:rFonts w:asciiTheme="majorHAnsi" w:hAnsiTheme="majorHAnsi" w:cstheme="majorHAnsi"/>
        </w:rPr>
        <w:t>9</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 xml:space="preserve">in boys severely in the states, which is disappointing, but there is a lot of effort to improving that. And I think it's quite an urgent </w:t>
      </w:r>
      <w:r w:rsidR="005762B0">
        <w:rPr>
          <w:rFonts w:asciiTheme="majorHAnsi" w:hAnsiTheme="majorHAnsi" w:cstheme="majorHAnsi"/>
        </w:rPr>
        <w:t>(</w:t>
      </w:r>
      <w:r w:rsidR="005762B0">
        <w:rPr>
          <w:rFonts w:asciiTheme="majorHAnsi" w:hAnsiTheme="majorHAnsi" w:cstheme="majorHAnsi"/>
        </w:rPr>
        <w:t>20</w:t>
      </w:r>
      <w:r w:rsidR="005762B0">
        <w:rPr>
          <w:rFonts w:asciiTheme="majorHAnsi" w:hAnsiTheme="majorHAnsi" w:cstheme="majorHAnsi"/>
        </w:rPr>
        <w:t>) ______________________</w:t>
      </w:r>
      <w:r w:rsidR="005762B0">
        <w:rPr>
          <w:rFonts w:asciiTheme="majorHAnsi" w:hAnsiTheme="majorHAnsi" w:cstheme="majorHAnsi"/>
        </w:rPr>
        <w:t xml:space="preserve"> </w:t>
      </w:r>
      <w:r w:rsidRPr="00962B10">
        <w:rPr>
          <w:rFonts w:asciiTheme="majorHAnsi" w:hAnsiTheme="majorHAnsi" w:cstheme="majorHAnsi"/>
        </w:rPr>
        <w:t>issue to increase HPV vaccination in boys as well as girls.</w:t>
      </w:r>
    </w:p>
    <w:p w14:paraId="35FED34F" w14:textId="44FDE90B" w:rsidR="00B972DE" w:rsidRDefault="00200059" w:rsidP="00962B10">
      <w:pPr>
        <w:jc w:val="both"/>
        <w:rPr>
          <w:rFonts w:asciiTheme="majorHAnsi" w:hAnsiTheme="majorHAnsi" w:cstheme="majorHAnsi"/>
        </w:rPr>
      </w:pPr>
      <w:r w:rsidRPr="00962B10">
        <w:rPr>
          <w:rFonts w:asciiTheme="majorHAnsi" w:hAnsiTheme="majorHAnsi" w:cstheme="majorHAnsi"/>
        </w:rPr>
        <w:t>Thanks for the minute. For Scientific American's 60 Second Science, I'm Steve Mirsky.</w:t>
      </w:r>
    </w:p>
    <w:p w14:paraId="0F27D0D8" w14:textId="0583A971" w:rsidR="00923F24" w:rsidRDefault="00923F24">
      <w:pPr>
        <w:rPr>
          <w:rFonts w:asciiTheme="majorHAnsi" w:hAnsiTheme="majorHAnsi" w:cstheme="majorHAnsi"/>
        </w:rPr>
      </w:pPr>
      <w:r>
        <w:rPr>
          <w:rFonts w:asciiTheme="majorHAnsi" w:hAnsiTheme="majorHAnsi" w:cstheme="majorHAnsi"/>
        </w:rPr>
        <w:br w:type="page"/>
      </w:r>
    </w:p>
    <w:p w14:paraId="270805A8" w14:textId="415D5C15" w:rsidR="00923F24" w:rsidRDefault="00923F24" w:rsidP="00962B10">
      <w:pPr>
        <w:jc w:val="both"/>
        <w:rPr>
          <w:rFonts w:asciiTheme="majorHAnsi" w:hAnsiTheme="majorHAnsi" w:cstheme="majorHAnsi"/>
        </w:rPr>
      </w:pPr>
      <w:r>
        <w:rPr>
          <w:rFonts w:asciiTheme="majorHAnsi" w:hAnsiTheme="majorHAnsi" w:cstheme="majorHAnsi"/>
        </w:rPr>
        <w:lastRenderedPageBreak/>
        <w:t xml:space="preserve">❷ </w:t>
      </w:r>
      <w:r w:rsidRPr="00923F24">
        <w:rPr>
          <w:rFonts w:asciiTheme="majorHAnsi" w:hAnsiTheme="majorHAnsi" w:cstheme="majorHAnsi"/>
          <w:b/>
          <w:bCs/>
        </w:rPr>
        <w:t>Pronunciation game</w:t>
      </w:r>
    </w:p>
    <w:tbl>
      <w:tblPr>
        <w:tblStyle w:val="Grilledutableau"/>
        <w:tblW w:w="10910" w:type="dxa"/>
        <w:tblLook w:val="04A0" w:firstRow="1" w:lastRow="0" w:firstColumn="1" w:lastColumn="0" w:noHBand="0" w:noVBand="1"/>
      </w:tblPr>
      <w:tblGrid>
        <w:gridCol w:w="2697"/>
        <w:gridCol w:w="2697"/>
        <w:gridCol w:w="2698"/>
        <w:gridCol w:w="2818"/>
      </w:tblGrid>
      <w:tr w:rsidR="00923F24" w14:paraId="08763B90" w14:textId="77777777" w:rsidTr="00923F24">
        <w:trPr>
          <w:trHeight w:val="626"/>
        </w:trPr>
        <w:tc>
          <w:tcPr>
            <w:tcW w:w="5394" w:type="dxa"/>
            <w:gridSpan w:val="2"/>
            <w:shd w:val="clear" w:color="auto" w:fill="F2F2F2" w:themeFill="background1" w:themeFillShade="F2"/>
            <w:vAlign w:val="center"/>
          </w:tcPr>
          <w:p w14:paraId="02CDDF54" w14:textId="79A748A5" w:rsidR="00923F24" w:rsidRPr="00923F24" w:rsidRDefault="00923F24" w:rsidP="00923F24">
            <w:pPr>
              <w:jc w:val="center"/>
              <w:rPr>
                <w:rFonts w:asciiTheme="majorHAnsi" w:hAnsiTheme="majorHAnsi" w:cstheme="majorHAnsi"/>
                <w:b/>
                <w:bCs/>
              </w:rPr>
            </w:pPr>
            <w:r w:rsidRPr="00923F24">
              <w:rPr>
                <w:rFonts w:asciiTheme="majorHAnsi" w:hAnsiTheme="majorHAnsi" w:cstheme="majorHAnsi"/>
                <w:b/>
                <w:bCs/>
              </w:rPr>
              <w:t>Student A</w:t>
            </w:r>
          </w:p>
        </w:tc>
        <w:tc>
          <w:tcPr>
            <w:tcW w:w="5516" w:type="dxa"/>
            <w:gridSpan w:val="2"/>
            <w:shd w:val="clear" w:color="auto" w:fill="F2F2F2" w:themeFill="background1" w:themeFillShade="F2"/>
            <w:vAlign w:val="center"/>
          </w:tcPr>
          <w:p w14:paraId="46AD7BE1" w14:textId="7881275E" w:rsidR="00923F24" w:rsidRPr="00923F24" w:rsidRDefault="00923F24" w:rsidP="00923F24">
            <w:pPr>
              <w:jc w:val="center"/>
              <w:rPr>
                <w:rFonts w:asciiTheme="majorHAnsi" w:hAnsiTheme="majorHAnsi" w:cstheme="majorHAnsi"/>
                <w:b/>
                <w:bCs/>
              </w:rPr>
            </w:pPr>
            <w:r w:rsidRPr="00923F24">
              <w:rPr>
                <w:rFonts w:asciiTheme="majorHAnsi" w:hAnsiTheme="majorHAnsi" w:cstheme="majorHAnsi"/>
                <w:b/>
                <w:bCs/>
              </w:rPr>
              <w:t>Student B</w:t>
            </w:r>
          </w:p>
        </w:tc>
      </w:tr>
      <w:tr w:rsidR="00923F24" w14:paraId="1019CB2A" w14:textId="77777777" w:rsidTr="00923F24">
        <w:trPr>
          <w:trHeight w:val="626"/>
        </w:trPr>
        <w:tc>
          <w:tcPr>
            <w:tcW w:w="2697" w:type="dxa"/>
            <w:shd w:val="clear" w:color="auto" w:fill="F2F2F2" w:themeFill="background1" w:themeFillShade="F2"/>
            <w:vAlign w:val="center"/>
          </w:tcPr>
          <w:p w14:paraId="3AD7A81A" w14:textId="22024FAD" w:rsidR="00923F24" w:rsidRPr="00923F24" w:rsidRDefault="00923F24" w:rsidP="00923F24">
            <w:pPr>
              <w:jc w:val="center"/>
              <w:rPr>
                <w:rFonts w:asciiTheme="majorHAnsi" w:hAnsiTheme="majorHAnsi" w:cstheme="majorHAnsi"/>
                <w:i/>
                <w:iCs/>
              </w:rPr>
            </w:pPr>
            <w:r w:rsidRPr="00923F24">
              <w:rPr>
                <w:rFonts w:asciiTheme="majorHAnsi" w:hAnsiTheme="majorHAnsi" w:cstheme="majorHAnsi"/>
                <w:i/>
                <w:iCs/>
              </w:rPr>
              <w:t>When you hear…</w:t>
            </w:r>
          </w:p>
        </w:tc>
        <w:tc>
          <w:tcPr>
            <w:tcW w:w="2697" w:type="dxa"/>
            <w:shd w:val="clear" w:color="auto" w:fill="F2F2F2" w:themeFill="background1" w:themeFillShade="F2"/>
            <w:vAlign w:val="center"/>
          </w:tcPr>
          <w:p w14:paraId="7E58CE66" w14:textId="0F04A318" w:rsidR="00923F24" w:rsidRPr="00923F24" w:rsidRDefault="00923F24" w:rsidP="00923F24">
            <w:pPr>
              <w:jc w:val="center"/>
              <w:rPr>
                <w:rFonts w:asciiTheme="majorHAnsi" w:hAnsiTheme="majorHAnsi" w:cstheme="majorHAnsi"/>
                <w:i/>
                <w:iCs/>
              </w:rPr>
            </w:pPr>
            <w:r w:rsidRPr="00923F24">
              <w:rPr>
                <w:rFonts w:asciiTheme="majorHAnsi" w:hAnsiTheme="majorHAnsi" w:cstheme="majorHAnsi"/>
                <w:i/>
                <w:iCs/>
              </w:rPr>
              <w:t>You say…</w:t>
            </w:r>
          </w:p>
        </w:tc>
        <w:tc>
          <w:tcPr>
            <w:tcW w:w="2698" w:type="dxa"/>
            <w:shd w:val="clear" w:color="auto" w:fill="F2F2F2" w:themeFill="background1" w:themeFillShade="F2"/>
            <w:vAlign w:val="center"/>
          </w:tcPr>
          <w:p w14:paraId="2FF320E8" w14:textId="288A1A66" w:rsidR="00923F24" w:rsidRPr="00923F24" w:rsidRDefault="00923F24" w:rsidP="00923F24">
            <w:pPr>
              <w:jc w:val="center"/>
              <w:rPr>
                <w:rFonts w:asciiTheme="majorHAnsi" w:hAnsiTheme="majorHAnsi" w:cstheme="majorHAnsi"/>
                <w:i/>
                <w:iCs/>
              </w:rPr>
            </w:pPr>
            <w:r w:rsidRPr="00923F24">
              <w:rPr>
                <w:rFonts w:asciiTheme="majorHAnsi" w:hAnsiTheme="majorHAnsi" w:cstheme="majorHAnsi"/>
                <w:i/>
                <w:iCs/>
              </w:rPr>
              <w:t>When you hear…</w:t>
            </w:r>
          </w:p>
        </w:tc>
        <w:tc>
          <w:tcPr>
            <w:tcW w:w="2818" w:type="dxa"/>
            <w:shd w:val="clear" w:color="auto" w:fill="F2F2F2" w:themeFill="background1" w:themeFillShade="F2"/>
            <w:vAlign w:val="center"/>
          </w:tcPr>
          <w:p w14:paraId="1D4235E1" w14:textId="55237892" w:rsidR="00923F24" w:rsidRPr="00923F24" w:rsidRDefault="00923F24" w:rsidP="00923F24">
            <w:pPr>
              <w:jc w:val="center"/>
              <w:rPr>
                <w:rFonts w:asciiTheme="majorHAnsi" w:hAnsiTheme="majorHAnsi" w:cstheme="majorHAnsi"/>
                <w:i/>
                <w:iCs/>
              </w:rPr>
            </w:pPr>
            <w:r w:rsidRPr="00923F24">
              <w:rPr>
                <w:rFonts w:asciiTheme="majorHAnsi" w:hAnsiTheme="majorHAnsi" w:cstheme="majorHAnsi"/>
                <w:i/>
                <w:iCs/>
              </w:rPr>
              <w:t>You say…</w:t>
            </w:r>
          </w:p>
        </w:tc>
      </w:tr>
      <w:tr w:rsidR="00923F24" w14:paraId="70F4B848" w14:textId="77777777" w:rsidTr="00923F24">
        <w:trPr>
          <w:trHeight w:val="626"/>
        </w:trPr>
        <w:tc>
          <w:tcPr>
            <w:tcW w:w="2697" w:type="dxa"/>
            <w:vAlign w:val="center"/>
          </w:tcPr>
          <w:p w14:paraId="4893B63E" w14:textId="77777777" w:rsidR="00923F24" w:rsidRPr="00923F24" w:rsidRDefault="00923F24" w:rsidP="00923F24">
            <w:pPr>
              <w:rPr>
                <w:rFonts w:asciiTheme="majorHAnsi" w:hAnsiTheme="majorHAnsi" w:cstheme="majorHAnsi"/>
              </w:rPr>
            </w:pPr>
          </w:p>
        </w:tc>
        <w:tc>
          <w:tcPr>
            <w:tcW w:w="2697" w:type="dxa"/>
            <w:vAlign w:val="center"/>
          </w:tcPr>
          <w:p w14:paraId="65C333E6" w14:textId="3F789784" w:rsidR="00923F24" w:rsidRPr="00923F24" w:rsidRDefault="00923F24" w:rsidP="00923F24">
            <w:pPr>
              <w:rPr>
                <w:rFonts w:asciiTheme="majorHAnsi" w:hAnsiTheme="majorHAnsi" w:cstheme="majorHAnsi"/>
              </w:rPr>
            </w:pPr>
            <w:r w:rsidRPr="00923F24">
              <w:rPr>
                <w:rFonts w:asciiTheme="majorHAnsi" w:hAnsiTheme="majorHAnsi" w:cstheme="majorHAnsi"/>
                <w:highlight w:val="yellow"/>
              </w:rPr>
              <w:t>(START)</w:t>
            </w:r>
            <w:r w:rsidRPr="00923F24">
              <w:rPr>
                <w:rFonts w:asciiTheme="majorHAnsi" w:hAnsiTheme="majorHAnsi" w:cstheme="majorHAnsi"/>
              </w:rPr>
              <w:t xml:space="preserve"> </w:t>
            </w:r>
            <w:r w:rsidRPr="00923F24">
              <w:rPr>
                <w:rFonts w:asciiTheme="majorHAnsi" w:hAnsiTheme="majorHAnsi" w:cstheme="majorHAnsi"/>
              </w:rPr>
              <w:sym w:font="Wingdings" w:char="F0E0"/>
            </w:r>
            <w:r w:rsidRPr="00923F24">
              <w:rPr>
                <w:rFonts w:asciiTheme="majorHAnsi" w:hAnsiTheme="majorHAnsi" w:cstheme="majorHAnsi"/>
              </w:rPr>
              <w:t xml:space="preserve"> higher</w:t>
            </w:r>
          </w:p>
        </w:tc>
        <w:tc>
          <w:tcPr>
            <w:tcW w:w="2698" w:type="dxa"/>
            <w:vAlign w:val="center"/>
          </w:tcPr>
          <w:p w14:paraId="0CAAF46C" w14:textId="77B224BB" w:rsidR="00923F24" w:rsidRPr="00923F24" w:rsidRDefault="00923F24" w:rsidP="00923F24">
            <w:pPr>
              <w:rPr>
                <w:rFonts w:asciiTheme="majorHAnsi" w:hAnsiTheme="majorHAnsi" w:cstheme="majorHAnsi"/>
              </w:rPr>
            </w:pPr>
            <w:r w:rsidRPr="00923F24">
              <w:rPr>
                <w:rFonts w:asciiTheme="majorHAnsi" w:hAnsiTheme="majorHAnsi" w:cstheme="majorHAnsi"/>
              </w:rPr>
              <w:t>Prevalence</w:t>
            </w:r>
          </w:p>
        </w:tc>
        <w:tc>
          <w:tcPr>
            <w:tcW w:w="2818" w:type="dxa"/>
            <w:vAlign w:val="center"/>
          </w:tcPr>
          <w:p w14:paraId="156F7C00" w14:textId="083819D7" w:rsidR="00923F24" w:rsidRPr="00923F24" w:rsidRDefault="00923F24" w:rsidP="00923F24">
            <w:pPr>
              <w:rPr>
                <w:rFonts w:asciiTheme="majorHAnsi" w:hAnsiTheme="majorHAnsi" w:cstheme="majorHAnsi"/>
              </w:rPr>
            </w:pPr>
            <w:r w:rsidRPr="00923F24">
              <w:rPr>
                <w:rFonts w:asciiTheme="majorHAnsi" w:hAnsiTheme="majorHAnsi" w:cstheme="majorHAnsi"/>
              </w:rPr>
              <w:t>Risk factor</w:t>
            </w:r>
          </w:p>
        </w:tc>
      </w:tr>
      <w:tr w:rsidR="00923F24" w14:paraId="1A00C43B" w14:textId="77777777" w:rsidTr="00923F24">
        <w:trPr>
          <w:trHeight w:val="626"/>
        </w:trPr>
        <w:tc>
          <w:tcPr>
            <w:tcW w:w="2697" w:type="dxa"/>
            <w:vAlign w:val="center"/>
          </w:tcPr>
          <w:p w14:paraId="774E8968" w14:textId="62182F20" w:rsidR="00923F24" w:rsidRPr="00923F24" w:rsidRDefault="00923F24" w:rsidP="00923F24">
            <w:pPr>
              <w:rPr>
                <w:rFonts w:asciiTheme="majorHAnsi" w:hAnsiTheme="majorHAnsi" w:cstheme="majorHAnsi"/>
              </w:rPr>
            </w:pPr>
            <w:r w:rsidRPr="00923F24">
              <w:rPr>
                <w:rFonts w:asciiTheme="majorHAnsi" w:hAnsiTheme="majorHAnsi" w:cstheme="majorHAnsi"/>
              </w:rPr>
              <w:t>Potential</w:t>
            </w:r>
          </w:p>
        </w:tc>
        <w:tc>
          <w:tcPr>
            <w:tcW w:w="2697" w:type="dxa"/>
            <w:vAlign w:val="center"/>
          </w:tcPr>
          <w:p w14:paraId="1AFA4050" w14:textId="54D4C979" w:rsidR="00923F24" w:rsidRPr="00923F24" w:rsidRDefault="00923F24" w:rsidP="00923F24">
            <w:pPr>
              <w:rPr>
                <w:rFonts w:asciiTheme="majorHAnsi" w:hAnsiTheme="majorHAnsi" w:cstheme="majorHAnsi"/>
              </w:rPr>
            </w:pPr>
            <w:r w:rsidRPr="00923F24">
              <w:rPr>
                <w:rFonts w:asciiTheme="majorHAnsi" w:hAnsiTheme="majorHAnsi" w:cstheme="majorHAnsi"/>
              </w:rPr>
              <w:t>Initiate</w:t>
            </w:r>
          </w:p>
        </w:tc>
        <w:tc>
          <w:tcPr>
            <w:tcW w:w="2698" w:type="dxa"/>
            <w:vAlign w:val="center"/>
          </w:tcPr>
          <w:p w14:paraId="0D81F556" w14:textId="6B4402FA" w:rsidR="00923F24" w:rsidRPr="00923F24" w:rsidRDefault="00923F24" w:rsidP="00923F24">
            <w:pPr>
              <w:rPr>
                <w:rFonts w:asciiTheme="majorHAnsi" w:hAnsiTheme="majorHAnsi" w:cstheme="majorHAnsi"/>
              </w:rPr>
            </w:pPr>
            <w:r w:rsidRPr="00923F24">
              <w:rPr>
                <w:rFonts w:asciiTheme="majorHAnsi" w:hAnsiTheme="majorHAnsi" w:cstheme="majorHAnsi"/>
              </w:rPr>
              <w:t>Tonsillar cancer</w:t>
            </w:r>
          </w:p>
        </w:tc>
        <w:tc>
          <w:tcPr>
            <w:tcW w:w="2818" w:type="dxa"/>
            <w:vAlign w:val="center"/>
          </w:tcPr>
          <w:p w14:paraId="4DADA787" w14:textId="2B3321AA" w:rsidR="00923F24" w:rsidRPr="00923F24" w:rsidRDefault="00923F24" w:rsidP="00923F24">
            <w:pPr>
              <w:rPr>
                <w:rFonts w:asciiTheme="majorHAnsi" w:hAnsiTheme="majorHAnsi" w:cstheme="majorHAnsi"/>
              </w:rPr>
            </w:pPr>
            <w:r w:rsidRPr="00923F24">
              <w:rPr>
                <w:rFonts w:asciiTheme="majorHAnsi" w:hAnsiTheme="majorHAnsi" w:cstheme="majorHAnsi"/>
              </w:rPr>
              <w:t>Sexual behavior</w:t>
            </w:r>
          </w:p>
        </w:tc>
      </w:tr>
      <w:tr w:rsidR="00923F24" w14:paraId="31BEB9E2" w14:textId="77777777" w:rsidTr="00923F24">
        <w:trPr>
          <w:trHeight w:val="626"/>
        </w:trPr>
        <w:tc>
          <w:tcPr>
            <w:tcW w:w="2697" w:type="dxa"/>
            <w:vAlign w:val="center"/>
          </w:tcPr>
          <w:p w14:paraId="2A74CB46" w14:textId="0242018D" w:rsidR="00923F24" w:rsidRPr="00923F24" w:rsidRDefault="00923F24" w:rsidP="00923F24">
            <w:pPr>
              <w:rPr>
                <w:rFonts w:asciiTheme="majorHAnsi" w:hAnsiTheme="majorHAnsi" w:cstheme="majorHAnsi"/>
              </w:rPr>
            </w:pPr>
            <w:r w:rsidRPr="00923F24">
              <w:rPr>
                <w:rFonts w:asciiTheme="majorHAnsi" w:hAnsiTheme="majorHAnsi" w:cstheme="majorHAnsi"/>
              </w:rPr>
              <w:t>Sexual behavior</w:t>
            </w:r>
          </w:p>
        </w:tc>
        <w:tc>
          <w:tcPr>
            <w:tcW w:w="2697" w:type="dxa"/>
            <w:vAlign w:val="center"/>
          </w:tcPr>
          <w:p w14:paraId="5DA70CFA" w14:textId="3942227D" w:rsidR="00923F24" w:rsidRPr="00923F24" w:rsidRDefault="00923F24" w:rsidP="00923F24">
            <w:pPr>
              <w:rPr>
                <w:rFonts w:asciiTheme="majorHAnsi" w:hAnsiTheme="majorHAnsi" w:cstheme="majorHAnsi"/>
              </w:rPr>
            </w:pPr>
            <w:r w:rsidRPr="00923F24">
              <w:rPr>
                <w:rFonts w:asciiTheme="majorHAnsi" w:hAnsiTheme="majorHAnsi" w:cstheme="majorHAnsi"/>
              </w:rPr>
              <w:t>Prevalence</w:t>
            </w:r>
          </w:p>
        </w:tc>
        <w:tc>
          <w:tcPr>
            <w:tcW w:w="2698" w:type="dxa"/>
            <w:vAlign w:val="center"/>
          </w:tcPr>
          <w:p w14:paraId="6CA9B6C6" w14:textId="639F3F83" w:rsidR="00923F24" w:rsidRPr="00923F24" w:rsidRDefault="00923F24" w:rsidP="00923F24">
            <w:pPr>
              <w:rPr>
                <w:rFonts w:asciiTheme="majorHAnsi" w:hAnsiTheme="majorHAnsi" w:cstheme="majorHAnsi"/>
              </w:rPr>
            </w:pPr>
            <w:r w:rsidRPr="00923F24">
              <w:rPr>
                <w:rFonts w:asciiTheme="majorHAnsi" w:hAnsiTheme="majorHAnsi" w:cstheme="majorHAnsi"/>
              </w:rPr>
              <w:t>Initiate</w:t>
            </w:r>
          </w:p>
        </w:tc>
        <w:tc>
          <w:tcPr>
            <w:tcW w:w="2818" w:type="dxa"/>
            <w:vAlign w:val="center"/>
          </w:tcPr>
          <w:p w14:paraId="45D5AF9B" w14:textId="6F546CBD" w:rsidR="00923F24" w:rsidRPr="00923F24" w:rsidRDefault="00923F24" w:rsidP="00923F24">
            <w:pPr>
              <w:rPr>
                <w:rFonts w:asciiTheme="majorHAnsi" w:hAnsiTheme="majorHAnsi" w:cstheme="majorHAnsi"/>
              </w:rPr>
            </w:pPr>
            <w:r w:rsidRPr="00923F24">
              <w:rPr>
                <w:rFonts w:asciiTheme="majorHAnsi" w:hAnsiTheme="majorHAnsi" w:cstheme="majorHAnsi"/>
              </w:rPr>
              <w:t>Vaccine</w:t>
            </w:r>
          </w:p>
        </w:tc>
      </w:tr>
      <w:tr w:rsidR="00923F24" w14:paraId="51945BAF" w14:textId="77777777" w:rsidTr="00923F24">
        <w:trPr>
          <w:trHeight w:val="626"/>
        </w:trPr>
        <w:tc>
          <w:tcPr>
            <w:tcW w:w="2697" w:type="dxa"/>
            <w:vAlign w:val="center"/>
          </w:tcPr>
          <w:p w14:paraId="7CEDCE24" w14:textId="3931EBF5" w:rsidR="00923F24" w:rsidRPr="00923F24" w:rsidRDefault="00923F24" w:rsidP="00923F24">
            <w:pPr>
              <w:rPr>
                <w:rFonts w:asciiTheme="majorHAnsi" w:hAnsiTheme="majorHAnsi" w:cstheme="majorHAnsi"/>
              </w:rPr>
            </w:pPr>
            <w:r w:rsidRPr="00923F24">
              <w:rPr>
                <w:rFonts w:asciiTheme="majorHAnsi" w:hAnsiTheme="majorHAnsi" w:cstheme="majorHAnsi"/>
              </w:rPr>
              <w:t>Vaccine</w:t>
            </w:r>
          </w:p>
        </w:tc>
        <w:tc>
          <w:tcPr>
            <w:tcW w:w="2697" w:type="dxa"/>
            <w:vAlign w:val="center"/>
          </w:tcPr>
          <w:p w14:paraId="4A0A4060" w14:textId="4B35D89D" w:rsidR="00923F24" w:rsidRPr="00923F24" w:rsidRDefault="00923F24" w:rsidP="00923F24">
            <w:pPr>
              <w:rPr>
                <w:rFonts w:asciiTheme="majorHAnsi" w:hAnsiTheme="majorHAnsi" w:cstheme="majorHAnsi"/>
              </w:rPr>
            </w:pPr>
            <w:r w:rsidRPr="00923F24">
              <w:rPr>
                <w:rFonts w:asciiTheme="majorHAnsi" w:hAnsiTheme="majorHAnsi" w:cstheme="majorHAnsi"/>
              </w:rPr>
              <w:t>Vaccination</w:t>
            </w:r>
          </w:p>
        </w:tc>
        <w:tc>
          <w:tcPr>
            <w:tcW w:w="2698" w:type="dxa"/>
            <w:vAlign w:val="center"/>
          </w:tcPr>
          <w:p w14:paraId="0654821D" w14:textId="14DC7AEF" w:rsidR="00923F24" w:rsidRPr="00923F24" w:rsidRDefault="00923F24" w:rsidP="00923F24">
            <w:pPr>
              <w:rPr>
                <w:rFonts w:asciiTheme="majorHAnsi" w:hAnsiTheme="majorHAnsi" w:cstheme="majorHAnsi"/>
              </w:rPr>
            </w:pPr>
            <w:r w:rsidRPr="00923F24">
              <w:rPr>
                <w:rFonts w:asciiTheme="majorHAnsi" w:hAnsiTheme="majorHAnsi" w:cstheme="majorHAnsi"/>
              </w:rPr>
              <w:t>higher</w:t>
            </w:r>
          </w:p>
        </w:tc>
        <w:tc>
          <w:tcPr>
            <w:tcW w:w="2818" w:type="dxa"/>
            <w:vAlign w:val="center"/>
          </w:tcPr>
          <w:p w14:paraId="731040D7" w14:textId="6964E86E" w:rsidR="00923F24" w:rsidRPr="00923F24" w:rsidRDefault="00923F24" w:rsidP="00923F24">
            <w:pPr>
              <w:rPr>
                <w:rFonts w:asciiTheme="majorHAnsi" w:hAnsiTheme="majorHAnsi" w:cstheme="majorHAnsi"/>
              </w:rPr>
            </w:pPr>
            <w:r w:rsidRPr="00923F24">
              <w:rPr>
                <w:rFonts w:asciiTheme="majorHAnsi" w:hAnsiTheme="majorHAnsi" w:cstheme="majorHAnsi"/>
              </w:rPr>
              <w:t>potential</w:t>
            </w:r>
          </w:p>
        </w:tc>
      </w:tr>
      <w:tr w:rsidR="00923F24" w14:paraId="2E1A4F78" w14:textId="77777777" w:rsidTr="00923F24">
        <w:trPr>
          <w:trHeight w:val="626"/>
        </w:trPr>
        <w:tc>
          <w:tcPr>
            <w:tcW w:w="2697" w:type="dxa"/>
            <w:vAlign w:val="center"/>
          </w:tcPr>
          <w:p w14:paraId="4558B876" w14:textId="6BC3EB3B" w:rsidR="00923F24" w:rsidRPr="00923F24" w:rsidRDefault="00923F24" w:rsidP="00923F24">
            <w:pPr>
              <w:rPr>
                <w:rFonts w:asciiTheme="majorHAnsi" w:hAnsiTheme="majorHAnsi" w:cstheme="majorHAnsi"/>
              </w:rPr>
            </w:pPr>
            <w:r w:rsidRPr="00923F24">
              <w:rPr>
                <w:rFonts w:asciiTheme="majorHAnsi" w:hAnsiTheme="majorHAnsi" w:cstheme="majorHAnsi"/>
              </w:rPr>
              <w:t>Lagged</w:t>
            </w:r>
          </w:p>
        </w:tc>
        <w:tc>
          <w:tcPr>
            <w:tcW w:w="2697" w:type="dxa"/>
            <w:vAlign w:val="center"/>
          </w:tcPr>
          <w:p w14:paraId="77A95218" w14:textId="56241B5C" w:rsidR="00923F24" w:rsidRPr="00923F24" w:rsidRDefault="00923F24" w:rsidP="00923F24">
            <w:pPr>
              <w:rPr>
                <w:rFonts w:asciiTheme="majorHAnsi" w:hAnsiTheme="majorHAnsi" w:cstheme="majorHAnsi"/>
              </w:rPr>
            </w:pPr>
            <w:r w:rsidRPr="00923F24">
              <w:rPr>
                <w:rFonts w:asciiTheme="majorHAnsi" w:hAnsiTheme="majorHAnsi" w:cstheme="majorHAnsi"/>
              </w:rPr>
              <w:t>Compelling</w:t>
            </w:r>
          </w:p>
        </w:tc>
        <w:tc>
          <w:tcPr>
            <w:tcW w:w="2698" w:type="dxa"/>
            <w:vAlign w:val="center"/>
          </w:tcPr>
          <w:p w14:paraId="35BF4AA5" w14:textId="5F35BA59" w:rsidR="00923F24" w:rsidRPr="00923F24" w:rsidRDefault="00923F24" w:rsidP="00923F24">
            <w:pPr>
              <w:rPr>
                <w:rFonts w:asciiTheme="majorHAnsi" w:hAnsiTheme="majorHAnsi" w:cstheme="majorHAnsi"/>
              </w:rPr>
            </w:pPr>
            <w:r w:rsidRPr="00923F24">
              <w:rPr>
                <w:rFonts w:asciiTheme="majorHAnsi" w:hAnsiTheme="majorHAnsi" w:cstheme="majorHAnsi"/>
              </w:rPr>
              <w:t>Vaccination</w:t>
            </w:r>
          </w:p>
        </w:tc>
        <w:tc>
          <w:tcPr>
            <w:tcW w:w="2818" w:type="dxa"/>
            <w:vAlign w:val="center"/>
          </w:tcPr>
          <w:p w14:paraId="069F7363" w14:textId="2B3AC1DF" w:rsidR="00923F24" w:rsidRPr="00923F24" w:rsidRDefault="00923F24" w:rsidP="00923F24">
            <w:pPr>
              <w:rPr>
                <w:rFonts w:asciiTheme="majorHAnsi" w:hAnsiTheme="majorHAnsi" w:cstheme="majorHAnsi"/>
              </w:rPr>
            </w:pPr>
            <w:r w:rsidRPr="00923F24">
              <w:rPr>
                <w:rFonts w:asciiTheme="majorHAnsi" w:hAnsiTheme="majorHAnsi" w:cstheme="majorHAnsi"/>
              </w:rPr>
              <w:t>Age cohort</w:t>
            </w:r>
          </w:p>
        </w:tc>
      </w:tr>
      <w:tr w:rsidR="00923F24" w14:paraId="712C51AB" w14:textId="77777777" w:rsidTr="00923F24">
        <w:trPr>
          <w:trHeight w:val="626"/>
        </w:trPr>
        <w:tc>
          <w:tcPr>
            <w:tcW w:w="2697" w:type="dxa"/>
            <w:vAlign w:val="center"/>
          </w:tcPr>
          <w:p w14:paraId="0F6803D6" w14:textId="423A8C09" w:rsidR="00923F24" w:rsidRPr="00923F24" w:rsidRDefault="00923F24" w:rsidP="00923F24">
            <w:pPr>
              <w:rPr>
                <w:rFonts w:asciiTheme="majorHAnsi" w:hAnsiTheme="majorHAnsi" w:cstheme="majorHAnsi"/>
              </w:rPr>
            </w:pPr>
            <w:r w:rsidRPr="00923F24">
              <w:rPr>
                <w:rFonts w:asciiTheme="majorHAnsi" w:hAnsiTheme="majorHAnsi" w:cstheme="majorHAnsi"/>
              </w:rPr>
              <w:t>Risk factor</w:t>
            </w:r>
          </w:p>
        </w:tc>
        <w:tc>
          <w:tcPr>
            <w:tcW w:w="2697" w:type="dxa"/>
            <w:vAlign w:val="center"/>
          </w:tcPr>
          <w:p w14:paraId="2467F146" w14:textId="5B1B1986" w:rsidR="00923F24" w:rsidRPr="00923F24" w:rsidRDefault="00923F24" w:rsidP="00923F24">
            <w:pPr>
              <w:rPr>
                <w:rFonts w:asciiTheme="majorHAnsi" w:hAnsiTheme="majorHAnsi" w:cstheme="majorHAnsi"/>
              </w:rPr>
            </w:pPr>
            <w:r w:rsidRPr="00923F24">
              <w:rPr>
                <w:rFonts w:asciiTheme="majorHAnsi" w:hAnsiTheme="majorHAnsi" w:cstheme="majorHAnsi"/>
              </w:rPr>
              <w:t>Public health</w:t>
            </w:r>
          </w:p>
        </w:tc>
        <w:tc>
          <w:tcPr>
            <w:tcW w:w="2698" w:type="dxa"/>
            <w:vAlign w:val="center"/>
          </w:tcPr>
          <w:p w14:paraId="429FDDAD" w14:textId="082C642D" w:rsidR="00923F24" w:rsidRPr="00923F24" w:rsidRDefault="00923F24" w:rsidP="00923F24">
            <w:pPr>
              <w:rPr>
                <w:rFonts w:asciiTheme="majorHAnsi" w:hAnsiTheme="majorHAnsi" w:cstheme="majorHAnsi"/>
              </w:rPr>
            </w:pPr>
            <w:r w:rsidRPr="00923F24">
              <w:rPr>
                <w:rFonts w:asciiTheme="majorHAnsi" w:hAnsiTheme="majorHAnsi" w:cstheme="majorHAnsi"/>
              </w:rPr>
              <w:t>Compelling</w:t>
            </w:r>
          </w:p>
        </w:tc>
        <w:tc>
          <w:tcPr>
            <w:tcW w:w="2818" w:type="dxa"/>
            <w:vAlign w:val="center"/>
          </w:tcPr>
          <w:p w14:paraId="0A08081F" w14:textId="2A0BD5DC" w:rsidR="00923F24" w:rsidRPr="00923F24" w:rsidRDefault="00923F24" w:rsidP="00923F24">
            <w:pPr>
              <w:rPr>
                <w:rFonts w:asciiTheme="majorHAnsi" w:hAnsiTheme="majorHAnsi" w:cstheme="majorHAnsi"/>
              </w:rPr>
            </w:pPr>
            <w:r w:rsidRPr="00923F24">
              <w:rPr>
                <w:rFonts w:asciiTheme="majorHAnsi" w:hAnsiTheme="majorHAnsi" w:cstheme="majorHAnsi"/>
              </w:rPr>
              <w:t>Human papillomavirus (END)</w:t>
            </w:r>
          </w:p>
        </w:tc>
      </w:tr>
      <w:tr w:rsidR="00923F24" w14:paraId="4A13AC67" w14:textId="77777777" w:rsidTr="00923F24">
        <w:trPr>
          <w:trHeight w:val="626"/>
        </w:trPr>
        <w:tc>
          <w:tcPr>
            <w:tcW w:w="2697" w:type="dxa"/>
            <w:vAlign w:val="center"/>
          </w:tcPr>
          <w:p w14:paraId="0A9BC0D6" w14:textId="39AF04DE" w:rsidR="00923F24" w:rsidRPr="00923F24" w:rsidRDefault="00923F24" w:rsidP="00923F24">
            <w:pPr>
              <w:rPr>
                <w:rFonts w:asciiTheme="majorHAnsi" w:hAnsiTheme="majorHAnsi" w:cstheme="majorHAnsi"/>
              </w:rPr>
            </w:pPr>
            <w:r w:rsidRPr="00923F24">
              <w:rPr>
                <w:rFonts w:asciiTheme="majorHAnsi" w:hAnsiTheme="majorHAnsi" w:cstheme="majorHAnsi"/>
              </w:rPr>
              <w:t>Age cohort</w:t>
            </w:r>
          </w:p>
        </w:tc>
        <w:tc>
          <w:tcPr>
            <w:tcW w:w="2697" w:type="dxa"/>
            <w:vAlign w:val="center"/>
          </w:tcPr>
          <w:p w14:paraId="14418D9D" w14:textId="0A5A94AA" w:rsidR="00923F24" w:rsidRPr="00923F24" w:rsidRDefault="00923F24" w:rsidP="00923F24">
            <w:pPr>
              <w:rPr>
                <w:rFonts w:asciiTheme="majorHAnsi" w:hAnsiTheme="majorHAnsi" w:cstheme="majorHAnsi"/>
              </w:rPr>
            </w:pPr>
            <w:r w:rsidRPr="00923F24">
              <w:rPr>
                <w:rFonts w:asciiTheme="majorHAnsi" w:hAnsiTheme="majorHAnsi" w:cstheme="majorHAnsi"/>
              </w:rPr>
              <w:t>Tonsillar cancer</w:t>
            </w:r>
          </w:p>
        </w:tc>
        <w:tc>
          <w:tcPr>
            <w:tcW w:w="2698" w:type="dxa"/>
            <w:vAlign w:val="center"/>
          </w:tcPr>
          <w:p w14:paraId="31E27888" w14:textId="231825A7" w:rsidR="00923F24" w:rsidRPr="00923F24" w:rsidRDefault="00923F24" w:rsidP="00923F24">
            <w:pPr>
              <w:rPr>
                <w:rFonts w:asciiTheme="majorHAnsi" w:hAnsiTheme="majorHAnsi" w:cstheme="majorHAnsi"/>
              </w:rPr>
            </w:pPr>
            <w:r w:rsidRPr="00923F24">
              <w:rPr>
                <w:rFonts w:asciiTheme="majorHAnsi" w:hAnsiTheme="majorHAnsi" w:cstheme="majorHAnsi"/>
              </w:rPr>
              <w:t>Public health</w:t>
            </w:r>
          </w:p>
        </w:tc>
        <w:tc>
          <w:tcPr>
            <w:tcW w:w="2818" w:type="dxa"/>
            <w:vAlign w:val="center"/>
          </w:tcPr>
          <w:p w14:paraId="5836D198" w14:textId="70692B24" w:rsidR="00923F24" w:rsidRPr="00923F24" w:rsidRDefault="00923F24" w:rsidP="00923F24">
            <w:pPr>
              <w:rPr>
                <w:rFonts w:asciiTheme="majorHAnsi" w:hAnsiTheme="majorHAnsi" w:cstheme="majorHAnsi"/>
              </w:rPr>
            </w:pPr>
            <w:r w:rsidRPr="00923F24">
              <w:rPr>
                <w:rFonts w:asciiTheme="majorHAnsi" w:hAnsiTheme="majorHAnsi" w:cstheme="majorHAnsi"/>
              </w:rPr>
              <w:t>Lagged</w:t>
            </w:r>
          </w:p>
        </w:tc>
      </w:tr>
    </w:tbl>
    <w:p w14:paraId="339445AC" w14:textId="77777777" w:rsidR="00923F24" w:rsidRDefault="00923F24" w:rsidP="00962B10">
      <w:pPr>
        <w:jc w:val="both"/>
        <w:rPr>
          <w:rFonts w:asciiTheme="majorHAnsi" w:hAnsiTheme="majorHAnsi" w:cstheme="majorHAnsi"/>
        </w:rPr>
      </w:pPr>
    </w:p>
    <w:p w14:paraId="4BE8330B" w14:textId="2F0C01E6" w:rsidR="00923F24" w:rsidRPr="00962B10" w:rsidRDefault="00923F24" w:rsidP="00962B10">
      <w:pPr>
        <w:jc w:val="both"/>
        <w:rPr>
          <w:rFonts w:asciiTheme="majorHAnsi" w:hAnsiTheme="majorHAnsi" w:cstheme="majorHAnsi"/>
        </w:rPr>
      </w:pPr>
    </w:p>
    <w:sectPr w:rsidR="00923F24" w:rsidRPr="00962B10" w:rsidSect="005762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42F44432"/>
    <w:multiLevelType w:val="hybridMultilevel"/>
    <w:tmpl w:val="F3907F8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1681152">
    <w:abstractNumId w:val="8"/>
  </w:num>
  <w:num w:numId="2" w16cid:durableId="1117330556">
    <w:abstractNumId w:val="6"/>
  </w:num>
  <w:num w:numId="3" w16cid:durableId="359551957">
    <w:abstractNumId w:val="5"/>
  </w:num>
  <w:num w:numId="4" w16cid:durableId="776868598">
    <w:abstractNumId w:val="4"/>
  </w:num>
  <w:num w:numId="5" w16cid:durableId="1159535207">
    <w:abstractNumId w:val="7"/>
  </w:num>
  <w:num w:numId="6" w16cid:durableId="243493816">
    <w:abstractNumId w:val="3"/>
  </w:num>
  <w:num w:numId="7" w16cid:durableId="689334167">
    <w:abstractNumId w:val="2"/>
  </w:num>
  <w:num w:numId="8" w16cid:durableId="988485534">
    <w:abstractNumId w:val="1"/>
  </w:num>
  <w:num w:numId="9" w16cid:durableId="1476024335">
    <w:abstractNumId w:val="0"/>
  </w:num>
  <w:num w:numId="10" w16cid:durableId="92819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62B0"/>
    <w:rsid w:val="008D360E"/>
    <w:rsid w:val="00923F24"/>
    <w:rsid w:val="00962B10"/>
    <w:rsid w:val="00AA1D8D"/>
    <w:rsid w:val="00B47730"/>
    <w:rsid w:val="00B972DE"/>
    <w:rsid w:val="00CB0664"/>
    <w:rsid w:val="00FC693F"/>
    <w:rsid w:val="00FE4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54FD1"/>
  <w14:defaultImageDpi w14:val="300"/>
  <w15:docId w15:val="{090E85B8-E3EF-4907-8303-9040FE11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962B10"/>
    <w:rPr>
      <w:sz w:val="16"/>
      <w:szCs w:val="16"/>
    </w:rPr>
  </w:style>
  <w:style w:type="paragraph" w:styleId="Commentaire">
    <w:name w:val="annotation text"/>
    <w:basedOn w:val="Normal"/>
    <w:link w:val="CommentaireCar"/>
    <w:uiPriority w:val="99"/>
    <w:semiHidden/>
    <w:unhideWhenUsed/>
    <w:rsid w:val="00962B10"/>
    <w:pPr>
      <w:spacing w:line="240" w:lineRule="auto"/>
    </w:pPr>
    <w:rPr>
      <w:sz w:val="20"/>
      <w:szCs w:val="20"/>
    </w:rPr>
  </w:style>
  <w:style w:type="character" w:customStyle="1" w:styleId="CommentaireCar">
    <w:name w:val="Commentaire Car"/>
    <w:basedOn w:val="Policepardfaut"/>
    <w:link w:val="Commentaire"/>
    <w:uiPriority w:val="99"/>
    <w:semiHidden/>
    <w:rsid w:val="00962B10"/>
    <w:rPr>
      <w:sz w:val="20"/>
      <w:szCs w:val="20"/>
    </w:rPr>
  </w:style>
  <w:style w:type="paragraph" w:styleId="Objetducommentaire">
    <w:name w:val="annotation subject"/>
    <w:basedOn w:val="Commentaire"/>
    <w:next w:val="Commentaire"/>
    <w:link w:val="ObjetducommentaireCar"/>
    <w:uiPriority w:val="99"/>
    <w:semiHidden/>
    <w:unhideWhenUsed/>
    <w:rsid w:val="00962B10"/>
    <w:rPr>
      <w:b/>
      <w:bCs/>
    </w:rPr>
  </w:style>
  <w:style w:type="character" w:customStyle="1" w:styleId="ObjetducommentaireCar">
    <w:name w:val="Objet du commentaire Car"/>
    <w:basedOn w:val="CommentaireCar"/>
    <w:link w:val="Objetducommentaire"/>
    <w:uiPriority w:val="99"/>
    <w:semiHidden/>
    <w:rsid w:val="00962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483</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Gueguen</cp:lastModifiedBy>
  <cp:revision>4</cp:revision>
  <dcterms:created xsi:type="dcterms:W3CDTF">2026-03-05T19:24:00Z</dcterms:created>
  <dcterms:modified xsi:type="dcterms:W3CDTF">2026-03-05T19:41:00Z</dcterms:modified>
  <cp:category/>
</cp:coreProperties>
</file>