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C01" w:rsidRDefault="00A644B9" w:rsidP="00A644B9">
      <w:pPr>
        <w:jc w:val="center"/>
        <w:rPr>
          <w:b/>
          <w:sz w:val="36"/>
        </w:rPr>
      </w:pPr>
      <w:r>
        <w:rPr>
          <w:b/>
          <w:sz w:val="36"/>
        </w:rPr>
        <w:t>Abstract 1</w:t>
      </w:r>
    </w:p>
    <w:p w:rsidR="00F40C01" w:rsidRDefault="00F40C01"/>
    <w:p w:rsidR="00A1507A" w:rsidRDefault="00A1507A">
      <w:r>
        <w:rPr>
          <w:noProof/>
          <w:lang w:eastAsia="fr-FR"/>
        </w:rPr>
        <w:drawing>
          <wp:inline distT="0" distB="0" distL="0" distR="0" wp14:anchorId="1EC72931" wp14:editId="00AD6E47">
            <wp:extent cx="6457950" cy="566633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7189" t="13193" r="6284" b="3992"/>
                    <a:stretch/>
                  </pic:blipFill>
                  <pic:spPr bwMode="auto">
                    <a:xfrm>
                      <a:off x="0" y="0"/>
                      <a:ext cx="6472776" cy="5679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E78" w:rsidRDefault="006C0E78">
      <w:r>
        <w:br w:type="page"/>
      </w:r>
    </w:p>
    <w:p w:rsidR="00F40C01" w:rsidRDefault="00A644B9" w:rsidP="00F40C01">
      <w:pPr>
        <w:jc w:val="center"/>
        <w:rPr>
          <w:b/>
          <w:sz w:val="36"/>
        </w:rPr>
      </w:pPr>
      <w:r>
        <w:rPr>
          <w:b/>
          <w:sz w:val="36"/>
        </w:rPr>
        <w:lastRenderedPageBreak/>
        <w:t>Abstract 2</w:t>
      </w:r>
    </w:p>
    <w:p w:rsidR="00F40C01" w:rsidRDefault="00F40C01" w:rsidP="00F40C01"/>
    <w:p w:rsidR="006C0E78" w:rsidRDefault="006C0E78">
      <w:r>
        <w:rPr>
          <w:noProof/>
          <w:lang w:eastAsia="fr-FR"/>
        </w:rPr>
        <w:drawing>
          <wp:inline distT="0" distB="0" distL="0" distR="0" wp14:anchorId="0C16EE06" wp14:editId="3ED643D1">
            <wp:extent cx="6442199" cy="40957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2579" t="20330" r="3789" b="7995"/>
                    <a:stretch/>
                  </pic:blipFill>
                  <pic:spPr bwMode="auto">
                    <a:xfrm>
                      <a:off x="0" y="0"/>
                      <a:ext cx="6463532" cy="4109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0C01" w:rsidRDefault="00F40C01">
      <w:r>
        <w:br w:type="page"/>
      </w:r>
      <w:bookmarkStart w:id="0" w:name="_GoBack"/>
      <w:bookmarkEnd w:id="0"/>
    </w:p>
    <w:p w:rsidR="00F40C01" w:rsidRDefault="00A644B9" w:rsidP="00F40C01">
      <w:pPr>
        <w:jc w:val="center"/>
        <w:rPr>
          <w:b/>
          <w:sz w:val="36"/>
        </w:rPr>
      </w:pPr>
      <w:r>
        <w:rPr>
          <w:b/>
          <w:sz w:val="36"/>
        </w:rPr>
        <w:lastRenderedPageBreak/>
        <w:t>Abstract 3</w:t>
      </w:r>
    </w:p>
    <w:p w:rsidR="00F40C01" w:rsidRPr="00317B2B" w:rsidRDefault="00F40C01" w:rsidP="00F40C01">
      <w:pPr>
        <w:rPr>
          <w:sz w:val="20"/>
        </w:rPr>
      </w:pPr>
    </w:p>
    <w:p w:rsidR="00F40C01" w:rsidRPr="00A644B9" w:rsidRDefault="00F40C01" w:rsidP="00F40C01">
      <w:pPr>
        <w:spacing w:after="0" w:line="240" w:lineRule="auto"/>
        <w:rPr>
          <w:rFonts w:ascii="Times New Roman" w:eastAsia="Times New Roman" w:hAnsi="Times New Roman" w:cs="Times New Roman"/>
          <w:color w:val="5B616B"/>
          <w:szCs w:val="24"/>
          <w:lang w:val="en-US" w:eastAsia="fr-FR"/>
        </w:rPr>
      </w:pPr>
      <w:r w:rsidRPr="00A644B9">
        <w:rPr>
          <w:rFonts w:ascii="Times New Roman" w:eastAsia="Times New Roman" w:hAnsi="Times New Roman" w:cs="Times New Roman"/>
          <w:color w:val="5B616B"/>
          <w:szCs w:val="24"/>
          <w:lang w:val="en-US" w:eastAsia="fr-FR"/>
        </w:rPr>
        <w:t>JAMA</w:t>
      </w:r>
      <w:r w:rsidRPr="00A644B9">
        <w:rPr>
          <w:rFonts w:ascii="Times New Roman" w:eastAsia="Times New Roman" w:hAnsi="Times New Roman" w:cs="Times New Roman"/>
          <w:color w:val="0071BC"/>
          <w:szCs w:val="24"/>
          <w:lang w:val="en-US" w:eastAsia="fr-FR"/>
        </w:rPr>
        <w:t>. </w:t>
      </w:r>
      <w:r w:rsidRPr="00A644B9">
        <w:rPr>
          <w:rFonts w:ascii="Times New Roman" w:eastAsia="Times New Roman" w:hAnsi="Times New Roman" w:cs="Times New Roman"/>
          <w:color w:val="5B616B"/>
          <w:szCs w:val="24"/>
          <w:lang w:val="en-US" w:eastAsia="fr-FR"/>
        </w:rPr>
        <w:t>2020 Aug 25</w:t>
      </w:r>
      <w:proofErr w:type="gramStart"/>
      <w:r w:rsidRPr="00A644B9">
        <w:rPr>
          <w:rFonts w:ascii="Times New Roman" w:eastAsia="Times New Roman" w:hAnsi="Times New Roman" w:cs="Times New Roman"/>
          <w:color w:val="5B616B"/>
          <w:szCs w:val="24"/>
          <w:lang w:val="en-US" w:eastAsia="fr-FR"/>
        </w:rPr>
        <w:t>;324</w:t>
      </w:r>
      <w:proofErr w:type="gramEnd"/>
      <w:r w:rsidRPr="00A644B9">
        <w:rPr>
          <w:rFonts w:ascii="Times New Roman" w:eastAsia="Times New Roman" w:hAnsi="Times New Roman" w:cs="Times New Roman"/>
          <w:color w:val="5B616B"/>
          <w:szCs w:val="24"/>
          <w:lang w:val="en-US" w:eastAsia="fr-FR"/>
        </w:rPr>
        <w:t xml:space="preserve">(8):752-760. </w:t>
      </w:r>
      <w:proofErr w:type="spellStart"/>
      <w:proofErr w:type="gramStart"/>
      <w:r w:rsidRPr="00A644B9">
        <w:rPr>
          <w:rFonts w:ascii="Times New Roman" w:eastAsia="Times New Roman" w:hAnsi="Times New Roman" w:cs="Times New Roman"/>
          <w:color w:val="5B616B"/>
          <w:szCs w:val="24"/>
          <w:lang w:val="en-US" w:eastAsia="fr-FR"/>
        </w:rPr>
        <w:t>doi</w:t>
      </w:r>
      <w:proofErr w:type="spellEnd"/>
      <w:proofErr w:type="gramEnd"/>
      <w:r w:rsidRPr="00A644B9">
        <w:rPr>
          <w:rFonts w:ascii="Times New Roman" w:eastAsia="Times New Roman" w:hAnsi="Times New Roman" w:cs="Times New Roman"/>
          <w:color w:val="5B616B"/>
          <w:szCs w:val="24"/>
          <w:lang w:val="en-US" w:eastAsia="fr-FR"/>
        </w:rPr>
        <w:t>: 10.1001/jama.2020.12384.</w:t>
      </w:r>
    </w:p>
    <w:p w:rsidR="00F40C01" w:rsidRPr="00F40C01" w:rsidRDefault="00F40C01" w:rsidP="00F40C01">
      <w:pPr>
        <w:spacing w:before="100" w:beforeAutospacing="1" w:after="100" w:afterAutospacing="1" w:line="240" w:lineRule="auto"/>
        <w:outlineLvl w:val="0"/>
        <w:rPr>
          <w:rFonts w:ascii="Georgia" w:eastAsia="Times New Roman" w:hAnsi="Georgia" w:cs="Times New Roman"/>
          <w:b/>
          <w:bCs/>
          <w:kern w:val="36"/>
          <w:sz w:val="28"/>
          <w:szCs w:val="48"/>
          <w:lang w:val="en-US" w:eastAsia="fr-FR"/>
        </w:rPr>
      </w:pPr>
      <w:r w:rsidRPr="00F40C01">
        <w:rPr>
          <w:rFonts w:ascii="Georgia" w:eastAsia="Times New Roman" w:hAnsi="Georgia" w:cs="Times New Roman"/>
          <w:b/>
          <w:bCs/>
          <w:kern w:val="36"/>
          <w:sz w:val="28"/>
          <w:szCs w:val="48"/>
          <w:lang w:val="en-US" w:eastAsia="fr-FR"/>
        </w:rPr>
        <w:t xml:space="preserve">Effect of Vitamin D3 Supplementation on Severe Asthma Exacerbations in Children </w:t>
      </w:r>
      <w:proofErr w:type="gramStart"/>
      <w:r w:rsidRPr="00F40C01">
        <w:rPr>
          <w:rFonts w:ascii="Georgia" w:eastAsia="Times New Roman" w:hAnsi="Georgia" w:cs="Times New Roman"/>
          <w:b/>
          <w:bCs/>
          <w:kern w:val="36"/>
          <w:sz w:val="28"/>
          <w:szCs w:val="48"/>
          <w:lang w:val="en-US" w:eastAsia="fr-FR"/>
        </w:rPr>
        <w:t>With</w:t>
      </w:r>
      <w:proofErr w:type="gramEnd"/>
      <w:r w:rsidRPr="00F40C01">
        <w:rPr>
          <w:rFonts w:ascii="Georgia" w:eastAsia="Times New Roman" w:hAnsi="Georgia" w:cs="Times New Roman"/>
          <w:b/>
          <w:bCs/>
          <w:kern w:val="36"/>
          <w:sz w:val="28"/>
          <w:szCs w:val="48"/>
          <w:lang w:val="en-US" w:eastAsia="fr-FR"/>
        </w:rPr>
        <w:t xml:space="preserve"> Asthma and Low Vitamin D Levels: The VDKA Randomized Clinical Trial</w:t>
      </w:r>
    </w:p>
    <w:p w:rsidR="00F40C01" w:rsidRPr="00F40C01" w:rsidRDefault="00F40C01" w:rsidP="00F40C01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Georgia" w:eastAsia="Times New Roman" w:hAnsi="Georgia" w:cs="Segoe UI"/>
          <w:b/>
          <w:bCs/>
          <w:color w:val="212121"/>
          <w:szCs w:val="36"/>
          <w:lang w:val="en-US" w:eastAsia="fr-FR"/>
        </w:rPr>
      </w:pPr>
      <w:r w:rsidRPr="00317B2B">
        <w:rPr>
          <w:rFonts w:ascii="Georgia" w:eastAsia="Times New Roman" w:hAnsi="Georgia" w:cs="Segoe UI"/>
          <w:b/>
          <w:bCs/>
          <w:color w:val="212121"/>
          <w:szCs w:val="36"/>
          <w:lang w:val="en-US" w:eastAsia="fr-FR"/>
        </w:rPr>
        <w:t>Authors</w:t>
      </w:r>
    </w:p>
    <w:p w:rsidR="00F40C01" w:rsidRPr="00F40C01" w:rsidRDefault="007A545E" w:rsidP="00F40C01">
      <w:pPr>
        <w:spacing w:after="0" w:line="240" w:lineRule="auto"/>
        <w:rPr>
          <w:rFonts w:ascii="Times New Roman" w:eastAsia="Times New Roman" w:hAnsi="Times New Roman" w:cs="Times New Roman"/>
          <w:color w:val="5B616B"/>
          <w:szCs w:val="24"/>
          <w:lang w:val="en-US" w:eastAsia="fr-FR"/>
        </w:rPr>
      </w:pPr>
      <w:hyperlink r:id="rId9" w:history="1">
        <w:r w:rsidR="00F40C01" w:rsidRPr="00317B2B">
          <w:rPr>
            <w:rFonts w:ascii="Times New Roman" w:eastAsia="Times New Roman" w:hAnsi="Times New Roman" w:cs="Times New Roman"/>
            <w:color w:val="0071BC"/>
            <w:szCs w:val="24"/>
            <w:u w:val="single"/>
            <w:lang w:val="en-US" w:eastAsia="fr-FR"/>
          </w:rPr>
          <w:t xml:space="preserve">Erick </w:t>
        </w:r>
        <w:proofErr w:type="spellStart"/>
        <w:r w:rsidR="00F40C01" w:rsidRPr="00317B2B">
          <w:rPr>
            <w:rFonts w:ascii="Times New Roman" w:eastAsia="Times New Roman" w:hAnsi="Times New Roman" w:cs="Times New Roman"/>
            <w:color w:val="0071BC"/>
            <w:szCs w:val="24"/>
            <w:u w:val="single"/>
            <w:lang w:val="en-US" w:eastAsia="fr-FR"/>
          </w:rPr>
          <w:t>Forno</w:t>
        </w:r>
        <w:proofErr w:type="spellEnd"/>
      </w:hyperlink>
      <w:r w:rsidR="00F40C01" w:rsidRPr="00317B2B">
        <w:rPr>
          <w:rFonts w:ascii="Times New Roman" w:eastAsia="Times New Roman" w:hAnsi="Times New Roman" w:cs="Times New Roman"/>
          <w:color w:val="5B616B"/>
          <w:szCs w:val="24"/>
          <w:lang w:val="en-US" w:eastAsia="fr-FR"/>
        </w:rPr>
        <w:t>, </w:t>
      </w:r>
      <w:hyperlink r:id="rId10" w:history="1">
        <w:r w:rsidR="00F40C01" w:rsidRPr="00317B2B">
          <w:rPr>
            <w:rFonts w:ascii="Times New Roman" w:eastAsia="Times New Roman" w:hAnsi="Times New Roman" w:cs="Times New Roman"/>
            <w:color w:val="0071BC"/>
            <w:szCs w:val="24"/>
            <w:u w:val="single"/>
            <w:lang w:val="en-US" w:eastAsia="fr-FR"/>
          </w:rPr>
          <w:t xml:space="preserve">Leonard B </w:t>
        </w:r>
        <w:proofErr w:type="spellStart"/>
        <w:r w:rsidR="00F40C01" w:rsidRPr="00317B2B">
          <w:rPr>
            <w:rFonts w:ascii="Times New Roman" w:eastAsia="Times New Roman" w:hAnsi="Times New Roman" w:cs="Times New Roman"/>
            <w:color w:val="0071BC"/>
            <w:szCs w:val="24"/>
            <w:u w:val="single"/>
            <w:lang w:val="en-US" w:eastAsia="fr-FR"/>
          </w:rPr>
          <w:t>Bacharier</w:t>
        </w:r>
        <w:proofErr w:type="spellEnd"/>
      </w:hyperlink>
      <w:r w:rsidR="00F40C01" w:rsidRPr="00317B2B">
        <w:rPr>
          <w:rFonts w:ascii="Times New Roman" w:eastAsia="Times New Roman" w:hAnsi="Times New Roman" w:cs="Times New Roman"/>
          <w:color w:val="5B616B"/>
          <w:szCs w:val="24"/>
          <w:lang w:val="en-US" w:eastAsia="fr-FR"/>
        </w:rPr>
        <w:t>, </w:t>
      </w:r>
      <w:hyperlink r:id="rId11" w:history="1">
        <w:r w:rsidR="00F40C01" w:rsidRPr="00317B2B">
          <w:rPr>
            <w:rFonts w:ascii="Times New Roman" w:eastAsia="Times New Roman" w:hAnsi="Times New Roman" w:cs="Times New Roman"/>
            <w:color w:val="0071BC"/>
            <w:szCs w:val="24"/>
            <w:u w:val="single"/>
            <w:lang w:val="en-US" w:eastAsia="fr-FR"/>
          </w:rPr>
          <w:t xml:space="preserve">Wanda </w:t>
        </w:r>
        <w:proofErr w:type="spellStart"/>
        <w:r w:rsidR="00F40C01" w:rsidRPr="00317B2B">
          <w:rPr>
            <w:rFonts w:ascii="Times New Roman" w:eastAsia="Times New Roman" w:hAnsi="Times New Roman" w:cs="Times New Roman"/>
            <w:color w:val="0071BC"/>
            <w:szCs w:val="24"/>
            <w:u w:val="single"/>
            <w:lang w:val="en-US" w:eastAsia="fr-FR"/>
          </w:rPr>
          <w:t>Phipatanakul</w:t>
        </w:r>
        <w:proofErr w:type="spellEnd"/>
      </w:hyperlink>
      <w:r w:rsidR="00F40C01" w:rsidRPr="00317B2B">
        <w:rPr>
          <w:rFonts w:ascii="Times New Roman" w:eastAsia="Times New Roman" w:hAnsi="Times New Roman" w:cs="Times New Roman"/>
          <w:color w:val="5B616B"/>
          <w:szCs w:val="24"/>
          <w:lang w:val="en-US" w:eastAsia="fr-FR"/>
        </w:rPr>
        <w:t>, </w:t>
      </w:r>
      <w:hyperlink r:id="rId12" w:history="1">
        <w:r w:rsidR="00F40C01" w:rsidRPr="00317B2B">
          <w:rPr>
            <w:rFonts w:ascii="Times New Roman" w:eastAsia="Times New Roman" w:hAnsi="Times New Roman" w:cs="Times New Roman"/>
            <w:color w:val="0071BC"/>
            <w:szCs w:val="24"/>
            <w:u w:val="single"/>
            <w:lang w:val="en-US" w:eastAsia="fr-FR"/>
          </w:rPr>
          <w:t xml:space="preserve">Theresa W </w:t>
        </w:r>
        <w:proofErr w:type="spellStart"/>
        <w:r w:rsidR="00F40C01" w:rsidRPr="00317B2B">
          <w:rPr>
            <w:rFonts w:ascii="Times New Roman" w:eastAsia="Times New Roman" w:hAnsi="Times New Roman" w:cs="Times New Roman"/>
            <w:color w:val="0071BC"/>
            <w:szCs w:val="24"/>
            <w:u w:val="single"/>
            <w:lang w:val="en-US" w:eastAsia="fr-FR"/>
          </w:rPr>
          <w:t>Guilbert</w:t>
        </w:r>
        <w:proofErr w:type="spellEnd"/>
      </w:hyperlink>
      <w:r w:rsidR="00F40C01" w:rsidRPr="00317B2B">
        <w:rPr>
          <w:rFonts w:ascii="Times New Roman" w:eastAsia="Times New Roman" w:hAnsi="Times New Roman" w:cs="Times New Roman"/>
          <w:color w:val="5B616B"/>
          <w:szCs w:val="24"/>
          <w:lang w:val="en-US" w:eastAsia="fr-FR"/>
        </w:rPr>
        <w:t>, </w:t>
      </w:r>
      <w:hyperlink r:id="rId13" w:history="1">
        <w:r w:rsidR="00F40C01" w:rsidRPr="00317B2B">
          <w:rPr>
            <w:rFonts w:ascii="Times New Roman" w:eastAsia="Times New Roman" w:hAnsi="Times New Roman" w:cs="Times New Roman"/>
            <w:color w:val="0071BC"/>
            <w:szCs w:val="24"/>
            <w:u w:val="single"/>
            <w:lang w:val="en-US" w:eastAsia="fr-FR"/>
          </w:rPr>
          <w:t>Michael D Cabana</w:t>
        </w:r>
      </w:hyperlink>
      <w:r w:rsidR="00F40C01" w:rsidRPr="00317B2B">
        <w:rPr>
          <w:rFonts w:ascii="Times New Roman" w:eastAsia="Times New Roman" w:hAnsi="Times New Roman" w:cs="Times New Roman"/>
          <w:color w:val="5B616B"/>
          <w:szCs w:val="24"/>
          <w:lang w:val="en-US" w:eastAsia="fr-FR"/>
        </w:rPr>
        <w:t>, </w:t>
      </w:r>
      <w:hyperlink r:id="rId14" w:history="1">
        <w:r w:rsidR="00F40C01" w:rsidRPr="00317B2B">
          <w:rPr>
            <w:rFonts w:ascii="Times New Roman" w:eastAsia="Times New Roman" w:hAnsi="Times New Roman" w:cs="Times New Roman"/>
            <w:color w:val="0071BC"/>
            <w:szCs w:val="24"/>
            <w:u w:val="single"/>
            <w:lang w:val="en-US" w:eastAsia="fr-FR"/>
          </w:rPr>
          <w:t>Kristie Ross</w:t>
        </w:r>
      </w:hyperlink>
      <w:r w:rsidR="00F40C01" w:rsidRPr="00317B2B">
        <w:rPr>
          <w:rFonts w:ascii="Times New Roman" w:eastAsia="Times New Roman" w:hAnsi="Times New Roman" w:cs="Times New Roman"/>
          <w:color w:val="5B616B"/>
          <w:szCs w:val="24"/>
          <w:lang w:val="en-US" w:eastAsia="fr-FR"/>
        </w:rPr>
        <w:t>, </w:t>
      </w:r>
      <w:proofErr w:type="spellStart"/>
      <w:r w:rsidR="00F40C01" w:rsidRPr="00317B2B">
        <w:rPr>
          <w:rFonts w:ascii="Times New Roman" w:eastAsia="Times New Roman" w:hAnsi="Times New Roman" w:cs="Times New Roman"/>
          <w:color w:val="5B616B"/>
          <w:szCs w:val="24"/>
          <w:lang w:eastAsia="fr-FR"/>
        </w:rPr>
        <w:fldChar w:fldCharType="begin"/>
      </w:r>
      <w:r w:rsidR="00F40C01" w:rsidRPr="00317B2B">
        <w:rPr>
          <w:rFonts w:ascii="Times New Roman" w:eastAsia="Times New Roman" w:hAnsi="Times New Roman" w:cs="Times New Roman"/>
          <w:color w:val="5B616B"/>
          <w:szCs w:val="24"/>
          <w:lang w:val="en-US" w:eastAsia="fr-FR"/>
        </w:rPr>
        <w:instrText xml:space="preserve"> HYPERLINK "https://pubmed.ncbi.nlm.nih.gov/?term=Covar+R&amp;cauthor_id=32840597" </w:instrText>
      </w:r>
      <w:r w:rsidR="00F40C01" w:rsidRPr="00317B2B">
        <w:rPr>
          <w:rFonts w:ascii="Times New Roman" w:eastAsia="Times New Roman" w:hAnsi="Times New Roman" w:cs="Times New Roman"/>
          <w:color w:val="5B616B"/>
          <w:szCs w:val="24"/>
          <w:lang w:eastAsia="fr-FR"/>
        </w:rPr>
        <w:fldChar w:fldCharType="separate"/>
      </w:r>
      <w:r w:rsidR="00F40C01" w:rsidRPr="00317B2B">
        <w:rPr>
          <w:rFonts w:ascii="Times New Roman" w:eastAsia="Times New Roman" w:hAnsi="Times New Roman" w:cs="Times New Roman"/>
          <w:color w:val="0071BC"/>
          <w:szCs w:val="24"/>
          <w:u w:val="single"/>
          <w:lang w:val="en-US" w:eastAsia="fr-FR"/>
        </w:rPr>
        <w:t>Ronina</w:t>
      </w:r>
      <w:proofErr w:type="spellEnd"/>
      <w:r w:rsidR="00F40C01" w:rsidRPr="00317B2B">
        <w:rPr>
          <w:rFonts w:ascii="Times New Roman" w:eastAsia="Times New Roman" w:hAnsi="Times New Roman" w:cs="Times New Roman"/>
          <w:color w:val="0071BC"/>
          <w:szCs w:val="24"/>
          <w:u w:val="single"/>
          <w:lang w:val="en-US" w:eastAsia="fr-FR"/>
        </w:rPr>
        <w:t xml:space="preserve"> </w:t>
      </w:r>
      <w:proofErr w:type="spellStart"/>
      <w:r w:rsidR="00F40C01" w:rsidRPr="00317B2B">
        <w:rPr>
          <w:rFonts w:ascii="Times New Roman" w:eastAsia="Times New Roman" w:hAnsi="Times New Roman" w:cs="Times New Roman"/>
          <w:color w:val="0071BC"/>
          <w:szCs w:val="24"/>
          <w:u w:val="single"/>
          <w:lang w:val="en-US" w:eastAsia="fr-FR"/>
        </w:rPr>
        <w:t>Covar</w:t>
      </w:r>
      <w:proofErr w:type="spellEnd"/>
      <w:r w:rsidR="00F40C01" w:rsidRPr="00317B2B">
        <w:rPr>
          <w:rFonts w:ascii="Times New Roman" w:eastAsia="Times New Roman" w:hAnsi="Times New Roman" w:cs="Times New Roman"/>
          <w:color w:val="5B616B"/>
          <w:szCs w:val="24"/>
          <w:lang w:eastAsia="fr-FR"/>
        </w:rPr>
        <w:fldChar w:fldCharType="end"/>
      </w:r>
      <w:r w:rsidR="00F40C01" w:rsidRPr="00317B2B">
        <w:rPr>
          <w:rFonts w:ascii="Times New Roman" w:eastAsia="Times New Roman" w:hAnsi="Times New Roman" w:cs="Times New Roman"/>
          <w:color w:val="5B616B"/>
          <w:szCs w:val="24"/>
          <w:lang w:val="en-US" w:eastAsia="fr-FR"/>
        </w:rPr>
        <w:t>, </w:t>
      </w:r>
      <w:hyperlink r:id="rId15" w:history="1">
        <w:r w:rsidR="00F40C01" w:rsidRPr="00317B2B">
          <w:rPr>
            <w:rFonts w:ascii="Times New Roman" w:eastAsia="Times New Roman" w:hAnsi="Times New Roman" w:cs="Times New Roman"/>
            <w:color w:val="0071BC"/>
            <w:szCs w:val="24"/>
            <w:u w:val="single"/>
            <w:lang w:val="en-US" w:eastAsia="fr-FR"/>
          </w:rPr>
          <w:t xml:space="preserve">James E </w:t>
        </w:r>
        <w:proofErr w:type="spellStart"/>
        <w:r w:rsidR="00F40C01" w:rsidRPr="00317B2B">
          <w:rPr>
            <w:rFonts w:ascii="Times New Roman" w:eastAsia="Times New Roman" w:hAnsi="Times New Roman" w:cs="Times New Roman"/>
            <w:color w:val="0071BC"/>
            <w:szCs w:val="24"/>
            <w:u w:val="single"/>
            <w:lang w:val="en-US" w:eastAsia="fr-FR"/>
          </w:rPr>
          <w:t>Gern</w:t>
        </w:r>
        <w:proofErr w:type="spellEnd"/>
      </w:hyperlink>
      <w:r w:rsidR="00F40C01" w:rsidRPr="00317B2B">
        <w:rPr>
          <w:rFonts w:ascii="Times New Roman" w:eastAsia="Times New Roman" w:hAnsi="Times New Roman" w:cs="Times New Roman"/>
          <w:color w:val="5B616B"/>
          <w:szCs w:val="24"/>
          <w:lang w:val="en-US" w:eastAsia="fr-FR"/>
        </w:rPr>
        <w:t>, </w:t>
      </w:r>
      <w:proofErr w:type="spellStart"/>
      <w:r w:rsidR="00587D2C">
        <w:fldChar w:fldCharType="begin"/>
      </w:r>
      <w:r w:rsidR="00587D2C">
        <w:instrText xml:space="preserve"> HYPERLINK "https://pubmed.ncbi.nlm.nih.gov/?term=Rosser+FJ&amp;cauthor_id=32840597" </w:instrText>
      </w:r>
      <w:r w:rsidR="00587D2C">
        <w:fldChar w:fldCharType="separate"/>
      </w:r>
      <w:r w:rsidR="00F40C01" w:rsidRPr="00317B2B">
        <w:rPr>
          <w:rFonts w:ascii="Times New Roman" w:eastAsia="Times New Roman" w:hAnsi="Times New Roman" w:cs="Times New Roman"/>
          <w:color w:val="0071BC"/>
          <w:szCs w:val="24"/>
          <w:u w:val="single"/>
          <w:lang w:val="en-US" w:eastAsia="fr-FR"/>
        </w:rPr>
        <w:t>Franziska</w:t>
      </w:r>
      <w:proofErr w:type="spellEnd"/>
      <w:r w:rsidR="00F40C01" w:rsidRPr="00317B2B">
        <w:rPr>
          <w:rFonts w:ascii="Times New Roman" w:eastAsia="Times New Roman" w:hAnsi="Times New Roman" w:cs="Times New Roman"/>
          <w:color w:val="0071BC"/>
          <w:szCs w:val="24"/>
          <w:u w:val="single"/>
          <w:lang w:val="en-US" w:eastAsia="fr-FR"/>
        </w:rPr>
        <w:t xml:space="preserve"> J Rosser</w:t>
      </w:r>
      <w:r w:rsidR="00587D2C">
        <w:rPr>
          <w:rFonts w:ascii="Times New Roman" w:eastAsia="Times New Roman" w:hAnsi="Times New Roman" w:cs="Times New Roman"/>
          <w:color w:val="0071BC"/>
          <w:szCs w:val="24"/>
          <w:u w:val="single"/>
          <w:lang w:val="en-US" w:eastAsia="fr-FR"/>
        </w:rPr>
        <w:fldChar w:fldCharType="end"/>
      </w:r>
      <w:r w:rsidR="00F40C01" w:rsidRPr="00317B2B">
        <w:rPr>
          <w:rFonts w:ascii="Times New Roman" w:eastAsia="Times New Roman" w:hAnsi="Times New Roman" w:cs="Times New Roman"/>
          <w:color w:val="5B616B"/>
          <w:szCs w:val="24"/>
          <w:lang w:val="en-US" w:eastAsia="fr-FR"/>
        </w:rPr>
        <w:t>, </w:t>
      </w:r>
      <w:hyperlink r:id="rId16" w:history="1">
        <w:r w:rsidR="00F40C01" w:rsidRPr="00317B2B">
          <w:rPr>
            <w:rFonts w:ascii="Times New Roman" w:eastAsia="Times New Roman" w:hAnsi="Times New Roman" w:cs="Times New Roman"/>
            <w:color w:val="0071BC"/>
            <w:szCs w:val="24"/>
            <w:u w:val="single"/>
            <w:lang w:val="en-US" w:eastAsia="fr-FR"/>
          </w:rPr>
          <w:t>Joshua Blatter</w:t>
        </w:r>
      </w:hyperlink>
      <w:r w:rsidR="00F40C01" w:rsidRPr="00317B2B">
        <w:rPr>
          <w:rFonts w:ascii="Times New Roman" w:eastAsia="Times New Roman" w:hAnsi="Times New Roman" w:cs="Times New Roman"/>
          <w:color w:val="5B616B"/>
          <w:szCs w:val="24"/>
          <w:lang w:val="en-US" w:eastAsia="fr-FR"/>
        </w:rPr>
        <w:t>, </w:t>
      </w:r>
      <w:hyperlink r:id="rId17" w:history="1">
        <w:r w:rsidR="00F40C01" w:rsidRPr="00317B2B">
          <w:rPr>
            <w:rFonts w:ascii="Times New Roman" w:eastAsia="Times New Roman" w:hAnsi="Times New Roman" w:cs="Times New Roman"/>
            <w:color w:val="0071BC"/>
            <w:szCs w:val="24"/>
            <w:u w:val="single"/>
            <w:lang w:val="en-US" w:eastAsia="fr-FR"/>
          </w:rPr>
          <w:t xml:space="preserve">Sandy </w:t>
        </w:r>
        <w:proofErr w:type="spellStart"/>
        <w:r w:rsidR="00F40C01" w:rsidRPr="00317B2B">
          <w:rPr>
            <w:rFonts w:ascii="Times New Roman" w:eastAsia="Times New Roman" w:hAnsi="Times New Roman" w:cs="Times New Roman"/>
            <w:color w:val="0071BC"/>
            <w:szCs w:val="24"/>
            <w:u w:val="single"/>
            <w:lang w:val="en-US" w:eastAsia="fr-FR"/>
          </w:rPr>
          <w:t>Durrani</w:t>
        </w:r>
        <w:proofErr w:type="spellEnd"/>
      </w:hyperlink>
      <w:r w:rsidR="00F40C01" w:rsidRPr="00317B2B">
        <w:rPr>
          <w:rFonts w:ascii="Times New Roman" w:eastAsia="Times New Roman" w:hAnsi="Times New Roman" w:cs="Times New Roman"/>
          <w:color w:val="5B616B"/>
          <w:szCs w:val="24"/>
          <w:lang w:val="en-US" w:eastAsia="fr-FR"/>
        </w:rPr>
        <w:t>, </w:t>
      </w:r>
      <w:proofErr w:type="spellStart"/>
      <w:r w:rsidR="00F40C01" w:rsidRPr="00317B2B">
        <w:rPr>
          <w:rFonts w:ascii="Times New Roman" w:eastAsia="Times New Roman" w:hAnsi="Times New Roman" w:cs="Times New Roman"/>
          <w:color w:val="5B616B"/>
          <w:szCs w:val="24"/>
          <w:lang w:eastAsia="fr-FR"/>
        </w:rPr>
        <w:fldChar w:fldCharType="begin"/>
      </w:r>
      <w:r w:rsidR="00F40C01" w:rsidRPr="00317B2B">
        <w:rPr>
          <w:rFonts w:ascii="Times New Roman" w:eastAsia="Times New Roman" w:hAnsi="Times New Roman" w:cs="Times New Roman"/>
          <w:color w:val="5B616B"/>
          <w:szCs w:val="24"/>
          <w:lang w:val="en-US" w:eastAsia="fr-FR"/>
        </w:rPr>
        <w:instrText xml:space="preserve"> HYPERLINK "https://pubmed.ncbi.nlm.nih.gov/?term=Han+YY&amp;cauthor_id=32840597" </w:instrText>
      </w:r>
      <w:r w:rsidR="00F40C01" w:rsidRPr="00317B2B">
        <w:rPr>
          <w:rFonts w:ascii="Times New Roman" w:eastAsia="Times New Roman" w:hAnsi="Times New Roman" w:cs="Times New Roman"/>
          <w:color w:val="5B616B"/>
          <w:szCs w:val="24"/>
          <w:lang w:eastAsia="fr-FR"/>
        </w:rPr>
        <w:fldChar w:fldCharType="separate"/>
      </w:r>
      <w:r w:rsidR="00F40C01" w:rsidRPr="00317B2B">
        <w:rPr>
          <w:rFonts w:ascii="Times New Roman" w:eastAsia="Times New Roman" w:hAnsi="Times New Roman" w:cs="Times New Roman"/>
          <w:color w:val="0071BC"/>
          <w:szCs w:val="24"/>
          <w:u w:val="single"/>
          <w:lang w:val="en-US" w:eastAsia="fr-FR"/>
        </w:rPr>
        <w:t>Yueh</w:t>
      </w:r>
      <w:proofErr w:type="spellEnd"/>
      <w:r w:rsidR="00F40C01" w:rsidRPr="00317B2B">
        <w:rPr>
          <w:rFonts w:ascii="Times New Roman" w:eastAsia="Times New Roman" w:hAnsi="Times New Roman" w:cs="Times New Roman"/>
          <w:color w:val="0071BC"/>
          <w:szCs w:val="24"/>
          <w:u w:val="single"/>
          <w:lang w:val="en-US" w:eastAsia="fr-FR"/>
        </w:rPr>
        <w:t>-Ying Han</w:t>
      </w:r>
      <w:r w:rsidR="00F40C01" w:rsidRPr="00317B2B">
        <w:rPr>
          <w:rFonts w:ascii="Times New Roman" w:eastAsia="Times New Roman" w:hAnsi="Times New Roman" w:cs="Times New Roman"/>
          <w:color w:val="5B616B"/>
          <w:szCs w:val="24"/>
          <w:lang w:eastAsia="fr-FR"/>
        </w:rPr>
        <w:fldChar w:fldCharType="end"/>
      </w:r>
      <w:r w:rsidR="00F40C01" w:rsidRPr="00317B2B">
        <w:rPr>
          <w:rFonts w:ascii="Times New Roman" w:eastAsia="Times New Roman" w:hAnsi="Times New Roman" w:cs="Times New Roman"/>
          <w:color w:val="5B616B"/>
          <w:szCs w:val="24"/>
          <w:lang w:val="en-US" w:eastAsia="fr-FR"/>
        </w:rPr>
        <w:t>, </w:t>
      </w:r>
      <w:hyperlink r:id="rId18" w:history="1">
        <w:r w:rsidR="00F40C01" w:rsidRPr="00317B2B">
          <w:rPr>
            <w:rFonts w:ascii="Times New Roman" w:eastAsia="Times New Roman" w:hAnsi="Times New Roman" w:cs="Times New Roman"/>
            <w:color w:val="0071BC"/>
            <w:szCs w:val="24"/>
            <w:u w:val="single"/>
            <w:lang w:val="en-US" w:eastAsia="fr-FR"/>
          </w:rPr>
          <w:t>Stephen R Wisniewski</w:t>
        </w:r>
      </w:hyperlink>
      <w:r w:rsidR="00F40C01" w:rsidRPr="00317B2B">
        <w:rPr>
          <w:rFonts w:ascii="Times New Roman" w:eastAsia="Times New Roman" w:hAnsi="Times New Roman" w:cs="Times New Roman"/>
          <w:color w:val="5B616B"/>
          <w:szCs w:val="24"/>
          <w:lang w:val="en-US" w:eastAsia="fr-FR"/>
        </w:rPr>
        <w:t>, </w:t>
      </w:r>
      <w:hyperlink r:id="rId19" w:history="1">
        <w:r w:rsidR="00F40C01" w:rsidRPr="00317B2B">
          <w:rPr>
            <w:rFonts w:ascii="Times New Roman" w:eastAsia="Times New Roman" w:hAnsi="Times New Roman" w:cs="Times New Roman"/>
            <w:color w:val="0071BC"/>
            <w:szCs w:val="24"/>
            <w:u w:val="single"/>
            <w:lang w:val="en-US" w:eastAsia="fr-FR"/>
          </w:rPr>
          <w:t xml:space="preserve">Juan C </w:t>
        </w:r>
        <w:proofErr w:type="spellStart"/>
        <w:r w:rsidR="00F40C01" w:rsidRPr="00317B2B">
          <w:rPr>
            <w:rFonts w:ascii="Times New Roman" w:eastAsia="Times New Roman" w:hAnsi="Times New Roman" w:cs="Times New Roman"/>
            <w:color w:val="0071BC"/>
            <w:szCs w:val="24"/>
            <w:u w:val="single"/>
            <w:lang w:val="en-US" w:eastAsia="fr-FR"/>
          </w:rPr>
          <w:t>Celedón</w:t>
        </w:r>
        <w:proofErr w:type="spellEnd"/>
      </w:hyperlink>
    </w:p>
    <w:p w:rsidR="00F40C01" w:rsidRPr="00A644B9" w:rsidRDefault="00F40C01" w:rsidP="00F40C01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Georgia" w:eastAsia="Times New Roman" w:hAnsi="Georgia" w:cs="Segoe UI"/>
          <w:b/>
          <w:bCs/>
          <w:color w:val="212121"/>
          <w:szCs w:val="36"/>
          <w:lang w:val="en-US" w:eastAsia="fr-FR"/>
        </w:rPr>
      </w:pPr>
      <w:r w:rsidRPr="00A644B9">
        <w:rPr>
          <w:rFonts w:ascii="Georgia" w:eastAsia="Times New Roman" w:hAnsi="Georgia" w:cs="Segoe UI"/>
          <w:b/>
          <w:bCs/>
          <w:color w:val="212121"/>
          <w:szCs w:val="36"/>
          <w:lang w:val="en-US" w:eastAsia="fr-FR"/>
        </w:rPr>
        <w:t>Abstract</w:t>
      </w:r>
    </w:p>
    <w:p w:rsidR="00F40C01" w:rsidRPr="00F40C01" w:rsidRDefault="00F40C01" w:rsidP="00F40C01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121"/>
          <w:szCs w:val="24"/>
          <w:lang w:val="en-US" w:eastAsia="fr-FR"/>
        </w:rPr>
      </w:pPr>
      <w:r w:rsidRPr="00317B2B">
        <w:rPr>
          <w:rFonts w:ascii="Segoe UI" w:eastAsia="Times New Roman" w:hAnsi="Segoe UI" w:cs="Segoe UI"/>
          <w:b/>
          <w:bCs/>
          <w:color w:val="212121"/>
          <w:szCs w:val="24"/>
          <w:lang w:val="en-US" w:eastAsia="fr-FR"/>
        </w:rPr>
        <w:t>Importance: </w:t>
      </w:r>
      <w:r w:rsidRPr="00F40C01">
        <w:rPr>
          <w:rFonts w:ascii="Segoe UI" w:eastAsia="Times New Roman" w:hAnsi="Segoe UI" w:cs="Segoe UI"/>
          <w:color w:val="212121"/>
          <w:szCs w:val="24"/>
          <w:lang w:val="en-US" w:eastAsia="fr-FR"/>
        </w:rPr>
        <w:t>Severe asthma exacerbations cause significant morbidity and costs. Whether vitamin D3 supplementation reduces severe childhood asthma exacerbations is unclear.</w:t>
      </w:r>
    </w:p>
    <w:p w:rsidR="00F40C01" w:rsidRPr="00F40C01" w:rsidRDefault="00F40C01" w:rsidP="00F40C01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121"/>
          <w:szCs w:val="24"/>
          <w:lang w:val="en-US" w:eastAsia="fr-FR"/>
        </w:rPr>
      </w:pPr>
      <w:r w:rsidRPr="00317B2B">
        <w:rPr>
          <w:rFonts w:ascii="Segoe UI" w:eastAsia="Times New Roman" w:hAnsi="Segoe UI" w:cs="Segoe UI"/>
          <w:b/>
          <w:bCs/>
          <w:color w:val="212121"/>
          <w:szCs w:val="24"/>
          <w:lang w:val="en-US" w:eastAsia="fr-FR"/>
        </w:rPr>
        <w:t>Objective: </w:t>
      </w:r>
      <w:r w:rsidRPr="00F40C01">
        <w:rPr>
          <w:rFonts w:ascii="Segoe UI" w:eastAsia="Times New Roman" w:hAnsi="Segoe UI" w:cs="Segoe UI"/>
          <w:color w:val="212121"/>
          <w:szCs w:val="24"/>
          <w:lang w:val="en-US" w:eastAsia="fr-FR"/>
        </w:rPr>
        <w:t>To determine whether vitamin D3 supplementation improves the time to a severe exacerbation in children with asthma and low vitamin D levels.</w:t>
      </w:r>
    </w:p>
    <w:p w:rsidR="00F40C01" w:rsidRPr="00F40C01" w:rsidRDefault="00F40C01" w:rsidP="00F40C01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121"/>
          <w:szCs w:val="24"/>
          <w:lang w:val="en-US" w:eastAsia="fr-FR"/>
        </w:rPr>
      </w:pPr>
      <w:r w:rsidRPr="00317B2B">
        <w:rPr>
          <w:rFonts w:ascii="Segoe UI" w:eastAsia="Times New Roman" w:hAnsi="Segoe UI" w:cs="Segoe UI"/>
          <w:b/>
          <w:bCs/>
          <w:color w:val="212121"/>
          <w:szCs w:val="24"/>
          <w:lang w:val="en-US" w:eastAsia="fr-FR"/>
        </w:rPr>
        <w:t>Design, setting, and participants: </w:t>
      </w:r>
      <w:r w:rsidRPr="00F40C01">
        <w:rPr>
          <w:rFonts w:ascii="Segoe UI" w:eastAsia="Times New Roman" w:hAnsi="Segoe UI" w:cs="Segoe UI"/>
          <w:color w:val="212121"/>
          <w:szCs w:val="24"/>
          <w:lang w:val="en-US" w:eastAsia="fr-FR"/>
        </w:rPr>
        <w:t>The Vitamin D to Prevent Severe Asthma Exacerbations (VDKA) Study was a randomized, double-blind, placebo-controlled clinical trial of vitamin D3 supplementation to improve the time to severe exacerbations in high-risk children with asthma aged 6 to 16 years taking low-dose inhaled corticosteroids and with serum 25-hydroxyvitamin D levels less than 30 ng/</w:t>
      </w:r>
      <w:proofErr w:type="spellStart"/>
      <w:r w:rsidRPr="00F40C01">
        <w:rPr>
          <w:rFonts w:ascii="Segoe UI" w:eastAsia="Times New Roman" w:hAnsi="Segoe UI" w:cs="Segoe UI"/>
          <w:color w:val="212121"/>
          <w:szCs w:val="24"/>
          <w:lang w:val="en-US" w:eastAsia="fr-FR"/>
        </w:rPr>
        <w:t>mL.</w:t>
      </w:r>
      <w:proofErr w:type="spellEnd"/>
      <w:r w:rsidRPr="00F40C01">
        <w:rPr>
          <w:rFonts w:ascii="Segoe UI" w:eastAsia="Times New Roman" w:hAnsi="Segoe UI" w:cs="Segoe UI"/>
          <w:color w:val="212121"/>
          <w:szCs w:val="24"/>
          <w:lang w:val="en-US" w:eastAsia="fr-FR"/>
        </w:rPr>
        <w:t xml:space="preserve"> Participants were recruited from 7 US centers. Enrollment started in February 2016, with a goal of 400 participants; the trial was terminated early (March 2019) due to futility, and follow-up ended in September 2019.</w:t>
      </w:r>
    </w:p>
    <w:p w:rsidR="00F40C01" w:rsidRPr="00F40C01" w:rsidRDefault="00F40C01" w:rsidP="00F40C01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121"/>
          <w:szCs w:val="24"/>
          <w:lang w:val="en-US" w:eastAsia="fr-FR"/>
        </w:rPr>
      </w:pPr>
      <w:r w:rsidRPr="00317B2B">
        <w:rPr>
          <w:rFonts w:ascii="Segoe UI" w:eastAsia="Times New Roman" w:hAnsi="Segoe UI" w:cs="Segoe UI"/>
          <w:b/>
          <w:bCs/>
          <w:color w:val="212121"/>
          <w:szCs w:val="24"/>
          <w:lang w:val="en-US" w:eastAsia="fr-FR"/>
        </w:rPr>
        <w:t>Interventions: </w:t>
      </w:r>
      <w:r w:rsidRPr="00F40C01">
        <w:rPr>
          <w:rFonts w:ascii="Segoe UI" w:eastAsia="Times New Roman" w:hAnsi="Segoe UI" w:cs="Segoe UI"/>
          <w:color w:val="212121"/>
          <w:szCs w:val="24"/>
          <w:lang w:val="en-US" w:eastAsia="fr-FR"/>
        </w:rPr>
        <w:t xml:space="preserve">Participants were randomized to vitamin D3, 4000 IU/d (n = 96), or placebo (n = 96) for 48 weeks and maintained with fluticasone propionate, 176 </w:t>
      </w:r>
      <w:r w:rsidRPr="00F40C01">
        <w:rPr>
          <w:rFonts w:ascii="Segoe UI" w:eastAsia="Times New Roman" w:hAnsi="Segoe UI" w:cs="Segoe UI"/>
          <w:color w:val="212121"/>
          <w:szCs w:val="24"/>
          <w:lang w:eastAsia="fr-FR"/>
        </w:rPr>
        <w:t>μ</w:t>
      </w:r>
      <w:r w:rsidRPr="00F40C01">
        <w:rPr>
          <w:rFonts w:ascii="Segoe UI" w:eastAsia="Times New Roman" w:hAnsi="Segoe UI" w:cs="Segoe UI"/>
          <w:color w:val="212121"/>
          <w:szCs w:val="24"/>
          <w:lang w:val="en-US" w:eastAsia="fr-FR"/>
        </w:rPr>
        <w:t xml:space="preserve">g/d (6-11 years old), or 220 </w:t>
      </w:r>
      <w:r w:rsidRPr="00F40C01">
        <w:rPr>
          <w:rFonts w:ascii="Segoe UI" w:eastAsia="Times New Roman" w:hAnsi="Segoe UI" w:cs="Segoe UI"/>
          <w:color w:val="212121"/>
          <w:szCs w:val="24"/>
          <w:lang w:eastAsia="fr-FR"/>
        </w:rPr>
        <w:t>μ</w:t>
      </w:r>
      <w:r w:rsidRPr="00F40C01">
        <w:rPr>
          <w:rFonts w:ascii="Segoe UI" w:eastAsia="Times New Roman" w:hAnsi="Segoe UI" w:cs="Segoe UI"/>
          <w:color w:val="212121"/>
          <w:szCs w:val="24"/>
          <w:lang w:val="en-US" w:eastAsia="fr-FR"/>
        </w:rPr>
        <w:t>g/d (12-16 years old).</w:t>
      </w:r>
    </w:p>
    <w:p w:rsidR="00F40C01" w:rsidRPr="00F40C01" w:rsidRDefault="00F40C01" w:rsidP="00F40C01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121"/>
          <w:szCs w:val="24"/>
          <w:lang w:val="en-US" w:eastAsia="fr-FR"/>
        </w:rPr>
      </w:pPr>
      <w:r w:rsidRPr="00317B2B">
        <w:rPr>
          <w:rFonts w:ascii="Segoe UI" w:eastAsia="Times New Roman" w:hAnsi="Segoe UI" w:cs="Segoe UI"/>
          <w:b/>
          <w:bCs/>
          <w:color w:val="212121"/>
          <w:szCs w:val="24"/>
          <w:lang w:val="en-US" w:eastAsia="fr-FR"/>
        </w:rPr>
        <w:t>Main outcomes and measures: </w:t>
      </w:r>
      <w:r w:rsidRPr="00F40C01">
        <w:rPr>
          <w:rFonts w:ascii="Segoe UI" w:eastAsia="Times New Roman" w:hAnsi="Segoe UI" w:cs="Segoe UI"/>
          <w:color w:val="212121"/>
          <w:szCs w:val="24"/>
          <w:lang w:val="en-US" w:eastAsia="fr-FR"/>
        </w:rPr>
        <w:t>The primary outcome was the time to a severe asthma exacerbation. Secondary outcomes included the time to a viral-induced severe exacerbation, the proportion of participants in whom the dose of inhaled corticosteroid was reduced halfway through the trial, and the cumulative fluticasone dose during the trial.</w:t>
      </w:r>
    </w:p>
    <w:p w:rsidR="00F40C01" w:rsidRPr="00F40C01" w:rsidRDefault="00F40C01" w:rsidP="00F40C01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121"/>
          <w:szCs w:val="24"/>
          <w:lang w:val="en-US" w:eastAsia="fr-FR"/>
        </w:rPr>
      </w:pPr>
      <w:r w:rsidRPr="00317B2B">
        <w:rPr>
          <w:rFonts w:ascii="Segoe UI" w:eastAsia="Times New Roman" w:hAnsi="Segoe UI" w:cs="Segoe UI"/>
          <w:b/>
          <w:bCs/>
          <w:color w:val="212121"/>
          <w:szCs w:val="24"/>
          <w:lang w:val="en-US" w:eastAsia="fr-FR"/>
        </w:rPr>
        <w:t>Results: </w:t>
      </w:r>
      <w:r w:rsidRPr="00F40C01">
        <w:rPr>
          <w:rFonts w:ascii="Segoe UI" w:eastAsia="Times New Roman" w:hAnsi="Segoe UI" w:cs="Segoe UI"/>
          <w:color w:val="212121"/>
          <w:szCs w:val="24"/>
          <w:lang w:val="en-US" w:eastAsia="fr-FR"/>
        </w:rPr>
        <w:t xml:space="preserve">Among 192 randomized participants (mean age, 9.8 years; 77 girls [40%]), 180 (93.8%) completed the trial. A total of 36 participants (37.5%) in the vitamin D3 group and 33 (34.4%) in the placebo group had 1 or more severe exacerbations. Compared with placebo, vitamin D3 supplementation did not significantly improve the time to a severe exacerbation: the mean time to exacerbation was 240 days in the vitamin D3 group vs 253 days in the placebo group (mean group difference, -13.1 days [95% CI, -42.6 to 16.4]; adjusted hazard ratio, 1.13 [95% CI, 0.69 to 1.85]; P = .63). Vitamin D3 supplementation, compared with placebo, likewise did not significantly improve the time to a viral-induced severe </w:t>
      </w:r>
      <w:r w:rsidRPr="00F40C01">
        <w:rPr>
          <w:rFonts w:ascii="Segoe UI" w:eastAsia="Times New Roman" w:hAnsi="Segoe UI" w:cs="Segoe UI"/>
          <w:color w:val="212121"/>
          <w:szCs w:val="24"/>
          <w:lang w:val="en-US" w:eastAsia="fr-FR"/>
        </w:rPr>
        <w:lastRenderedPageBreak/>
        <w:t>exacerbation, the proportion of participants whose dose of inhaled corticosteroid was reduced, or the cumulative fluticasone dose during the trial. Serious adverse events were similar in both groups (vitamin D3 group, n = 11; placebo group, n = 9).</w:t>
      </w:r>
    </w:p>
    <w:p w:rsidR="00F40C01" w:rsidRPr="00F40C01" w:rsidRDefault="00F40C01" w:rsidP="00F40C01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121"/>
          <w:szCs w:val="24"/>
          <w:lang w:val="en-US" w:eastAsia="fr-FR"/>
        </w:rPr>
      </w:pPr>
      <w:r w:rsidRPr="00317B2B">
        <w:rPr>
          <w:rFonts w:ascii="Segoe UI" w:eastAsia="Times New Roman" w:hAnsi="Segoe UI" w:cs="Segoe UI"/>
          <w:b/>
          <w:bCs/>
          <w:color w:val="212121"/>
          <w:szCs w:val="24"/>
          <w:lang w:val="en-US" w:eastAsia="fr-FR"/>
        </w:rPr>
        <w:t>Conclusions and relevance: </w:t>
      </w:r>
      <w:r w:rsidRPr="00F40C01">
        <w:rPr>
          <w:rFonts w:ascii="Segoe UI" w:eastAsia="Times New Roman" w:hAnsi="Segoe UI" w:cs="Segoe UI"/>
          <w:color w:val="212121"/>
          <w:szCs w:val="24"/>
          <w:lang w:val="en-US" w:eastAsia="fr-FR"/>
        </w:rPr>
        <w:t>Among children with persistent asthma and low vitamin D levels, vitamin D3 supplementation, compared with placebo, did not significantly improve the time to a severe asthma exacerbation. The findings do not support the use of vitamin D3 supplementation to prevent severe asthma exacerbations in this group of patients.</w:t>
      </w:r>
    </w:p>
    <w:p w:rsidR="00A644B9" w:rsidRDefault="00F40C01" w:rsidP="00F40C01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121"/>
          <w:szCs w:val="24"/>
          <w:lang w:val="en-US" w:eastAsia="fr-FR"/>
        </w:rPr>
      </w:pPr>
      <w:r w:rsidRPr="00317B2B">
        <w:rPr>
          <w:rFonts w:ascii="Segoe UI" w:eastAsia="Times New Roman" w:hAnsi="Segoe UI" w:cs="Segoe UI"/>
          <w:b/>
          <w:bCs/>
          <w:color w:val="212121"/>
          <w:szCs w:val="24"/>
          <w:lang w:val="en-US" w:eastAsia="fr-FR"/>
        </w:rPr>
        <w:t>Trial registration: </w:t>
      </w:r>
      <w:r w:rsidRPr="00F40C01">
        <w:rPr>
          <w:rFonts w:ascii="Segoe UI" w:eastAsia="Times New Roman" w:hAnsi="Segoe UI" w:cs="Segoe UI"/>
          <w:color w:val="212121"/>
          <w:szCs w:val="24"/>
          <w:lang w:val="en-US" w:eastAsia="fr-FR"/>
        </w:rPr>
        <w:t>ClinicalTrials.gov Identifier: </w:t>
      </w:r>
      <w:hyperlink r:id="rId20" w:tooltip="See in ClinicalTrials.gov" w:history="1">
        <w:r w:rsidRPr="00317B2B">
          <w:rPr>
            <w:rFonts w:ascii="Segoe UI" w:eastAsia="Times New Roman" w:hAnsi="Segoe UI" w:cs="Segoe UI"/>
            <w:color w:val="4C2C92"/>
            <w:szCs w:val="24"/>
            <w:u w:val="single"/>
            <w:lang w:val="en-US" w:eastAsia="fr-FR"/>
          </w:rPr>
          <w:t>NCT02687815</w:t>
        </w:r>
      </w:hyperlink>
      <w:r w:rsidRPr="00F40C01">
        <w:rPr>
          <w:rFonts w:ascii="Segoe UI" w:eastAsia="Times New Roman" w:hAnsi="Segoe UI" w:cs="Segoe UI"/>
          <w:color w:val="212121"/>
          <w:szCs w:val="24"/>
          <w:lang w:val="en-US" w:eastAsia="fr-FR"/>
        </w:rPr>
        <w:t>.</w:t>
      </w:r>
    </w:p>
    <w:p w:rsidR="00A644B9" w:rsidRDefault="00A644B9">
      <w:pPr>
        <w:rPr>
          <w:rFonts w:ascii="Segoe UI" w:eastAsia="Times New Roman" w:hAnsi="Segoe UI" w:cs="Segoe UI"/>
          <w:color w:val="212121"/>
          <w:szCs w:val="24"/>
          <w:lang w:val="en-US" w:eastAsia="fr-FR"/>
        </w:rPr>
      </w:pPr>
      <w:r>
        <w:rPr>
          <w:rFonts w:ascii="Segoe UI" w:eastAsia="Times New Roman" w:hAnsi="Segoe UI" w:cs="Segoe UI"/>
          <w:color w:val="212121"/>
          <w:szCs w:val="24"/>
          <w:lang w:val="en-US" w:eastAsia="fr-FR"/>
        </w:rPr>
        <w:br w:type="page"/>
      </w:r>
    </w:p>
    <w:p w:rsidR="00A644B9" w:rsidRDefault="00A644B9" w:rsidP="00A644B9">
      <w:pPr>
        <w:jc w:val="center"/>
        <w:rPr>
          <w:b/>
          <w:sz w:val="36"/>
        </w:rPr>
      </w:pPr>
      <w:r>
        <w:rPr>
          <w:b/>
          <w:sz w:val="36"/>
        </w:rPr>
        <w:lastRenderedPageBreak/>
        <w:t>Abstract 4</w:t>
      </w:r>
    </w:p>
    <w:p w:rsidR="00A644B9" w:rsidRPr="00F40C01" w:rsidRDefault="00A644B9" w:rsidP="00A644B9">
      <w:pPr>
        <w:jc w:val="center"/>
        <w:rPr>
          <w:b/>
          <w:sz w:val="36"/>
        </w:rPr>
      </w:pPr>
    </w:p>
    <w:p w:rsidR="00A644B9" w:rsidRDefault="00A644B9" w:rsidP="00A644B9">
      <w:pPr>
        <w:jc w:val="center"/>
      </w:pPr>
      <w:r>
        <w:rPr>
          <w:noProof/>
          <w:lang w:eastAsia="fr-FR"/>
        </w:rPr>
        <w:drawing>
          <wp:inline distT="0" distB="0" distL="0" distR="0" wp14:anchorId="05D85D1F" wp14:editId="58792DE0">
            <wp:extent cx="6513892" cy="4600575"/>
            <wp:effectExtent l="0" t="0" r="127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4340" t="14435" r="2656" b="7088"/>
                    <a:stretch/>
                  </pic:blipFill>
                  <pic:spPr bwMode="auto">
                    <a:xfrm>
                      <a:off x="0" y="0"/>
                      <a:ext cx="6545460" cy="4622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44B9" w:rsidRDefault="00A644B9" w:rsidP="00A644B9"/>
    <w:p w:rsidR="00F40C01" w:rsidRPr="00F40C01" w:rsidRDefault="00F40C01" w:rsidP="00F40C01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212121"/>
          <w:szCs w:val="24"/>
          <w:lang w:val="en-US" w:eastAsia="fr-FR"/>
        </w:rPr>
      </w:pPr>
    </w:p>
    <w:p w:rsidR="00F40C01" w:rsidRPr="00F40C01" w:rsidRDefault="00F40C01">
      <w:pPr>
        <w:rPr>
          <w:lang w:val="en-US"/>
        </w:rPr>
      </w:pPr>
    </w:p>
    <w:sectPr w:rsidR="00F40C01" w:rsidRPr="00F40C01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545E" w:rsidRDefault="007A545E" w:rsidP="00317B2B">
      <w:pPr>
        <w:spacing w:after="0" w:line="240" w:lineRule="auto"/>
      </w:pPr>
      <w:r>
        <w:separator/>
      </w:r>
    </w:p>
  </w:endnote>
  <w:endnote w:type="continuationSeparator" w:id="0">
    <w:p w:rsidR="007A545E" w:rsidRDefault="007A545E" w:rsidP="00317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7B2B" w:rsidRDefault="00317B2B" w:rsidP="00317B2B">
    <w:pPr>
      <w:pStyle w:val="Pieddepage"/>
      <w:jc w:val="right"/>
    </w:pPr>
    <w:r>
      <w:t>ED Lectu</w:t>
    </w:r>
    <w:r w:rsidR="00550B91">
      <w:t xml:space="preserve">re d’abstract _ UE1 </w:t>
    </w:r>
    <w:r w:rsidR="00974D5A">
      <w:t>FGSM2_ 2023-24</w:t>
    </w:r>
    <w:r>
      <w:tab/>
    </w:r>
    <w:r>
      <w:tab/>
    </w:r>
    <w:sdt>
      <w:sdtPr>
        <w:id w:val="213358881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974D5A">
          <w:rPr>
            <w:noProof/>
          </w:rPr>
          <w:t>5</w:t>
        </w:r>
        <w:r>
          <w:fldChar w:fldCharType="end"/>
        </w:r>
      </w:sdtContent>
    </w:sdt>
  </w:p>
  <w:p w:rsidR="00317B2B" w:rsidRDefault="00317B2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545E" w:rsidRDefault="007A545E" w:rsidP="00317B2B">
      <w:pPr>
        <w:spacing w:after="0" w:line="240" w:lineRule="auto"/>
      </w:pPr>
      <w:r>
        <w:separator/>
      </w:r>
    </w:p>
  </w:footnote>
  <w:footnote w:type="continuationSeparator" w:id="0">
    <w:p w:rsidR="007A545E" w:rsidRDefault="007A545E" w:rsidP="00317B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614F7B"/>
    <w:multiLevelType w:val="multilevel"/>
    <w:tmpl w:val="C3F4E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B836B84"/>
    <w:multiLevelType w:val="multilevel"/>
    <w:tmpl w:val="0486D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07A"/>
    <w:rsid w:val="00317B2B"/>
    <w:rsid w:val="0039401A"/>
    <w:rsid w:val="00550B91"/>
    <w:rsid w:val="00587D2C"/>
    <w:rsid w:val="006C0E78"/>
    <w:rsid w:val="00724165"/>
    <w:rsid w:val="007A545E"/>
    <w:rsid w:val="00974D5A"/>
    <w:rsid w:val="00A1507A"/>
    <w:rsid w:val="00A612BC"/>
    <w:rsid w:val="00A644B9"/>
    <w:rsid w:val="00B14F95"/>
    <w:rsid w:val="00E25B74"/>
    <w:rsid w:val="00F40897"/>
    <w:rsid w:val="00F40C01"/>
    <w:rsid w:val="00FA5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D2513"/>
  <w15:chartTrackingRefBased/>
  <w15:docId w15:val="{35C6FFB7-9E58-4C98-BB5E-AC64C905C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F40C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F40C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40C01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F40C01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F40C01"/>
    <w:rPr>
      <w:color w:val="0000FF"/>
      <w:u w:val="single"/>
    </w:rPr>
  </w:style>
  <w:style w:type="character" w:customStyle="1" w:styleId="period">
    <w:name w:val="period"/>
    <w:basedOn w:val="Policepardfaut"/>
    <w:rsid w:val="00F40C01"/>
  </w:style>
  <w:style w:type="character" w:customStyle="1" w:styleId="cit">
    <w:name w:val="cit"/>
    <w:basedOn w:val="Policepardfaut"/>
    <w:rsid w:val="00F40C01"/>
  </w:style>
  <w:style w:type="character" w:customStyle="1" w:styleId="citation-doi">
    <w:name w:val="citation-doi"/>
    <w:basedOn w:val="Policepardfaut"/>
    <w:rsid w:val="00F40C01"/>
  </w:style>
  <w:style w:type="character" w:customStyle="1" w:styleId="authors-list-item">
    <w:name w:val="authors-list-item"/>
    <w:basedOn w:val="Policepardfaut"/>
    <w:rsid w:val="00F40C01"/>
  </w:style>
  <w:style w:type="character" w:customStyle="1" w:styleId="author-sup-separator">
    <w:name w:val="author-sup-separator"/>
    <w:basedOn w:val="Policepardfaut"/>
    <w:rsid w:val="00F40C01"/>
  </w:style>
  <w:style w:type="character" w:customStyle="1" w:styleId="comma">
    <w:name w:val="comma"/>
    <w:basedOn w:val="Policepardfaut"/>
    <w:rsid w:val="00F40C01"/>
  </w:style>
  <w:style w:type="character" w:customStyle="1" w:styleId="identifier">
    <w:name w:val="identifier"/>
    <w:basedOn w:val="Policepardfaut"/>
    <w:rsid w:val="00F40C01"/>
  </w:style>
  <w:style w:type="character" w:customStyle="1" w:styleId="id-label">
    <w:name w:val="id-label"/>
    <w:basedOn w:val="Policepardfaut"/>
    <w:rsid w:val="00F40C01"/>
  </w:style>
  <w:style w:type="character" w:styleId="lev">
    <w:name w:val="Strong"/>
    <w:basedOn w:val="Policepardfaut"/>
    <w:uiPriority w:val="22"/>
    <w:qFormat/>
    <w:rsid w:val="00F40C01"/>
    <w:rPr>
      <w:b/>
      <w:bCs/>
    </w:rPr>
  </w:style>
  <w:style w:type="character" w:customStyle="1" w:styleId="embargo-date-block">
    <w:name w:val="embargo-date-block"/>
    <w:basedOn w:val="Policepardfaut"/>
    <w:rsid w:val="00F40C01"/>
  </w:style>
  <w:style w:type="paragraph" w:styleId="NormalWeb">
    <w:name w:val="Normal (Web)"/>
    <w:basedOn w:val="Normal"/>
    <w:uiPriority w:val="99"/>
    <w:semiHidden/>
    <w:unhideWhenUsed/>
    <w:rsid w:val="00F40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17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17B2B"/>
  </w:style>
  <w:style w:type="paragraph" w:styleId="Pieddepage">
    <w:name w:val="footer"/>
    <w:basedOn w:val="Normal"/>
    <w:link w:val="PieddepageCar"/>
    <w:uiPriority w:val="99"/>
    <w:unhideWhenUsed/>
    <w:rsid w:val="00317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17B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00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46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1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9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99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97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709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68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02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33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54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pubmed.ncbi.nlm.nih.gov/?term=Cabana+MD&amp;cauthor_id=32840597" TargetMode="External"/><Relationship Id="rId18" Type="http://schemas.openxmlformats.org/officeDocument/2006/relationships/hyperlink" Target="https://pubmed.ncbi.nlm.nih.gov/?term=Wisniewski+SR&amp;cauthor_id=32840597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7" Type="http://schemas.openxmlformats.org/officeDocument/2006/relationships/image" Target="media/image1.png"/><Relationship Id="rId12" Type="http://schemas.openxmlformats.org/officeDocument/2006/relationships/hyperlink" Target="https://pubmed.ncbi.nlm.nih.gov/?term=Guilbert+TW&amp;cauthor_id=32840597" TargetMode="External"/><Relationship Id="rId17" Type="http://schemas.openxmlformats.org/officeDocument/2006/relationships/hyperlink" Target="https://pubmed.ncbi.nlm.nih.gov/?term=Durrani+S&amp;cauthor_id=32840597" TargetMode="External"/><Relationship Id="rId2" Type="http://schemas.openxmlformats.org/officeDocument/2006/relationships/styles" Target="styles.xml"/><Relationship Id="rId16" Type="http://schemas.openxmlformats.org/officeDocument/2006/relationships/hyperlink" Target="https://pubmed.ncbi.nlm.nih.gov/?term=Blatter+J&amp;cauthor_id=32840597" TargetMode="External"/><Relationship Id="rId20" Type="http://schemas.openxmlformats.org/officeDocument/2006/relationships/hyperlink" Target="http://clinicaltrials.gov/show/NCT0268781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ubmed.ncbi.nlm.nih.gov/?term=Phipatanakul+W&amp;cauthor_id=32840597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pubmed.ncbi.nlm.nih.gov/?term=Gern+JE&amp;cauthor_id=32840597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pubmed.ncbi.nlm.nih.gov/?term=Bacharier+LB&amp;cauthor_id=32840597" TargetMode="External"/><Relationship Id="rId19" Type="http://schemas.openxmlformats.org/officeDocument/2006/relationships/hyperlink" Target="https://pubmed.ncbi.nlm.nih.gov/?term=Celed%C3%B3n+JC&amp;cauthor_id=3284059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ubmed.ncbi.nlm.nih.gov/?term=Forno+E&amp;cauthor_id=32840597" TargetMode="External"/><Relationship Id="rId14" Type="http://schemas.openxmlformats.org/officeDocument/2006/relationships/hyperlink" Target="https://pubmed.ncbi.nlm.nih.gov/?term=Ross+K&amp;cauthor_id=32840597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717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Hospices Civils de Lyon</Company>
  <LinksUpToDate>false</LinksUpToDate>
  <CharactersWithSpaces>4655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VIPREY, Marie</dc:creator>
  <cp:keywords/>
  <dc:description/>
  <cp:lastModifiedBy>VIPREY, Marie</cp:lastModifiedBy>
  <cp:revision>2</cp:revision>
  <cp:lastPrinted>2020-11-10T15:45:00Z</cp:lastPrinted>
  <dcterms:created xsi:type="dcterms:W3CDTF">2023-11-09T08:43:00Z</dcterms:created>
  <dcterms:modified xsi:type="dcterms:W3CDTF">2023-11-09T08:43:00Z</dcterms:modified>
</cp:coreProperties>
</file>