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6B69" w:rsidRPr="00C06B69" w:rsidRDefault="00C06B69" w:rsidP="00C06B69">
      <w:pPr>
        <w:spacing w:line="360" w:lineRule="auto"/>
        <w:rPr>
          <w:rFonts w:ascii="Times New Roman" w:hAnsi="Times New Roman"/>
          <w:b/>
          <w:bCs/>
          <w:sz w:val="24"/>
          <w:szCs w:val="24"/>
        </w:rPr>
      </w:pPr>
      <w:r w:rsidRPr="00C06B69">
        <w:rPr>
          <w:rFonts w:ascii="Times New Roman" w:hAnsi="Times New Roman"/>
          <w:b/>
          <w:bCs/>
          <w:sz w:val="24"/>
          <w:szCs w:val="24"/>
        </w:rPr>
        <w:t>Introduction, dans Joel Costes (</w:t>
      </w:r>
      <w:proofErr w:type="spellStart"/>
      <w:r w:rsidRPr="00C06B69">
        <w:rPr>
          <w:rFonts w:ascii="Times New Roman" w:hAnsi="Times New Roman"/>
          <w:b/>
          <w:bCs/>
          <w:sz w:val="24"/>
          <w:szCs w:val="24"/>
        </w:rPr>
        <w:t>dir</w:t>
      </w:r>
      <w:proofErr w:type="spellEnd"/>
      <w:r w:rsidRPr="00C06B69">
        <w:rPr>
          <w:rFonts w:ascii="Times New Roman" w:hAnsi="Times New Roman"/>
          <w:b/>
          <w:bCs/>
          <w:sz w:val="24"/>
          <w:szCs w:val="24"/>
        </w:rPr>
        <w:t xml:space="preserve">.), </w:t>
      </w:r>
      <w:r w:rsidRPr="00C06B69">
        <w:rPr>
          <w:rFonts w:ascii="Times New Roman" w:hAnsi="Times New Roman"/>
          <w:b/>
          <w:bCs/>
          <w:i/>
          <w:iCs/>
          <w:sz w:val="24"/>
          <w:szCs w:val="24"/>
        </w:rPr>
        <w:t xml:space="preserve">Pathos et Chronos. La pensée à l’épreuve de la maladie chronique, </w:t>
      </w:r>
      <w:r w:rsidRPr="00C06B69">
        <w:rPr>
          <w:rFonts w:ascii="Times New Roman" w:hAnsi="Times New Roman"/>
          <w:b/>
          <w:bCs/>
          <w:sz w:val="24"/>
          <w:szCs w:val="24"/>
        </w:rPr>
        <w:t>Paris : Hermann, 2018</w:t>
      </w:r>
    </w:p>
    <w:p w:rsidR="00C06B69" w:rsidRDefault="00C06B69" w:rsidP="00C06B69">
      <w:pPr>
        <w:spacing w:line="360" w:lineRule="auto"/>
        <w:jc w:val="both"/>
        <w:rPr>
          <w:rFonts w:ascii="Times New Roman" w:hAnsi="Times New Roman"/>
          <w:sz w:val="24"/>
          <w:szCs w:val="24"/>
        </w:rPr>
      </w:pPr>
    </w:p>
    <w:p w:rsidR="00C06B69" w:rsidRPr="00C06B69" w:rsidRDefault="00C06B69" w:rsidP="00C06B69">
      <w:pPr>
        <w:spacing w:line="360" w:lineRule="auto"/>
        <w:jc w:val="both"/>
        <w:rPr>
          <w:rFonts w:ascii="Times New Roman" w:hAnsi="Times New Roman"/>
        </w:rPr>
      </w:pPr>
      <w:r w:rsidRPr="00C06B69">
        <w:rPr>
          <w:rFonts w:ascii="Times New Roman" w:hAnsi="Times New Roman"/>
          <w:sz w:val="24"/>
          <w:szCs w:val="24"/>
        </w:rPr>
        <w:t>Les maladies dites « chroniques » sont aujourd’hui les principales causes d’incapacité et de décès dans le monde : la moitié des incapacités et plus deux tiers des décès leur sont imputables</w:t>
      </w:r>
      <w:r w:rsidRPr="00C06B69">
        <w:rPr>
          <w:rStyle w:val="Appelnotedebasdep"/>
          <w:rFonts w:ascii="Times New Roman" w:hAnsi="Times New Roman"/>
          <w:sz w:val="24"/>
          <w:szCs w:val="24"/>
        </w:rPr>
        <w:footnoteReference w:id="1"/>
      </w:r>
      <w:r w:rsidRPr="00C06B69">
        <w:rPr>
          <w:rFonts w:ascii="Times New Roman" w:hAnsi="Times New Roman"/>
          <w:sz w:val="24"/>
          <w:szCs w:val="24"/>
        </w:rPr>
        <w:t>. En quelques décennies à peine, elles sont devenues dominantes dans la pathocénose des sociétés occidentales</w:t>
      </w:r>
      <w:r w:rsidRPr="00C06B69">
        <w:rPr>
          <w:rStyle w:val="Appelnotedebasdep"/>
          <w:rFonts w:ascii="Times New Roman" w:hAnsi="Times New Roman"/>
          <w:sz w:val="24"/>
          <w:szCs w:val="24"/>
        </w:rPr>
        <w:footnoteReference w:id="2"/>
      </w:r>
      <w:r w:rsidRPr="00C06B69">
        <w:rPr>
          <w:rFonts w:ascii="Times New Roman" w:hAnsi="Times New Roman"/>
          <w:sz w:val="24"/>
          <w:szCs w:val="24"/>
        </w:rPr>
        <w:t xml:space="preserve"> mais également dans celle de nombreux pays en voie en développement. Elles posent de ce fait des problèmes considérables, bien sûr aux sujets atteints et à leurs soignants, mais aussi à la médecine et aux sociétés, dont ceux de la définition et de la </w:t>
      </w:r>
      <w:proofErr w:type="gramStart"/>
      <w:r w:rsidRPr="00C06B69">
        <w:rPr>
          <w:rFonts w:ascii="Times New Roman" w:hAnsi="Times New Roman"/>
          <w:sz w:val="24"/>
          <w:szCs w:val="24"/>
        </w:rPr>
        <w:t>conceptualisation</w:t>
      </w:r>
      <w:proofErr w:type="gramEnd"/>
      <w:r w:rsidRPr="00C06B69">
        <w:rPr>
          <w:rFonts w:ascii="Times New Roman" w:hAnsi="Times New Roman"/>
          <w:sz w:val="24"/>
          <w:szCs w:val="24"/>
        </w:rPr>
        <w:t xml:space="preserve"> ne sont pas les moindres. Au moins trois séries de questions se posent en effet sur la consistance, la pertinence et l’utilité du concept même de maladie chronique. En premier lieu, faut-il parler de </w:t>
      </w:r>
      <w:r w:rsidRPr="00C06B69">
        <w:rPr>
          <w:rFonts w:ascii="Times New Roman" w:hAnsi="Times New Roman"/>
          <w:i/>
          <w:sz w:val="24"/>
          <w:szCs w:val="24"/>
        </w:rPr>
        <w:t>maladie chronique</w:t>
      </w:r>
      <w:r w:rsidRPr="00C06B69">
        <w:rPr>
          <w:rFonts w:ascii="Times New Roman" w:hAnsi="Times New Roman"/>
          <w:sz w:val="24"/>
          <w:szCs w:val="24"/>
        </w:rPr>
        <w:t xml:space="preserve"> ou seulement de </w:t>
      </w:r>
      <w:r w:rsidRPr="00C06B69">
        <w:rPr>
          <w:rFonts w:ascii="Times New Roman" w:hAnsi="Times New Roman"/>
          <w:i/>
          <w:sz w:val="24"/>
          <w:szCs w:val="24"/>
        </w:rPr>
        <w:t>maladies chroniques</w:t>
      </w:r>
      <w:r w:rsidRPr="00C06B69">
        <w:rPr>
          <w:rFonts w:ascii="Times New Roman" w:hAnsi="Times New Roman"/>
          <w:sz w:val="24"/>
          <w:szCs w:val="24"/>
        </w:rPr>
        <w:t> ? Autrement dit, des maladies « chroniques » différentes, comme les cancers, l’angine de poitrine, la polyarthrite rhumatoïde, la sclérose en plaques, le diabète, la schizophrénie ou l’infection par le virus de l’immunodéficience humaine (VIH)</w:t>
      </w:r>
      <w:r w:rsidRPr="00C06B69">
        <w:rPr>
          <w:rStyle w:val="Appelnotedebasdep"/>
          <w:rFonts w:ascii="Times New Roman" w:hAnsi="Times New Roman"/>
          <w:sz w:val="24"/>
          <w:szCs w:val="24"/>
        </w:rPr>
        <w:footnoteReference w:id="3"/>
      </w:r>
      <w:r w:rsidRPr="00C06B69">
        <w:rPr>
          <w:rFonts w:ascii="Times New Roman" w:hAnsi="Times New Roman"/>
          <w:sz w:val="24"/>
          <w:szCs w:val="24"/>
        </w:rPr>
        <w:t xml:space="preserve"> partagent-elles assez de caractères, autres que leur durée, pour être appréhendées, pensées et régies utilement sous une même catégorie de « maladie chronique » ? Ensuite, la durée est-elle plus pertinente que l’irréversibilité, l’incurabilité, l’activité de maladie, l’incapacité ou le handicap pour décrire l’état pathologique et son impact sur la vie quotidienne d’un malade ou de son entourage ? D’autres relations plus complexes ou non linéaires de la maladie, du sujet malade avec le temps ne méritent pas autant ou plus d’attention ?</w:t>
      </w:r>
    </w:p>
    <w:sectPr w:rsidR="00C06B69" w:rsidRPr="00C06B69">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F7C" w:rsidRDefault="00571F7C" w:rsidP="00C06B69">
      <w:pPr>
        <w:spacing w:after="0" w:line="240" w:lineRule="auto"/>
      </w:pPr>
      <w:r>
        <w:separator/>
      </w:r>
    </w:p>
  </w:endnote>
  <w:endnote w:type="continuationSeparator" w:id="0">
    <w:p w:rsidR="00571F7C" w:rsidRDefault="00571F7C" w:rsidP="00C0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7101337"/>
      <w:docPartObj>
        <w:docPartGallery w:val="Page Numbers (Bottom of Page)"/>
        <w:docPartUnique/>
      </w:docPartObj>
    </w:sdtPr>
    <w:sdtContent>
      <w:p w:rsidR="00C06B69" w:rsidRDefault="00C06B69" w:rsidP="00C428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C06B69" w:rsidRDefault="00C06B69" w:rsidP="00C06B6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53180254"/>
      <w:docPartObj>
        <w:docPartGallery w:val="Page Numbers (Bottom of Page)"/>
        <w:docPartUnique/>
      </w:docPartObj>
    </w:sdtPr>
    <w:sdtContent>
      <w:p w:rsidR="00C06B69" w:rsidRDefault="00C06B69" w:rsidP="00C4282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C06B69" w:rsidRDefault="00C06B69" w:rsidP="00C06B6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F7C" w:rsidRDefault="00571F7C" w:rsidP="00C06B69">
      <w:pPr>
        <w:spacing w:after="0" w:line="240" w:lineRule="auto"/>
      </w:pPr>
      <w:r>
        <w:separator/>
      </w:r>
    </w:p>
  </w:footnote>
  <w:footnote w:type="continuationSeparator" w:id="0">
    <w:p w:rsidR="00571F7C" w:rsidRDefault="00571F7C" w:rsidP="00C06B69">
      <w:pPr>
        <w:spacing w:after="0" w:line="240" w:lineRule="auto"/>
      </w:pPr>
      <w:r>
        <w:continuationSeparator/>
      </w:r>
    </w:p>
  </w:footnote>
  <w:footnote w:id="1">
    <w:p w:rsidR="00C06B69" w:rsidRPr="00AB493F" w:rsidRDefault="00C06B69" w:rsidP="007B099C">
      <w:pPr>
        <w:pStyle w:val="Notedebasdepage"/>
        <w:suppressAutoHyphens/>
        <w:contextualSpacing/>
        <w:jc w:val="both"/>
        <w:rPr>
          <w:rStyle w:val="Appelnotedebasdep"/>
          <w:sz w:val="18"/>
          <w:szCs w:val="18"/>
          <w:lang w:val="en-US"/>
        </w:rPr>
      </w:pPr>
      <w:r w:rsidRPr="00AB493F">
        <w:rPr>
          <w:rStyle w:val="Appelnotedebasdep"/>
          <w:sz w:val="18"/>
          <w:szCs w:val="18"/>
        </w:rPr>
        <w:footnoteRef/>
      </w:r>
      <w:r w:rsidRPr="00AB493F">
        <w:rPr>
          <w:rStyle w:val="Appelnotedebasdep"/>
          <w:sz w:val="18"/>
          <w:szCs w:val="18"/>
          <w:lang w:val="en-US"/>
        </w:rPr>
        <w:t xml:space="preserve"> World Health Organization, </w:t>
      </w:r>
      <w:r w:rsidRPr="00AB493F">
        <w:rPr>
          <w:rStyle w:val="Appelnotedebasdep"/>
          <w:i/>
          <w:sz w:val="18"/>
          <w:szCs w:val="18"/>
          <w:lang w:val="en-US"/>
        </w:rPr>
        <w:t>Global Status Report on noncommunicable diseases</w:t>
      </w:r>
      <w:r w:rsidRPr="00AB493F">
        <w:rPr>
          <w:rStyle w:val="Appelnotedebasdep"/>
          <w:sz w:val="18"/>
          <w:szCs w:val="18"/>
          <w:lang w:val="en-US"/>
        </w:rPr>
        <w:t>, Genève, World Health Organizatio</w:t>
      </w:r>
      <w:r w:rsidR="00AB493F">
        <w:rPr>
          <w:rStyle w:val="Appelnotedebasdep"/>
          <w:sz w:val="18"/>
          <w:szCs w:val="18"/>
          <w:lang w:val="en-US"/>
        </w:rPr>
        <w:t xml:space="preserve">n Press, </w:t>
      </w:r>
      <w:r w:rsidRPr="00AB493F">
        <w:rPr>
          <w:rStyle w:val="Appelnotedebasdep"/>
          <w:sz w:val="18"/>
          <w:szCs w:val="18"/>
          <w:lang w:val="en-US"/>
        </w:rPr>
        <w:t>2014.</w:t>
      </w:r>
    </w:p>
  </w:footnote>
  <w:footnote w:id="2">
    <w:p w:rsidR="00C06B69" w:rsidRPr="00AB493F" w:rsidRDefault="00C06B69" w:rsidP="007B099C">
      <w:pPr>
        <w:pStyle w:val="Notedebasdepage"/>
        <w:suppressAutoHyphens/>
        <w:contextualSpacing/>
        <w:jc w:val="both"/>
        <w:rPr>
          <w:rStyle w:val="Appelnotedebasdep"/>
          <w:sz w:val="18"/>
          <w:szCs w:val="18"/>
          <w:lang w:val="en-US"/>
        </w:rPr>
      </w:pPr>
      <w:r w:rsidRPr="00AB493F">
        <w:rPr>
          <w:rStyle w:val="Appelnotedebasdep"/>
          <w:sz w:val="18"/>
          <w:szCs w:val="18"/>
        </w:rPr>
        <w:footnoteRef/>
      </w:r>
      <w:r w:rsidRPr="00AB493F">
        <w:rPr>
          <w:rStyle w:val="Appelnotedebasdep"/>
          <w:sz w:val="18"/>
          <w:szCs w:val="18"/>
          <w:lang w:val="en-US"/>
        </w:rPr>
        <w:t xml:space="preserve"> </w:t>
      </w:r>
      <w:proofErr w:type="spellStart"/>
      <w:r w:rsidRPr="00AB493F">
        <w:rPr>
          <w:rStyle w:val="Appelnotedebasdep"/>
          <w:sz w:val="18"/>
          <w:szCs w:val="18"/>
          <w:lang w:val="en-US"/>
        </w:rPr>
        <w:t>Coste</w:t>
      </w:r>
      <w:proofErr w:type="spellEnd"/>
      <w:r w:rsidRPr="00AB493F">
        <w:rPr>
          <w:rStyle w:val="Appelnotedebasdep"/>
          <w:sz w:val="18"/>
          <w:szCs w:val="18"/>
          <w:lang w:val="en-US"/>
        </w:rPr>
        <w:t xml:space="preserve"> Joël, « Les maladies </w:t>
      </w:r>
      <w:proofErr w:type="spellStart"/>
      <w:r w:rsidRPr="00AB493F">
        <w:rPr>
          <w:rStyle w:val="Appelnotedebasdep"/>
          <w:sz w:val="18"/>
          <w:szCs w:val="18"/>
          <w:lang w:val="en-US"/>
        </w:rPr>
        <w:t>dominantes</w:t>
      </w:r>
      <w:proofErr w:type="spellEnd"/>
      <w:r w:rsidRPr="00AB493F">
        <w:rPr>
          <w:rStyle w:val="Appelnotedebasdep"/>
          <w:sz w:val="18"/>
          <w:szCs w:val="18"/>
          <w:lang w:val="en-US"/>
        </w:rPr>
        <w:t xml:space="preserve"> au </w:t>
      </w:r>
      <w:proofErr w:type="spellStart"/>
      <w:r w:rsidR="00AB493F">
        <w:rPr>
          <w:rStyle w:val="Appelnotedebasdep"/>
          <w:smallCaps/>
          <w:sz w:val="18"/>
          <w:szCs w:val="18"/>
          <w:lang w:val="en-US"/>
        </w:rPr>
        <w:t>XX</w:t>
      </w:r>
      <w:r w:rsidRPr="00AB493F">
        <w:rPr>
          <w:rStyle w:val="Appelnotedebasdep"/>
          <w:sz w:val="18"/>
          <w:szCs w:val="18"/>
          <w:lang w:val="en-US"/>
        </w:rPr>
        <w:t>e</w:t>
      </w:r>
      <w:proofErr w:type="spellEnd"/>
      <w:r w:rsidRPr="00AB493F">
        <w:rPr>
          <w:rStyle w:val="Appelnotedebasdep"/>
          <w:sz w:val="18"/>
          <w:szCs w:val="18"/>
          <w:lang w:val="en-US"/>
        </w:rPr>
        <w:t xml:space="preserve"> siècle », in B. </w:t>
      </w:r>
      <w:proofErr w:type="spellStart"/>
      <w:r w:rsidRPr="00AB493F">
        <w:rPr>
          <w:rStyle w:val="Appelnotedebasdep"/>
          <w:sz w:val="18"/>
          <w:szCs w:val="18"/>
          <w:lang w:val="en-US"/>
        </w:rPr>
        <w:t>Fantini</w:t>
      </w:r>
      <w:proofErr w:type="spellEnd"/>
      <w:r w:rsidRPr="00AB493F">
        <w:rPr>
          <w:rStyle w:val="Appelnotedebasdep"/>
          <w:sz w:val="18"/>
          <w:szCs w:val="18"/>
          <w:lang w:val="en-US"/>
        </w:rPr>
        <w:t xml:space="preserve"> et L. L. </w:t>
      </w:r>
      <w:proofErr w:type="spellStart"/>
      <w:r w:rsidRPr="00AB493F">
        <w:rPr>
          <w:rStyle w:val="Appelnotedebasdep"/>
          <w:sz w:val="18"/>
          <w:szCs w:val="18"/>
          <w:lang w:val="en-US"/>
        </w:rPr>
        <w:t>Lambrichs</w:t>
      </w:r>
      <w:proofErr w:type="spellEnd"/>
      <w:r w:rsidRPr="00AB493F">
        <w:rPr>
          <w:rStyle w:val="Appelnotedebasdep"/>
          <w:sz w:val="18"/>
          <w:szCs w:val="18"/>
          <w:lang w:val="en-US"/>
        </w:rPr>
        <w:t xml:space="preserve"> (dir.), </w:t>
      </w:r>
      <w:proofErr w:type="spellStart"/>
      <w:r w:rsidRPr="00AB493F">
        <w:rPr>
          <w:rStyle w:val="Appelnotedebasdep"/>
          <w:sz w:val="18"/>
          <w:szCs w:val="18"/>
          <w:lang w:val="en-US"/>
        </w:rPr>
        <w:t>Histoire</w:t>
      </w:r>
      <w:proofErr w:type="spellEnd"/>
      <w:r w:rsidRPr="00AB493F">
        <w:rPr>
          <w:rStyle w:val="Appelnotedebasdep"/>
          <w:sz w:val="18"/>
          <w:szCs w:val="18"/>
          <w:lang w:val="en-US"/>
        </w:rPr>
        <w:t xml:space="preserve"> de la pensée </w:t>
      </w:r>
      <w:proofErr w:type="spellStart"/>
      <w:r w:rsidRPr="00AB493F">
        <w:rPr>
          <w:rStyle w:val="Appelnotedebasdep"/>
          <w:sz w:val="18"/>
          <w:szCs w:val="18"/>
          <w:lang w:val="en-US"/>
        </w:rPr>
        <w:t>médicale</w:t>
      </w:r>
      <w:proofErr w:type="spellEnd"/>
      <w:r w:rsidRPr="00AB493F">
        <w:rPr>
          <w:rStyle w:val="Appelnotedebasdep"/>
          <w:sz w:val="18"/>
          <w:szCs w:val="18"/>
          <w:lang w:val="en-US"/>
        </w:rPr>
        <w:t xml:space="preserve"> </w:t>
      </w:r>
      <w:proofErr w:type="spellStart"/>
      <w:r w:rsidRPr="00AB493F">
        <w:rPr>
          <w:rStyle w:val="Appelnotedebasdep"/>
          <w:sz w:val="18"/>
          <w:szCs w:val="18"/>
          <w:lang w:val="en-US"/>
        </w:rPr>
        <w:t>contemporaine</w:t>
      </w:r>
      <w:proofErr w:type="spellEnd"/>
      <w:r w:rsidRPr="00AB493F">
        <w:rPr>
          <w:rStyle w:val="Appelnotedebasdep"/>
          <w:sz w:val="18"/>
          <w:szCs w:val="18"/>
          <w:lang w:val="en-US"/>
        </w:rPr>
        <w:t xml:space="preserve"> – Evolutions, </w:t>
      </w:r>
      <w:proofErr w:type="spellStart"/>
      <w:r w:rsidRPr="00AB493F">
        <w:rPr>
          <w:rStyle w:val="Appelnotedebasdep"/>
          <w:sz w:val="18"/>
          <w:szCs w:val="18"/>
          <w:lang w:val="en-US"/>
        </w:rPr>
        <w:t>découvertes</w:t>
      </w:r>
      <w:proofErr w:type="spellEnd"/>
      <w:r w:rsidRPr="00AB493F">
        <w:rPr>
          <w:rStyle w:val="Appelnotedebasdep"/>
          <w:sz w:val="18"/>
          <w:szCs w:val="18"/>
          <w:lang w:val="en-US"/>
        </w:rPr>
        <w:t xml:space="preserve">, controverses, Paris, Le </w:t>
      </w:r>
      <w:proofErr w:type="spellStart"/>
      <w:r w:rsidRPr="00AB493F">
        <w:rPr>
          <w:rStyle w:val="Appelnotedebasdep"/>
          <w:sz w:val="18"/>
          <w:szCs w:val="18"/>
          <w:lang w:val="en-US"/>
        </w:rPr>
        <w:t>Seuil</w:t>
      </w:r>
      <w:proofErr w:type="spellEnd"/>
      <w:r w:rsidRPr="00AB493F">
        <w:rPr>
          <w:rStyle w:val="Appelnotedebasdep"/>
          <w:sz w:val="18"/>
          <w:szCs w:val="18"/>
          <w:lang w:val="en-US"/>
        </w:rPr>
        <w:t>, 2014, p. 259-278.</w:t>
      </w:r>
    </w:p>
  </w:footnote>
  <w:footnote w:id="3">
    <w:p w:rsidR="00C06B69" w:rsidRPr="00CD66CC" w:rsidRDefault="00C06B69" w:rsidP="007B099C">
      <w:pPr>
        <w:pStyle w:val="Notedebasdepage"/>
        <w:suppressAutoHyphens/>
        <w:contextualSpacing/>
        <w:jc w:val="both"/>
        <w:rPr>
          <w:rStyle w:val="Appelnotedebasdep"/>
          <w:rFonts w:ascii="Garamond" w:hAnsi="Garamond"/>
          <w:sz w:val="18"/>
          <w:szCs w:val="18"/>
        </w:rPr>
      </w:pPr>
      <w:r w:rsidRPr="00AB493F">
        <w:rPr>
          <w:rStyle w:val="Appelnotedebasdep"/>
          <w:sz w:val="18"/>
          <w:szCs w:val="18"/>
        </w:rPr>
        <w:footnoteRef/>
      </w:r>
      <w:r w:rsidRPr="00AB493F">
        <w:rPr>
          <w:rStyle w:val="Appelnotedebasdep"/>
          <w:sz w:val="18"/>
          <w:szCs w:val="18"/>
        </w:rPr>
        <w:t xml:space="preserve"> Les maladies infectieuses chroniques comme la tuberculose et la syphilis autrefois, l’infection par le VIH ou certains</w:t>
      </w:r>
      <w:r w:rsidRPr="00CD66CC">
        <w:rPr>
          <w:rStyle w:val="Appelnotedebasdep"/>
          <w:rFonts w:ascii="Garamond" w:hAnsi="Garamond"/>
          <w:sz w:val="18"/>
          <w:szCs w:val="18"/>
        </w:rPr>
        <w:t xml:space="preserve"> virus responsable hépatites ne doivent pas être exclues des maladies chroniques.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69"/>
    <w:rsid w:val="00571F7C"/>
    <w:rsid w:val="007B099C"/>
    <w:rsid w:val="00AB493F"/>
    <w:rsid w:val="00C06B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5434"/>
  <w15:chartTrackingRefBased/>
  <w15:docId w15:val="{A8D5A347-3EFA-CC40-A7BC-343CAB89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6B69"/>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06B69"/>
    <w:pPr>
      <w:suppressAutoHyphens w:val="0"/>
      <w:autoSpaceDN/>
      <w:spacing w:after="0" w:line="240" w:lineRule="auto"/>
      <w:textAlignment w:val="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uiPriority w:val="99"/>
    <w:rsid w:val="00C06B69"/>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unhideWhenUsed/>
    <w:rsid w:val="00C06B69"/>
    <w:rPr>
      <w:vertAlign w:val="superscript"/>
    </w:rPr>
  </w:style>
  <w:style w:type="paragraph" w:styleId="Pieddepage">
    <w:name w:val="footer"/>
    <w:basedOn w:val="Normal"/>
    <w:link w:val="PieddepageCar"/>
    <w:uiPriority w:val="99"/>
    <w:unhideWhenUsed/>
    <w:rsid w:val="00C06B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B69"/>
    <w:rPr>
      <w:rFonts w:ascii="Calibri" w:eastAsia="Calibri" w:hAnsi="Calibri" w:cs="Times New Roman"/>
      <w:kern w:val="0"/>
      <w:sz w:val="22"/>
      <w:szCs w:val="22"/>
      <w14:ligatures w14:val="none"/>
    </w:rPr>
  </w:style>
  <w:style w:type="character" w:styleId="Numrodepage">
    <w:name w:val="page number"/>
    <w:basedOn w:val="Policepardfaut"/>
    <w:uiPriority w:val="99"/>
    <w:semiHidden/>
    <w:unhideWhenUsed/>
    <w:rsid w:val="00C0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29240">
      <w:bodyDiv w:val="1"/>
      <w:marLeft w:val="0"/>
      <w:marRight w:val="0"/>
      <w:marTop w:val="0"/>
      <w:marBottom w:val="0"/>
      <w:divBdr>
        <w:top w:val="none" w:sz="0" w:space="0" w:color="auto"/>
        <w:left w:val="none" w:sz="0" w:space="0" w:color="auto"/>
        <w:bottom w:val="none" w:sz="0" w:space="0" w:color="auto"/>
        <w:right w:val="none" w:sz="0" w:space="0" w:color="auto"/>
      </w:divBdr>
    </w:div>
    <w:div w:id="11100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271</Words>
  <Characters>1468</Characters>
  <Application>Microsoft Office Word</Application>
  <DocSecurity>0</DocSecurity>
  <Lines>21</Lines>
  <Paragraphs>4</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anonyme</cp:lastModifiedBy>
  <cp:revision>3</cp:revision>
  <cp:lastPrinted>2025-09-25T12:24:00Z</cp:lastPrinted>
  <dcterms:created xsi:type="dcterms:W3CDTF">2025-09-25T12:02:00Z</dcterms:created>
  <dcterms:modified xsi:type="dcterms:W3CDTF">2025-10-09T08:26:00Z</dcterms:modified>
</cp:coreProperties>
</file>