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C0C86" w:rsidRPr="00FC0C86" w:rsidRDefault="00FC0C86" w:rsidP="00FC0C86">
      <w:pPr>
        <w:rPr>
          <w:b/>
          <w:bCs/>
          <w:lang w:val="en-US"/>
        </w:rPr>
      </w:pPr>
      <w:r w:rsidRPr="00FC0C86">
        <w:rPr>
          <w:b/>
          <w:bCs/>
          <w:lang w:val="en-US"/>
        </w:rPr>
        <w:t>Germany may be the biggest loser if it doesn’t start spending</w:t>
      </w:r>
    </w:p>
    <w:p w:rsidR="00FC0C86" w:rsidRPr="00FC0C86" w:rsidRDefault="00FC0C86" w:rsidP="00FC0C86">
      <w:proofErr w:type="gramStart"/>
      <w:r w:rsidRPr="00FC0C86">
        <w:t>Publié:</w:t>
      </w:r>
      <w:proofErr w:type="gramEnd"/>
      <w:r w:rsidRPr="00FC0C86">
        <w:t xml:space="preserve"> 21 octobre 2014, 11:55 CEST</w:t>
      </w:r>
    </w:p>
    <w:p w:rsidR="00FC0C86" w:rsidRPr="00FC0C86" w:rsidRDefault="00FC0C86" w:rsidP="00FC0C86">
      <w:pPr>
        <w:rPr>
          <w:b/>
          <w:bCs/>
        </w:rPr>
      </w:pPr>
      <w:r w:rsidRPr="00FC0C86">
        <w:rPr>
          <w:b/>
          <w:bCs/>
        </w:rPr>
        <w:t>Auteur</w:t>
      </w:r>
    </w:p>
    <w:p w:rsidR="00FC0C86" w:rsidRPr="00FC0C86" w:rsidRDefault="00FC0C86" w:rsidP="00FC0C86">
      <w:pPr>
        <w:numPr>
          <w:ilvl w:val="0"/>
          <w:numId w:val="1"/>
        </w:numPr>
      </w:pPr>
      <w:hyperlink r:id="rId5" w:history="1">
        <w:r w:rsidRPr="00FC0C86">
          <w:rPr>
            <w:rStyle w:val="Lienhypertexte"/>
            <w:b/>
            <w:bCs/>
          </w:rPr>
          <w:fldChar w:fldCharType="begin"/>
        </w:r>
        <w:r w:rsidRPr="00FC0C86">
          <w:rPr>
            <w:rStyle w:val="Lienhypertexte"/>
            <w:b/>
            <w:bCs/>
          </w:rPr>
          <w:instrText xml:space="preserve"> INCLUDEPICTURE "https://cdn.theconversation.com/avatars/140599/width170/RackMultipart20141015-28029-fndtrx.jpg" \* MERGEFORMATINET </w:instrText>
        </w:r>
        <w:r w:rsidRPr="00FC0C86">
          <w:rPr>
            <w:rStyle w:val="Lienhypertexte"/>
            <w:b/>
            <w:bCs/>
          </w:rPr>
          <w:fldChar w:fldCharType="separate"/>
        </w:r>
        <w:r w:rsidRPr="00FC0C86">
          <w:rPr>
            <w:rStyle w:val="Lienhypertexte"/>
            <w:b/>
            <w:bCs/>
          </w:rPr>
          <w:drawing>
            <wp:inline distT="0" distB="0" distL="0" distR="0">
              <wp:extent cx="2159000" cy="2159000"/>
              <wp:effectExtent l="0" t="0" r="0" b="0"/>
              <wp:docPr id="329936054" name="Image 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59000" cy="2159000"/>
                      </a:xfrm>
                      <a:prstGeom prst="rect">
                        <a:avLst/>
                      </a:prstGeom>
                      <a:noFill/>
                      <a:ln>
                        <a:noFill/>
                      </a:ln>
                    </pic:spPr>
                  </pic:pic>
                </a:graphicData>
              </a:graphic>
            </wp:inline>
          </w:drawing>
        </w:r>
        <w:r w:rsidRPr="00FC0C86">
          <w:rPr>
            <w:rStyle w:val="Lienhypertexte"/>
          </w:rPr>
          <w:fldChar w:fldCharType="end"/>
        </w:r>
        <w:r w:rsidRPr="00FC0C86">
          <w:rPr>
            <w:rStyle w:val="Lienhypertexte"/>
            <w:b/>
            <w:bCs/>
          </w:rPr>
          <w:t xml:space="preserve">Joerg </w:t>
        </w:r>
        <w:proofErr w:type="spellStart"/>
        <w:r w:rsidRPr="00FC0C86">
          <w:rPr>
            <w:rStyle w:val="Lienhypertexte"/>
            <w:b/>
            <w:bCs/>
          </w:rPr>
          <w:t>Bibow</w:t>
        </w:r>
        <w:proofErr w:type="spellEnd"/>
      </w:hyperlink>
    </w:p>
    <w:p w:rsidR="00FC0C86" w:rsidRPr="00FC0C86" w:rsidRDefault="00FC0C86" w:rsidP="00FC0C86">
      <w:r w:rsidRPr="00FC0C86">
        <w:t xml:space="preserve">Professor of </w:t>
      </w:r>
      <w:proofErr w:type="spellStart"/>
      <w:r w:rsidRPr="00FC0C86">
        <w:t>Economics</w:t>
      </w:r>
      <w:proofErr w:type="spellEnd"/>
      <w:r w:rsidRPr="00FC0C86">
        <w:t xml:space="preserve">, </w:t>
      </w:r>
      <w:proofErr w:type="spellStart"/>
      <w:r w:rsidRPr="00FC0C86">
        <w:t>Skidmore</w:t>
      </w:r>
      <w:proofErr w:type="spellEnd"/>
      <w:r w:rsidRPr="00FC0C86">
        <w:t xml:space="preserve"> </w:t>
      </w:r>
      <w:proofErr w:type="spellStart"/>
      <w:r w:rsidRPr="00FC0C86">
        <w:t>College</w:t>
      </w:r>
      <w:proofErr w:type="spellEnd"/>
    </w:p>
    <w:p w:rsidR="00FC0C86" w:rsidRPr="00FC0C86" w:rsidRDefault="00FC0C86" w:rsidP="00FC0C86">
      <w:r w:rsidRPr="00FC0C86">
        <w:fldChar w:fldCharType="begin"/>
      </w:r>
      <w:r w:rsidRPr="00FC0C86">
        <w:instrText xml:space="preserve"> INCLUDEPICTURE "/Users/laurence.collaud/Library/Group Containers/UBF8T346G9.ms/WebArchiveCopyPasteTempFiles/com.microsoft.Word/cf25xpyw-1413382782.jpg?ixlib=rb-4.1.0&amp;q=45&amp;auto=format&amp;w=926&amp;fit=clip" \* MERGEFORMATINET </w:instrText>
      </w:r>
      <w:r w:rsidRPr="00FC0C86">
        <w:fldChar w:fldCharType="separate"/>
      </w:r>
      <w:r w:rsidRPr="00FC0C86">
        <w:drawing>
          <wp:inline distT="0" distB="0" distL="0" distR="0">
            <wp:extent cx="5760720" cy="3937635"/>
            <wp:effectExtent l="0" t="0" r="5080" b="0"/>
            <wp:docPr id="211295242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937635"/>
                    </a:xfrm>
                    <a:prstGeom prst="rect">
                      <a:avLst/>
                    </a:prstGeom>
                    <a:noFill/>
                    <a:ln>
                      <a:noFill/>
                    </a:ln>
                  </pic:spPr>
                </pic:pic>
              </a:graphicData>
            </a:graphic>
          </wp:inline>
        </w:drawing>
      </w:r>
      <w:r w:rsidRPr="00FC0C86">
        <w:fldChar w:fldCharType="end"/>
      </w:r>
    </w:p>
    <w:p w:rsidR="00FC0C86" w:rsidRDefault="00FC0C86" w:rsidP="00FC0C86">
      <w:r w:rsidRPr="00FC0C86">
        <w:rPr>
          <w:lang w:val="en-US"/>
        </w:rPr>
        <w:t>Angela Merkel has thus far closed her eyes to the need for more spending, at her country’s peril. </w:t>
      </w:r>
      <w:r w:rsidRPr="00FC0C86">
        <w:t>Reuters</w:t>
      </w:r>
    </w:p>
    <w:p w:rsidR="00E927AF" w:rsidRPr="00FC0C86" w:rsidRDefault="00E927AF" w:rsidP="00FC0C86"/>
    <w:p w:rsidR="00FC0C86" w:rsidRPr="00FC0C86" w:rsidRDefault="00FC0C86" w:rsidP="00FC0C86">
      <w:pPr>
        <w:rPr>
          <w:lang w:val="en-US"/>
        </w:rPr>
      </w:pPr>
      <w:r w:rsidRPr="00FC0C86">
        <w:rPr>
          <w:lang w:val="en-US"/>
        </w:rPr>
        <w:t>There’s growing pressure on Germany to spend more to support Europe – and for good reason. But it’s proving to be a hard sell to the country’s leaders.</w:t>
      </w:r>
    </w:p>
    <w:p w:rsidR="00FC0C86" w:rsidRPr="00FC0C86" w:rsidRDefault="00FC0C86" w:rsidP="00FC0C86">
      <w:pPr>
        <w:rPr>
          <w:lang w:val="en-US"/>
        </w:rPr>
      </w:pPr>
      <w:r w:rsidRPr="00FC0C86">
        <w:rPr>
          <w:lang w:val="en-US"/>
        </w:rPr>
        <w:t xml:space="preserve">Germany’s budget is balanced and the government insists that its current policy stance is the best it can do – for itself, the eurozone and the world at large. </w:t>
      </w:r>
      <w:r w:rsidRPr="00FC0C86">
        <w:rPr>
          <w:u w:val="single"/>
          <w:lang w:val="en-US"/>
        </w:rPr>
        <w:t>The government’s mantra is that a balanced budget inspires confidence, which in turn propels growth.</w:t>
      </w:r>
      <w:r w:rsidRPr="00FC0C86">
        <w:rPr>
          <w:lang w:val="en-US"/>
        </w:rPr>
        <w:t xml:space="preserve"> That’s not actually happening of course, as is plainly visible for anyone to see, yet the ongoing stagnation and </w:t>
      </w:r>
      <w:r w:rsidRPr="00FC0C86">
        <w:rPr>
          <w:lang w:val="en-US"/>
        </w:rPr>
        <w:lastRenderedPageBreak/>
        <w:t>sense of crisis felt across the eurozone have only encouraged the German government to repeat its flawed logic.</w:t>
      </w:r>
    </w:p>
    <w:p w:rsidR="00FC0C86" w:rsidRPr="00FC0C86" w:rsidRDefault="00FC0C86" w:rsidP="00FC0C86">
      <w:pPr>
        <w:rPr>
          <w:lang w:val="en-US"/>
        </w:rPr>
      </w:pPr>
      <w:r w:rsidRPr="00FC0C86">
        <w:rPr>
          <w:lang w:val="en-US"/>
        </w:rPr>
        <w:t>The rest of the world is not amused, especially eurozone members that have been at the receiving end of Germany’s economic policy wisdom and have been more actively pushing against its gospel of austerity of late. </w:t>
      </w:r>
    </w:p>
    <w:p w:rsidR="00FC0C86" w:rsidRDefault="00FC0C86" w:rsidP="00FC0C86">
      <w:pPr>
        <w:rPr>
          <w:lang w:val="en-US"/>
        </w:rPr>
      </w:pPr>
      <w:r w:rsidRPr="00FC0C86">
        <w:rPr>
          <w:u w:val="single"/>
          <w:lang w:val="en-US"/>
        </w:rPr>
        <w:t>For much of the time since the euro was launched in 1999, Germany has depended on foreign purchases of its exports for its own meager growth, particularly when domestic demand </w:t>
      </w:r>
      <w:hyperlink r:id="rId8" w:history="1">
        <w:r w:rsidRPr="00FC0C86">
          <w:rPr>
            <w:rStyle w:val="Lienhypertexte"/>
            <w:lang w:val="en-US"/>
          </w:rPr>
          <w:t>stagnated</w:t>
        </w:r>
      </w:hyperlink>
      <w:r w:rsidRPr="00FC0C86">
        <w:rPr>
          <w:u w:val="single"/>
          <w:lang w:val="en-US"/>
        </w:rPr>
        <w:t> for much of the 2000s, just as it does today.</w:t>
      </w:r>
      <w:r w:rsidRPr="00FC0C86">
        <w:rPr>
          <w:lang w:val="en-US"/>
        </w:rPr>
        <w:t xml:space="preserve"> </w:t>
      </w:r>
      <w:r w:rsidRPr="00FC0C86">
        <w:rPr>
          <w:u w:val="single"/>
          <w:lang w:val="en-US"/>
        </w:rPr>
        <w:t>But Europe’s biggest country has not been willing to return the favor, as public and private investment remain severely depressed.</w:t>
      </w:r>
      <w:r w:rsidRPr="00FC0C86">
        <w:rPr>
          <w:lang w:val="en-US"/>
        </w:rPr>
        <w:t xml:space="preserve"> Even as the government has just cut its own growth forecast for this year and next, it also signaled its continued stubborn refusal to change course. </w:t>
      </w:r>
    </w:p>
    <w:p w:rsidR="00E927AF" w:rsidRPr="00FC0C86" w:rsidRDefault="00E927AF" w:rsidP="00FC0C86">
      <w:pPr>
        <w:rPr>
          <w:lang w:val="en-US"/>
        </w:rPr>
      </w:pPr>
    </w:p>
    <w:p w:rsidR="00FC0C86" w:rsidRPr="00FC0C86" w:rsidRDefault="00FC0C86" w:rsidP="00FC0C86">
      <w:pPr>
        <w:rPr>
          <w:b/>
          <w:bCs/>
          <w:lang w:val="en-US"/>
        </w:rPr>
      </w:pPr>
      <w:r w:rsidRPr="00FC0C86">
        <w:rPr>
          <w:b/>
          <w:bCs/>
          <w:lang w:val="en-US"/>
        </w:rPr>
        <w:t>A nation of surpluses</w:t>
      </w:r>
    </w:p>
    <w:p w:rsidR="00FC0C86" w:rsidRPr="00FC0C86" w:rsidRDefault="00FC0C86" w:rsidP="00FC0C86">
      <w:pPr>
        <w:rPr>
          <w:lang w:val="en-US"/>
        </w:rPr>
      </w:pPr>
      <w:r w:rsidRPr="00FC0C86">
        <w:rPr>
          <w:lang w:val="en-US"/>
        </w:rPr>
        <w:t>That protracted stagnation in domestic demand helped cause Germany to run up huge and persistent current account surpluses, </w:t>
      </w:r>
      <w:hyperlink r:id="rId9" w:history="1">
        <w:r w:rsidRPr="00FC0C86">
          <w:rPr>
            <w:rStyle w:val="Lienhypertexte"/>
            <w:lang w:val="en-US"/>
          </w:rPr>
          <w:t>averaging about 7% of GDP</w:t>
        </w:r>
      </w:hyperlink>
      <w:r w:rsidRPr="00FC0C86">
        <w:rPr>
          <w:lang w:val="en-US"/>
        </w:rPr>
        <w:t> since 2006. Germany’s current account surplus, on pace to be the world’s largest for a second year in a row, is significantly bigger than China’s, which has </w:t>
      </w:r>
      <w:hyperlink r:id="rId10" w:history="1">
        <w:r w:rsidRPr="00FC0C86">
          <w:rPr>
            <w:rStyle w:val="Lienhypertexte"/>
            <w:lang w:val="en-US"/>
          </w:rPr>
          <w:t>declined sharply</w:t>
        </w:r>
      </w:hyperlink>
      <w:r w:rsidRPr="00FC0C86">
        <w:rPr>
          <w:lang w:val="en-US"/>
        </w:rPr>
        <w:t> as a share of GDP from 10% to 2% since the financial crisis. </w:t>
      </w:r>
    </w:p>
    <w:p w:rsidR="00FC0C86" w:rsidRPr="00FC0C86" w:rsidRDefault="00FC0C86" w:rsidP="00FC0C86">
      <w:pPr>
        <w:rPr>
          <w:rStyle w:val="Lienhypertexte"/>
          <w:lang w:val="en-US"/>
        </w:rPr>
      </w:pPr>
      <w:r w:rsidRPr="00FC0C86">
        <w:fldChar w:fldCharType="begin"/>
      </w:r>
      <w:r w:rsidRPr="00FC0C86">
        <w:rPr>
          <w:lang w:val="en-US"/>
        </w:rPr>
        <w:instrText>HYPERLINK "https://images.theconversation.com/files/61718/original/qy284f9z-1413307233.jpg?ixlib=rb-4.1.0&amp;q=45&amp;auto=format&amp;w=1000&amp;fit=clip"</w:instrText>
      </w:r>
      <w:r w:rsidRPr="00FC0C86">
        <w:fldChar w:fldCharType="separate"/>
      </w:r>
    </w:p>
    <w:p w:rsidR="00FC0C86" w:rsidRPr="00FC0C86" w:rsidRDefault="00FC0C86" w:rsidP="00FC0C86">
      <w:pPr>
        <w:rPr>
          <w:rStyle w:val="Lienhypertexte"/>
        </w:rPr>
      </w:pPr>
      <w:r w:rsidRPr="00FC0C86">
        <w:rPr>
          <w:rStyle w:val="Lienhypertexte"/>
        </w:rPr>
        <w:fldChar w:fldCharType="begin"/>
      </w:r>
      <w:r w:rsidRPr="00FC0C86">
        <w:rPr>
          <w:rStyle w:val="Lienhypertexte"/>
        </w:rPr>
        <w:instrText xml:space="preserve"> INCLUDEPICTURE "https://images.theconversation.com/files/61718/original/qy284f9z-1413307233.jpg?ixlib=rb-4.1.0&amp;q=45&amp;auto=format&amp;w=754&amp;fit=clip" \* MERGEFORMATINET </w:instrText>
      </w:r>
      <w:r w:rsidRPr="00FC0C86">
        <w:rPr>
          <w:rStyle w:val="Lienhypertexte"/>
        </w:rPr>
        <w:fldChar w:fldCharType="separate"/>
      </w:r>
      <w:r w:rsidRPr="00FC0C86">
        <w:rPr>
          <w:rStyle w:val="Lienhypertexte"/>
        </w:rPr>
        <w:drawing>
          <wp:inline distT="0" distB="0" distL="0" distR="0">
            <wp:extent cx="5760720" cy="4210050"/>
            <wp:effectExtent l="0" t="0" r="5080" b="6350"/>
            <wp:docPr id="154989220" name="Image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210050"/>
                    </a:xfrm>
                    <a:prstGeom prst="rect">
                      <a:avLst/>
                    </a:prstGeom>
                    <a:noFill/>
                    <a:ln>
                      <a:noFill/>
                    </a:ln>
                  </pic:spPr>
                </pic:pic>
              </a:graphicData>
            </a:graphic>
          </wp:inline>
        </w:drawing>
      </w:r>
      <w:r w:rsidRPr="00FC0C86">
        <w:rPr>
          <w:rStyle w:val="Lienhypertexte"/>
        </w:rPr>
        <w:fldChar w:fldCharType="end"/>
      </w:r>
    </w:p>
    <w:p w:rsidR="00FC0C86" w:rsidRPr="00FC0C86" w:rsidRDefault="00FC0C86" w:rsidP="00FC0C86">
      <w:r w:rsidRPr="00FC0C86">
        <w:fldChar w:fldCharType="end"/>
      </w:r>
    </w:p>
    <w:p w:rsidR="00FC0C86" w:rsidRPr="00FC0C86" w:rsidRDefault="00FC0C86" w:rsidP="00FC0C86">
      <w:pPr>
        <w:rPr>
          <w:lang w:val="en-US"/>
        </w:rPr>
      </w:pPr>
      <w:r w:rsidRPr="00FC0C86">
        <w:rPr>
          <w:lang w:val="en-US"/>
        </w:rPr>
        <w:t xml:space="preserve">Meanwhile Germany’s has gone the other way, and its leaders do not see anything wrong with that. </w:t>
      </w:r>
      <w:r w:rsidRPr="00FC0C86">
        <w:rPr>
          <w:u w:val="single"/>
          <w:lang w:val="en-US"/>
        </w:rPr>
        <w:t>Rather, the government views it as evidence of the country’s sound policies and restored competitiveness.</w:t>
      </w:r>
      <w:r w:rsidRPr="00FC0C86">
        <w:rPr>
          <w:lang w:val="en-US"/>
        </w:rPr>
        <w:t xml:space="preserve"> </w:t>
      </w:r>
      <w:r w:rsidRPr="00FC0C86">
        <w:rPr>
          <w:u w:val="single"/>
          <w:lang w:val="en-US"/>
        </w:rPr>
        <w:t>Eurozone partners are invited to follow the German lead</w:t>
      </w:r>
      <w:r w:rsidRPr="00FC0C86">
        <w:rPr>
          <w:lang w:val="en-US"/>
        </w:rPr>
        <w:t xml:space="preserve">. They are </w:t>
      </w:r>
      <w:r w:rsidRPr="00FC0C86">
        <w:rPr>
          <w:lang w:val="en-US"/>
        </w:rPr>
        <w:lastRenderedPageBreak/>
        <w:t>told to balance their budget, liberalize their labor markets and improve their own competitiveness. </w:t>
      </w:r>
    </w:p>
    <w:p w:rsidR="00FC0C86" w:rsidRDefault="00FC0C86" w:rsidP="00FC0C86">
      <w:pPr>
        <w:rPr>
          <w:lang w:val="en-US"/>
        </w:rPr>
      </w:pPr>
      <w:r w:rsidRPr="00FC0C86">
        <w:rPr>
          <w:u w:val="single"/>
          <w:lang w:val="en-US"/>
        </w:rPr>
        <w:t>There is something fundamentally wrong about this prescription</w:t>
      </w:r>
      <w:r w:rsidRPr="00FC0C86">
        <w:rPr>
          <w:lang w:val="en-US"/>
        </w:rPr>
        <w:t>. It is actually no surprise that the eurozone remains stuck in crisis today, a crisis that is in some respects worse than the experience of the Great Depression of the 1930s. Unless the rest of the world starts booming soon – and there’s no sign that it will – the situation in the eurozone is more likely to deteriorate further than improve on its own. Germany would do itself a big favor by finally acknowledging that its own model is not working for the eurozone and change track. </w:t>
      </w:r>
    </w:p>
    <w:p w:rsidR="00E927AF" w:rsidRPr="00FC0C86" w:rsidRDefault="00E927AF" w:rsidP="00FC0C86">
      <w:pPr>
        <w:rPr>
          <w:lang w:val="en-US"/>
        </w:rPr>
      </w:pPr>
    </w:p>
    <w:p w:rsidR="00FC0C86" w:rsidRPr="00FC0C86" w:rsidRDefault="00FC0C86" w:rsidP="00FC0C86">
      <w:pPr>
        <w:rPr>
          <w:b/>
          <w:bCs/>
          <w:lang w:val="en-US"/>
        </w:rPr>
      </w:pPr>
      <w:r w:rsidRPr="00FC0C86">
        <w:rPr>
          <w:b/>
          <w:bCs/>
          <w:lang w:val="en-US"/>
        </w:rPr>
        <w:t>‘Sick man of the euro’</w:t>
      </w:r>
    </w:p>
    <w:p w:rsidR="00FC0C86" w:rsidRPr="00FC0C86" w:rsidRDefault="00FC0C86" w:rsidP="00FC0C86">
      <w:pPr>
        <w:rPr>
          <w:lang w:val="en-US"/>
        </w:rPr>
      </w:pPr>
      <w:r w:rsidRPr="00FC0C86">
        <w:rPr>
          <w:lang w:val="en-US"/>
        </w:rPr>
        <w:t>It may be a good starting point to highlight that Germany’s current account surplus was a </w:t>
      </w:r>
      <w:hyperlink r:id="rId13" w:history="1">
        <w:r w:rsidRPr="00FC0C86">
          <w:rPr>
            <w:rStyle w:val="Lienhypertexte"/>
            <w:lang w:val="en-US"/>
          </w:rPr>
          <w:t>key factor</w:t>
        </w:r>
      </w:hyperlink>
      <w:r w:rsidRPr="00FC0C86">
        <w:rPr>
          <w:lang w:val="en-US"/>
        </w:rPr>
        <w:t> in bringing about the euro crisis in the first place. </w:t>
      </w:r>
    </w:p>
    <w:p w:rsidR="00FC0C86" w:rsidRPr="00FC0C86" w:rsidRDefault="00FC0C86" w:rsidP="00FC0C86">
      <w:pPr>
        <w:rPr>
          <w:lang w:val="en-US"/>
        </w:rPr>
      </w:pPr>
      <w:r w:rsidRPr="00FC0C86">
        <w:rPr>
          <w:lang w:val="en-US"/>
        </w:rPr>
        <w:t xml:space="preserve">Basically, a country that runs a current account surplus earns more than it spends and acquires net claims against the rest of the world. A country that runs a current account deficit spends more than it earns and accumulates net debts against the rest of the world. Prior to the crisis the eurozone as a whole had a nearly balanced external position. But </w:t>
      </w:r>
      <w:r w:rsidRPr="00FC0C86">
        <w:rPr>
          <w:u w:val="single"/>
          <w:lang w:val="en-US"/>
        </w:rPr>
        <w:t>internally the eurozone became severely unbalanced as more than two thirds of Germany’s external surplus was balanced by its own eurozone partners.</w:t>
      </w:r>
      <w:r w:rsidRPr="00FC0C86">
        <w:rPr>
          <w:lang w:val="en-US"/>
        </w:rPr>
        <w:t xml:space="preserve"> When Germany followed the very same policies it now prescribes to its euro partners, the predictable consequences were just as those witnessed elsewhere today: at the time, Germany was known as the “sick man of the euro”. </w:t>
      </w:r>
    </w:p>
    <w:p w:rsidR="00FC0C86" w:rsidRDefault="00FC0C86" w:rsidP="00FC0C86">
      <w:pPr>
        <w:rPr>
          <w:lang w:val="en-US"/>
        </w:rPr>
      </w:pPr>
      <w:r w:rsidRPr="00FC0C86">
        <w:rPr>
          <w:lang w:val="en-US"/>
        </w:rPr>
        <w:t xml:space="preserve">But Germany got lucky. As interest rates fell across the eurozone, credit and spending booms were ignited in today’s crisis countries. </w:t>
      </w:r>
      <w:r w:rsidRPr="00FC0C86">
        <w:rPr>
          <w:u w:val="single"/>
          <w:lang w:val="en-US"/>
        </w:rPr>
        <w:t xml:space="preserve">Their spending fired the German export engine, while German banks were all too happy to refinance loans in Spain and elsewhere. </w:t>
      </w:r>
      <w:proofErr w:type="gramStart"/>
      <w:r w:rsidRPr="00FC0C86">
        <w:rPr>
          <w:lang w:val="en-US"/>
        </w:rPr>
        <w:t>So</w:t>
      </w:r>
      <w:proofErr w:type="gramEnd"/>
      <w:r w:rsidRPr="00FC0C86">
        <w:rPr>
          <w:lang w:val="en-US"/>
        </w:rPr>
        <w:t xml:space="preserve"> Spain and the other crisis countries ran up net external debts that reached about </w:t>
      </w:r>
      <w:hyperlink r:id="rId14" w:history="1">
        <w:r w:rsidRPr="00FC0C86">
          <w:rPr>
            <w:rStyle w:val="Lienhypertexte"/>
            <w:lang w:val="en-US"/>
          </w:rPr>
          <w:t>100% of GDP</w:t>
        </w:r>
      </w:hyperlink>
      <w:r w:rsidRPr="00FC0C86">
        <w:rPr>
          <w:lang w:val="en-US"/>
        </w:rPr>
        <w:t>. When crisis struck, private lending froze</w:t>
      </w:r>
      <w:r w:rsidRPr="00FC0C86">
        <w:rPr>
          <w:u w:val="single"/>
          <w:lang w:val="en-US"/>
        </w:rPr>
        <w:t>, leaving the currency union divided into debtors and creditors (mainly Germany), and separated by a severe competitiveness imbalance.</w:t>
      </w:r>
      <w:r w:rsidRPr="00FC0C86">
        <w:rPr>
          <w:lang w:val="en-US"/>
        </w:rPr>
        <w:t> </w:t>
      </w:r>
    </w:p>
    <w:p w:rsidR="00E927AF" w:rsidRPr="00FC0C86" w:rsidRDefault="00E927AF" w:rsidP="00FC0C86">
      <w:pPr>
        <w:rPr>
          <w:lang w:val="en-US"/>
        </w:rPr>
      </w:pPr>
    </w:p>
    <w:p w:rsidR="00FC0C86" w:rsidRPr="00FC0C86" w:rsidRDefault="00FC0C86" w:rsidP="00FC0C86">
      <w:pPr>
        <w:rPr>
          <w:b/>
          <w:bCs/>
          <w:lang w:val="en-US"/>
        </w:rPr>
      </w:pPr>
      <w:r w:rsidRPr="00FC0C86">
        <w:rPr>
          <w:b/>
          <w:bCs/>
          <w:lang w:val="en-US"/>
        </w:rPr>
        <w:t>Germany’s painful prescription</w:t>
      </w:r>
    </w:p>
    <w:p w:rsidR="00FC0C86" w:rsidRPr="00FC0C86" w:rsidRDefault="00FC0C86" w:rsidP="00FC0C86">
      <w:pPr>
        <w:rPr>
          <w:lang w:val="en-US"/>
        </w:rPr>
      </w:pPr>
      <w:r w:rsidRPr="00FC0C86">
        <w:rPr>
          <w:lang w:val="en-US"/>
        </w:rPr>
        <w:t>This is where Germany’s austerity prescriptions for crisis countries come into play. These countries are lacking the external lifeline – booming exports – that rescued Germany a decade ago. Instead, they are sinking ever deeper into what is known as debt deflation, when their attempts to reduce indebtedness actually raises the real burden of the debt. To restore their competitiveness, they have to engineer a lower rate of inflation than Germany’s, so that their goods are cheaper. That’s tough given German inflation is only 0.8%. </w:t>
      </w:r>
    </w:p>
    <w:p w:rsidR="00FC0C86" w:rsidRPr="00FC0C86" w:rsidRDefault="00FC0C86" w:rsidP="00FC0C86">
      <w:pPr>
        <w:rPr>
          <w:lang w:val="en-US"/>
        </w:rPr>
      </w:pPr>
      <w:r w:rsidRPr="00FC0C86">
        <w:rPr>
          <w:lang w:val="en-US"/>
        </w:rPr>
        <w:t>And restoring competitiveness by deflation is especially painful. To actually reduce their indebtedness, the countries need to run current account surpluses and grow their GDP. That requires trade partners who are willing to spend – something that is hard to come by these days.</w:t>
      </w:r>
    </w:p>
    <w:p w:rsidR="00FC0C86" w:rsidRPr="00FC0C86" w:rsidRDefault="00FC0C86" w:rsidP="00FC0C86">
      <w:pPr>
        <w:rPr>
          <w:lang w:val="en-US"/>
        </w:rPr>
      </w:pPr>
      <w:proofErr w:type="gramStart"/>
      <w:r w:rsidRPr="00FC0C86">
        <w:rPr>
          <w:lang w:val="en-US"/>
        </w:rPr>
        <w:t>Certainly</w:t>
      </w:r>
      <w:proofErr w:type="gramEnd"/>
      <w:r w:rsidRPr="00FC0C86">
        <w:rPr>
          <w:lang w:val="en-US"/>
        </w:rPr>
        <w:t xml:space="preserve"> Germany is not returning the favor of increased spending that it received during the last decade. Indeed, </w:t>
      </w:r>
      <w:r w:rsidRPr="00FC0C86">
        <w:rPr>
          <w:u w:val="single"/>
          <w:lang w:val="en-US"/>
        </w:rPr>
        <w:t>the German government is adamant about not spending more.</w:t>
      </w:r>
      <w:r w:rsidRPr="00FC0C86">
        <w:rPr>
          <w:lang w:val="en-US"/>
        </w:rPr>
        <w:t xml:space="preserve"> </w:t>
      </w:r>
      <w:r w:rsidRPr="00FC0C86">
        <w:rPr>
          <w:u w:val="single"/>
          <w:lang w:val="en-US"/>
        </w:rPr>
        <w:t>The euro crisis has proved too convenient for Germany, providing super-low interest rates and a euro exchange rate that has allowed the country to shift its notorious surpluses elsewhere.</w:t>
      </w:r>
      <w:r w:rsidRPr="00FC0C86">
        <w:rPr>
          <w:lang w:val="en-US"/>
        </w:rPr>
        <w:t xml:space="preserve"> But Germany will be the biggest loser if the euro comes apart. Hopefully its leaders will wake up from their austerity-propels-growth dreams before it is too late.</w:t>
      </w:r>
    </w:p>
    <w:p w:rsidR="00FC0C86" w:rsidRPr="00FC0C86" w:rsidRDefault="00FC0C86">
      <w:pPr>
        <w:rPr>
          <w:lang w:val="en-US"/>
        </w:rPr>
      </w:pPr>
    </w:p>
    <w:sectPr w:rsidR="00FC0C86" w:rsidRPr="00FC0C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17052"/>
    <w:multiLevelType w:val="multilevel"/>
    <w:tmpl w:val="9E70C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3818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86"/>
    <w:rsid w:val="00A90B9B"/>
    <w:rsid w:val="00E927AF"/>
    <w:rsid w:val="00FC0C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C59BB59"/>
  <w15:chartTrackingRefBased/>
  <w15:docId w15:val="{5B9F4E46-27EF-6F46-877E-995B5AD3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C0C86"/>
    <w:rPr>
      <w:color w:val="0563C1" w:themeColor="hyperlink"/>
      <w:u w:val="single"/>
    </w:rPr>
  </w:style>
  <w:style w:type="character" w:styleId="Mentionnonrsolue">
    <w:name w:val="Unresolved Mention"/>
    <w:basedOn w:val="Policepardfaut"/>
    <w:uiPriority w:val="99"/>
    <w:semiHidden/>
    <w:unhideWhenUsed/>
    <w:rsid w:val="00FC0C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735181">
      <w:bodyDiv w:val="1"/>
      <w:marLeft w:val="0"/>
      <w:marRight w:val="0"/>
      <w:marTop w:val="0"/>
      <w:marBottom w:val="0"/>
      <w:divBdr>
        <w:top w:val="none" w:sz="0" w:space="0" w:color="auto"/>
        <w:left w:val="none" w:sz="0" w:space="0" w:color="auto"/>
        <w:bottom w:val="none" w:sz="0" w:space="0" w:color="auto"/>
        <w:right w:val="none" w:sz="0" w:space="0" w:color="auto"/>
      </w:divBdr>
      <w:divsChild>
        <w:div w:id="938950506">
          <w:marLeft w:val="0"/>
          <w:marRight w:val="0"/>
          <w:marTop w:val="0"/>
          <w:marBottom w:val="0"/>
          <w:divBdr>
            <w:top w:val="none" w:sz="0" w:space="0" w:color="auto"/>
            <w:left w:val="none" w:sz="0" w:space="0" w:color="auto"/>
            <w:bottom w:val="none" w:sz="0" w:space="0" w:color="auto"/>
            <w:right w:val="none" w:sz="0" w:space="0" w:color="auto"/>
          </w:divBdr>
          <w:divsChild>
            <w:div w:id="376009681">
              <w:marLeft w:val="0"/>
              <w:marRight w:val="300"/>
              <w:marTop w:val="0"/>
              <w:marBottom w:val="0"/>
              <w:divBdr>
                <w:top w:val="none" w:sz="0" w:space="0" w:color="auto"/>
                <w:left w:val="none" w:sz="0" w:space="0" w:color="auto"/>
                <w:bottom w:val="none" w:sz="0" w:space="0" w:color="auto"/>
                <w:right w:val="none" w:sz="0" w:space="0" w:color="auto"/>
              </w:divBdr>
              <w:divsChild>
                <w:div w:id="1188955863">
                  <w:marLeft w:val="0"/>
                  <w:marRight w:val="0"/>
                  <w:marTop w:val="0"/>
                  <w:marBottom w:val="0"/>
                  <w:divBdr>
                    <w:top w:val="none" w:sz="0" w:space="0" w:color="auto"/>
                    <w:left w:val="none" w:sz="0" w:space="0" w:color="auto"/>
                    <w:bottom w:val="none" w:sz="0" w:space="0" w:color="auto"/>
                    <w:right w:val="none" w:sz="0" w:space="0" w:color="auto"/>
                  </w:divBdr>
                  <w:divsChild>
                    <w:div w:id="1864174111">
                      <w:marLeft w:val="0"/>
                      <w:marRight w:val="0"/>
                      <w:marTop w:val="0"/>
                      <w:marBottom w:val="0"/>
                      <w:divBdr>
                        <w:top w:val="none" w:sz="0" w:space="0" w:color="auto"/>
                        <w:left w:val="none" w:sz="0" w:space="0" w:color="auto"/>
                        <w:bottom w:val="none" w:sz="0" w:space="0" w:color="auto"/>
                        <w:right w:val="none" w:sz="0" w:space="0" w:color="auto"/>
                      </w:divBdr>
                    </w:div>
                  </w:divsChild>
                </w:div>
                <w:div w:id="17711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11744">
          <w:marLeft w:val="0"/>
          <w:marRight w:val="0"/>
          <w:marTop w:val="0"/>
          <w:marBottom w:val="0"/>
          <w:divBdr>
            <w:top w:val="none" w:sz="0" w:space="0" w:color="auto"/>
            <w:left w:val="none" w:sz="0" w:space="0" w:color="auto"/>
            <w:bottom w:val="none" w:sz="0" w:space="0" w:color="auto"/>
            <w:right w:val="none" w:sz="0" w:space="0" w:color="auto"/>
          </w:divBdr>
          <w:divsChild>
            <w:div w:id="1086606870">
              <w:marLeft w:val="0"/>
              <w:marRight w:val="0"/>
              <w:marTop w:val="0"/>
              <w:marBottom w:val="900"/>
              <w:divBdr>
                <w:top w:val="none" w:sz="0" w:space="0" w:color="auto"/>
                <w:left w:val="none" w:sz="0" w:space="0" w:color="auto"/>
                <w:bottom w:val="none" w:sz="0" w:space="0" w:color="auto"/>
                <w:right w:val="none" w:sz="0" w:space="0" w:color="auto"/>
              </w:divBdr>
              <w:divsChild>
                <w:div w:id="1910728379">
                  <w:marLeft w:val="0"/>
                  <w:marRight w:val="0"/>
                  <w:marTop w:val="0"/>
                  <w:marBottom w:val="540"/>
                  <w:divBdr>
                    <w:top w:val="none" w:sz="0" w:space="0" w:color="auto"/>
                    <w:left w:val="none" w:sz="0" w:space="0" w:color="auto"/>
                    <w:bottom w:val="none" w:sz="0" w:space="0" w:color="auto"/>
                    <w:right w:val="none" w:sz="0" w:space="0" w:color="auto"/>
                  </w:divBdr>
                </w:div>
                <w:div w:id="209877189">
                  <w:marLeft w:val="0"/>
                  <w:marRight w:val="0"/>
                  <w:marTop w:val="0"/>
                  <w:marBottom w:val="0"/>
                  <w:divBdr>
                    <w:top w:val="none" w:sz="0" w:space="0" w:color="auto"/>
                    <w:left w:val="none" w:sz="0" w:space="0" w:color="auto"/>
                    <w:bottom w:val="none" w:sz="0" w:space="0" w:color="auto"/>
                    <w:right w:val="none" w:sz="0" w:space="0" w:color="auto"/>
                  </w:divBdr>
                  <w:divsChild>
                    <w:div w:id="281807796">
                      <w:marLeft w:val="0"/>
                      <w:marRight w:val="0"/>
                      <w:marTop w:val="0"/>
                      <w:marBottom w:val="0"/>
                      <w:divBdr>
                        <w:top w:val="none" w:sz="0" w:space="0" w:color="auto"/>
                        <w:left w:val="none" w:sz="0" w:space="0" w:color="auto"/>
                        <w:bottom w:val="none" w:sz="0" w:space="0" w:color="auto"/>
                        <w:right w:val="none" w:sz="0" w:space="0" w:color="auto"/>
                      </w:divBdr>
                      <w:divsChild>
                        <w:div w:id="685638730">
                          <w:marLeft w:val="0"/>
                          <w:marRight w:val="0"/>
                          <w:marTop w:val="0"/>
                          <w:marBottom w:val="240"/>
                          <w:divBdr>
                            <w:top w:val="none" w:sz="0" w:space="0" w:color="auto"/>
                            <w:left w:val="none" w:sz="0" w:space="0" w:color="auto"/>
                            <w:bottom w:val="none" w:sz="0" w:space="0" w:color="auto"/>
                            <w:right w:val="none" w:sz="0" w:space="0" w:color="auto"/>
                          </w:divBdr>
                          <w:divsChild>
                            <w:div w:id="10188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02062">
              <w:marLeft w:val="0"/>
              <w:marRight w:val="300"/>
              <w:marTop w:val="0"/>
              <w:marBottom w:val="0"/>
              <w:divBdr>
                <w:top w:val="none" w:sz="0" w:space="0" w:color="auto"/>
                <w:left w:val="none" w:sz="0" w:space="0" w:color="auto"/>
                <w:bottom w:val="none" w:sz="0" w:space="0" w:color="auto"/>
                <w:right w:val="none" w:sz="0" w:space="0" w:color="auto"/>
              </w:divBdr>
              <w:divsChild>
                <w:div w:id="1213730529">
                  <w:marLeft w:val="0"/>
                  <w:marRight w:val="0"/>
                  <w:marTop w:val="0"/>
                  <w:marBottom w:val="0"/>
                  <w:divBdr>
                    <w:top w:val="none" w:sz="0" w:space="0" w:color="auto"/>
                    <w:left w:val="none" w:sz="0" w:space="0" w:color="auto"/>
                    <w:bottom w:val="none" w:sz="0" w:space="0" w:color="auto"/>
                    <w:right w:val="none" w:sz="0" w:space="0" w:color="auto"/>
                  </w:divBdr>
                </w:div>
                <w:div w:id="606888880">
                  <w:marLeft w:val="0"/>
                  <w:marRight w:val="0"/>
                  <w:marTop w:val="0"/>
                  <w:marBottom w:val="0"/>
                  <w:divBdr>
                    <w:top w:val="none" w:sz="0" w:space="0" w:color="auto"/>
                    <w:left w:val="none" w:sz="0" w:space="0" w:color="auto"/>
                    <w:bottom w:val="none" w:sz="0" w:space="0" w:color="auto"/>
                    <w:right w:val="none" w:sz="0" w:space="0" w:color="auto"/>
                  </w:divBdr>
                  <w:divsChild>
                    <w:div w:id="1230312879">
                      <w:marLeft w:val="0"/>
                      <w:marRight w:val="0"/>
                      <w:marTop w:val="0"/>
                      <w:marBottom w:val="0"/>
                      <w:divBdr>
                        <w:top w:val="none" w:sz="0" w:space="0" w:color="auto"/>
                        <w:left w:val="none" w:sz="0" w:space="0" w:color="auto"/>
                        <w:bottom w:val="none" w:sz="0" w:space="0" w:color="auto"/>
                        <w:right w:val="none" w:sz="0" w:space="0" w:color="auto"/>
                      </w:divBdr>
                    </w:div>
                    <w:div w:id="1570968246">
                      <w:marLeft w:val="0"/>
                      <w:marRight w:val="0"/>
                      <w:marTop w:val="0"/>
                      <w:marBottom w:val="0"/>
                      <w:divBdr>
                        <w:top w:val="none" w:sz="0" w:space="0" w:color="auto"/>
                        <w:left w:val="none" w:sz="0" w:space="0" w:color="auto"/>
                        <w:bottom w:val="none" w:sz="0" w:space="0" w:color="auto"/>
                        <w:right w:val="none" w:sz="0" w:space="0" w:color="auto"/>
                      </w:divBdr>
                    </w:div>
                    <w:div w:id="1560247791">
                      <w:marLeft w:val="0"/>
                      <w:marRight w:val="0"/>
                      <w:marTop w:val="0"/>
                      <w:marBottom w:val="0"/>
                      <w:divBdr>
                        <w:top w:val="none" w:sz="0" w:space="0" w:color="auto"/>
                        <w:left w:val="none" w:sz="0" w:space="0" w:color="auto"/>
                        <w:bottom w:val="none" w:sz="0" w:space="0" w:color="auto"/>
                        <w:right w:val="none" w:sz="0" w:space="0" w:color="auto"/>
                      </w:divBdr>
                    </w:div>
                    <w:div w:id="1429279560">
                      <w:marLeft w:val="0"/>
                      <w:marRight w:val="0"/>
                      <w:marTop w:val="0"/>
                      <w:marBottom w:val="0"/>
                      <w:divBdr>
                        <w:top w:val="none" w:sz="0" w:space="0" w:color="auto"/>
                        <w:left w:val="none" w:sz="0" w:space="0" w:color="auto"/>
                        <w:bottom w:val="none" w:sz="0" w:space="0" w:color="auto"/>
                        <w:right w:val="none" w:sz="0" w:space="0" w:color="auto"/>
                      </w:divBdr>
                    </w:div>
                    <w:div w:id="1329017597">
                      <w:marLeft w:val="0"/>
                      <w:marRight w:val="0"/>
                      <w:marTop w:val="0"/>
                      <w:marBottom w:val="0"/>
                      <w:divBdr>
                        <w:top w:val="none" w:sz="0" w:space="0" w:color="auto"/>
                        <w:left w:val="none" w:sz="0" w:space="0" w:color="auto"/>
                        <w:bottom w:val="none" w:sz="0" w:space="0" w:color="auto"/>
                        <w:right w:val="none" w:sz="0" w:space="0" w:color="auto"/>
                      </w:divBdr>
                    </w:div>
                  </w:divsChild>
                </w:div>
                <w:div w:id="1970548309">
                  <w:marLeft w:val="0"/>
                  <w:marRight w:val="0"/>
                  <w:marTop w:val="0"/>
                  <w:marBottom w:val="0"/>
                  <w:divBdr>
                    <w:top w:val="none" w:sz="0" w:space="0" w:color="auto"/>
                    <w:left w:val="none" w:sz="0" w:space="0" w:color="auto"/>
                    <w:bottom w:val="none" w:sz="0" w:space="0" w:color="auto"/>
                    <w:right w:val="none" w:sz="0" w:space="0" w:color="auto"/>
                  </w:divBdr>
                  <w:divsChild>
                    <w:div w:id="1848472806">
                      <w:marLeft w:val="0"/>
                      <w:marRight w:val="0"/>
                      <w:marTop w:val="0"/>
                      <w:marBottom w:val="0"/>
                      <w:divBdr>
                        <w:top w:val="none" w:sz="0" w:space="0" w:color="auto"/>
                        <w:left w:val="none" w:sz="0" w:space="0" w:color="auto"/>
                        <w:bottom w:val="none" w:sz="0" w:space="0" w:color="auto"/>
                        <w:right w:val="none" w:sz="0" w:space="0" w:color="auto"/>
                      </w:divBdr>
                      <w:divsChild>
                        <w:div w:id="260113808">
                          <w:marLeft w:val="0"/>
                          <w:marRight w:val="0"/>
                          <w:marTop w:val="0"/>
                          <w:marBottom w:val="0"/>
                          <w:divBdr>
                            <w:top w:val="none" w:sz="0" w:space="0" w:color="auto"/>
                            <w:left w:val="none" w:sz="0" w:space="0" w:color="auto"/>
                            <w:bottom w:val="none" w:sz="0" w:space="0" w:color="auto"/>
                            <w:right w:val="none" w:sz="0" w:space="0" w:color="auto"/>
                          </w:divBdr>
                          <w:divsChild>
                            <w:div w:id="1207255125">
                              <w:marLeft w:val="0"/>
                              <w:marRight w:val="0"/>
                              <w:marTop w:val="0"/>
                              <w:marBottom w:val="0"/>
                              <w:divBdr>
                                <w:top w:val="none" w:sz="0" w:space="0" w:color="auto"/>
                                <w:left w:val="none" w:sz="0" w:space="0" w:color="auto"/>
                                <w:bottom w:val="none" w:sz="0" w:space="0" w:color="auto"/>
                                <w:right w:val="none" w:sz="0" w:space="0" w:color="auto"/>
                              </w:divBdr>
                              <w:divsChild>
                                <w:div w:id="530455452">
                                  <w:marLeft w:val="0"/>
                                  <w:marRight w:val="0"/>
                                  <w:marTop w:val="0"/>
                                  <w:marBottom w:val="240"/>
                                  <w:divBdr>
                                    <w:top w:val="none" w:sz="0" w:space="0" w:color="auto"/>
                                    <w:left w:val="none" w:sz="0" w:space="0" w:color="auto"/>
                                    <w:bottom w:val="none" w:sz="0" w:space="0" w:color="auto"/>
                                    <w:right w:val="none" w:sz="0" w:space="0" w:color="auto"/>
                                  </w:divBdr>
                                  <w:divsChild>
                                    <w:div w:id="20074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63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384002">
      <w:bodyDiv w:val="1"/>
      <w:marLeft w:val="0"/>
      <w:marRight w:val="0"/>
      <w:marTop w:val="0"/>
      <w:marBottom w:val="0"/>
      <w:divBdr>
        <w:top w:val="none" w:sz="0" w:space="0" w:color="auto"/>
        <w:left w:val="none" w:sz="0" w:space="0" w:color="auto"/>
        <w:bottom w:val="none" w:sz="0" w:space="0" w:color="auto"/>
        <w:right w:val="none" w:sz="0" w:space="0" w:color="auto"/>
      </w:divBdr>
      <w:divsChild>
        <w:div w:id="642538092">
          <w:marLeft w:val="0"/>
          <w:marRight w:val="0"/>
          <w:marTop w:val="0"/>
          <w:marBottom w:val="0"/>
          <w:divBdr>
            <w:top w:val="none" w:sz="0" w:space="0" w:color="auto"/>
            <w:left w:val="none" w:sz="0" w:space="0" w:color="auto"/>
            <w:bottom w:val="none" w:sz="0" w:space="0" w:color="auto"/>
            <w:right w:val="none" w:sz="0" w:space="0" w:color="auto"/>
          </w:divBdr>
          <w:divsChild>
            <w:div w:id="1441998111">
              <w:marLeft w:val="0"/>
              <w:marRight w:val="300"/>
              <w:marTop w:val="0"/>
              <w:marBottom w:val="0"/>
              <w:divBdr>
                <w:top w:val="none" w:sz="0" w:space="0" w:color="auto"/>
                <w:left w:val="none" w:sz="0" w:space="0" w:color="auto"/>
                <w:bottom w:val="none" w:sz="0" w:space="0" w:color="auto"/>
                <w:right w:val="none" w:sz="0" w:space="0" w:color="auto"/>
              </w:divBdr>
              <w:divsChild>
                <w:div w:id="5644752">
                  <w:marLeft w:val="0"/>
                  <w:marRight w:val="0"/>
                  <w:marTop w:val="0"/>
                  <w:marBottom w:val="0"/>
                  <w:divBdr>
                    <w:top w:val="none" w:sz="0" w:space="0" w:color="auto"/>
                    <w:left w:val="none" w:sz="0" w:space="0" w:color="auto"/>
                    <w:bottom w:val="none" w:sz="0" w:space="0" w:color="auto"/>
                    <w:right w:val="none" w:sz="0" w:space="0" w:color="auto"/>
                  </w:divBdr>
                  <w:divsChild>
                    <w:div w:id="883953208">
                      <w:marLeft w:val="0"/>
                      <w:marRight w:val="0"/>
                      <w:marTop w:val="0"/>
                      <w:marBottom w:val="0"/>
                      <w:divBdr>
                        <w:top w:val="none" w:sz="0" w:space="0" w:color="auto"/>
                        <w:left w:val="none" w:sz="0" w:space="0" w:color="auto"/>
                        <w:bottom w:val="none" w:sz="0" w:space="0" w:color="auto"/>
                        <w:right w:val="none" w:sz="0" w:space="0" w:color="auto"/>
                      </w:divBdr>
                    </w:div>
                  </w:divsChild>
                </w:div>
                <w:div w:id="7196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8449">
          <w:marLeft w:val="0"/>
          <w:marRight w:val="0"/>
          <w:marTop w:val="0"/>
          <w:marBottom w:val="0"/>
          <w:divBdr>
            <w:top w:val="none" w:sz="0" w:space="0" w:color="auto"/>
            <w:left w:val="none" w:sz="0" w:space="0" w:color="auto"/>
            <w:bottom w:val="none" w:sz="0" w:space="0" w:color="auto"/>
            <w:right w:val="none" w:sz="0" w:space="0" w:color="auto"/>
          </w:divBdr>
          <w:divsChild>
            <w:div w:id="2063090328">
              <w:marLeft w:val="0"/>
              <w:marRight w:val="0"/>
              <w:marTop w:val="0"/>
              <w:marBottom w:val="900"/>
              <w:divBdr>
                <w:top w:val="none" w:sz="0" w:space="0" w:color="auto"/>
                <w:left w:val="none" w:sz="0" w:space="0" w:color="auto"/>
                <w:bottom w:val="none" w:sz="0" w:space="0" w:color="auto"/>
                <w:right w:val="none" w:sz="0" w:space="0" w:color="auto"/>
              </w:divBdr>
              <w:divsChild>
                <w:div w:id="401369015">
                  <w:marLeft w:val="0"/>
                  <w:marRight w:val="0"/>
                  <w:marTop w:val="0"/>
                  <w:marBottom w:val="540"/>
                  <w:divBdr>
                    <w:top w:val="none" w:sz="0" w:space="0" w:color="auto"/>
                    <w:left w:val="none" w:sz="0" w:space="0" w:color="auto"/>
                    <w:bottom w:val="none" w:sz="0" w:space="0" w:color="auto"/>
                    <w:right w:val="none" w:sz="0" w:space="0" w:color="auto"/>
                  </w:divBdr>
                </w:div>
                <w:div w:id="2039818543">
                  <w:marLeft w:val="0"/>
                  <w:marRight w:val="0"/>
                  <w:marTop w:val="0"/>
                  <w:marBottom w:val="0"/>
                  <w:divBdr>
                    <w:top w:val="none" w:sz="0" w:space="0" w:color="auto"/>
                    <w:left w:val="none" w:sz="0" w:space="0" w:color="auto"/>
                    <w:bottom w:val="none" w:sz="0" w:space="0" w:color="auto"/>
                    <w:right w:val="none" w:sz="0" w:space="0" w:color="auto"/>
                  </w:divBdr>
                  <w:divsChild>
                    <w:div w:id="1056930014">
                      <w:marLeft w:val="0"/>
                      <w:marRight w:val="0"/>
                      <w:marTop w:val="0"/>
                      <w:marBottom w:val="0"/>
                      <w:divBdr>
                        <w:top w:val="none" w:sz="0" w:space="0" w:color="auto"/>
                        <w:left w:val="none" w:sz="0" w:space="0" w:color="auto"/>
                        <w:bottom w:val="none" w:sz="0" w:space="0" w:color="auto"/>
                        <w:right w:val="none" w:sz="0" w:space="0" w:color="auto"/>
                      </w:divBdr>
                      <w:divsChild>
                        <w:div w:id="431704731">
                          <w:marLeft w:val="0"/>
                          <w:marRight w:val="0"/>
                          <w:marTop w:val="0"/>
                          <w:marBottom w:val="240"/>
                          <w:divBdr>
                            <w:top w:val="none" w:sz="0" w:space="0" w:color="auto"/>
                            <w:left w:val="none" w:sz="0" w:space="0" w:color="auto"/>
                            <w:bottom w:val="none" w:sz="0" w:space="0" w:color="auto"/>
                            <w:right w:val="none" w:sz="0" w:space="0" w:color="auto"/>
                          </w:divBdr>
                          <w:divsChild>
                            <w:div w:id="182080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942">
              <w:marLeft w:val="0"/>
              <w:marRight w:val="300"/>
              <w:marTop w:val="0"/>
              <w:marBottom w:val="0"/>
              <w:divBdr>
                <w:top w:val="none" w:sz="0" w:space="0" w:color="auto"/>
                <w:left w:val="none" w:sz="0" w:space="0" w:color="auto"/>
                <w:bottom w:val="none" w:sz="0" w:space="0" w:color="auto"/>
                <w:right w:val="none" w:sz="0" w:space="0" w:color="auto"/>
              </w:divBdr>
              <w:divsChild>
                <w:div w:id="1789083105">
                  <w:marLeft w:val="0"/>
                  <w:marRight w:val="0"/>
                  <w:marTop w:val="0"/>
                  <w:marBottom w:val="0"/>
                  <w:divBdr>
                    <w:top w:val="none" w:sz="0" w:space="0" w:color="auto"/>
                    <w:left w:val="none" w:sz="0" w:space="0" w:color="auto"/>
                    <w:bottom w:val="none" w:sz="0" w:space="0" w:color="auto"/>
                    <w:right w:val="none" w:sz="0" w:space="0" w:color="auto"/>
                  </w:divBdr>
                </w:div>
                <w:div w:id="239098299">
                  <w:marLeft w:val="0"/>
                  <w:marRight w:val="0"/>
                  <w:marTop w:val="0"/>
                  <w:marBottom w:val="0"/>
                  <w:divBdr>
                    <w:top w:val="none" w:sz="0" w:space="0" w:color="auto"/>
                    <w:left w:val="none" w:sz="0" w:space="0" w:color="auto"/>
                    <w:bottom w:val="none" w:sz="0" w:space="0" w:color="auto"/>
                    <w:right w:val="none" w:sz="0" w:space="0" w:color="auto"/>
                  </w:divBdr>
                  <w:divsChild>
                    <w:div w:id="1967351758">
                      <w:marLeft w:val="0"/>
                      <w:marRight w:val="0"/>
                      <w:marTop w:val="0"/>
                      <w:marBottom w:val="0"/>
                      <w:divBdr>
                        <w:top w:val="none" w:sz="0" w:space="0" w:color="auto"/>
                        <w:left w:val="none" w:sz="0" w:space="0" w:color="auto"/>
                        <w:bottom w:val="none" w:sz="0" w:space="0" w:color="auto"/>
                        <w:right w:val="none" w:sz="0" w:space="0" w:color="auto"/>
                      </w:divBdr>
                    </w:div>
                    <w:div w:id="1890728064">
                      <w:marLeft w:val="0"/>
                      <w:marRight w:val="0"/>
                      <w:marTop w:val="0"/>
                      <w:marBottom w:val="0"/>
                      <w:divBdr>
                        <w:top w:val="none" w:sz="0" w:space="0" w:color="auto"/>
                        <w:left w:val="none" w:sz="0" w:space="0" w:color="auto"/>
                        <w:bottom w:val="none" w:sz="0" w:space="0" w:color="auto"/>
                        <w:right w:val="none" w:sz="0" w:space="0" w:color="auto"/>
                      </w:divBdr>
                    </w:div>
                    <w:div w:id="732965200">
                      <w:marLeft w:val="0"/>
                      <w:marRight w:val="0"/>
                      <w:marTop w:val="0"/>
                      <w:marBottom w:val="0"/>
                      <w:divBdr>
                        <w:top w:val="none" w:sz="0" w:space="0" w:color="auto"/>
                        <w:left w:val="none" w:sz="0" w:space="0" w:color="auto"/>
                        <w:bottom w:val="none" w:sz="0" w:space="0" w:color="auto"/>
                        <w:right w:val="none" w:sz="0" w:space="0" w:color="auto"/>
                      </w:divBdr>
                    </w:div>
                    <w:div w:id="2076851749">
                      <w:marLeft w:val="0"/>
                      <w:marRight w:val="0"/>
                      <w:marTop w:val="0"/>
                      <w:marBottom w:val="0"/>
                      <w:divBdr>
                        <w:top w:val="none" w:sz="0" w:space="0" w:color="auto"/>
                        <w:left w:val="none" w:sz="0" w:space="0" w:color="auto"/>
                        <w:bottom w:val="none" w:sz="0" w:space="0" w:color="auto"/>
                        <w:right w:val="none" w:sz="0" w:space="0" w:color="auto"/>
                      </w:divBdr>
                    </w:div>
                    <w:div w:id="986934754">
                      <w:marLeft w:val="0"/>
                      <w:marRight w:val="0"/>
                      <w:marTop w:val="0"/>
                      <w:marBottom w:val="0"/>
                      <w:divBdr>
                        <w:top w:val="none" w:sz="0" w:space="0" w:color="auto"/>
                        <w:left w:val="none" w:sz="0" w:space="0" w:color="auto"/>
                        <w:bottom w:val="none" w:sz="0" w:space="0" w:color="auto"/>
                        <w:right w:val="none" w:sz="0" w:space="0" w:color="auto"/>
                      </w:divBdr>
                    </w:div>
                  </w:divsChild>
                </w:div>
                <w:div w:id="865101490">
                  <w:marLeft w:val="0"/>
                  <w:marRight w:val="0"/>
                  <w:marTop w:val="0"/>
                  <w:marBottom w:val="0"/>
                  <w:divBdr>
                    <w:top w:val="none" w:sz="0" w:space="0" w:color="auto"/>
                    <w:left w:val="none" w:sz="0" w:space="0" w:color="auto"/>
                    <w:bottom w:val="none" w:sz="0" w:space="0" w:color="auto"/>
                    <w:right w:val="none" w:sz="0" w:space="0" w:color="auto"/>
                  </w:divBdr>
                  <w:divsChild>
                    <w:div w:id="384261018">
                      <w:marLeft w:val="0"/>
                      <w:marRight w:val="0"/>
                      <w:marTop w:val="0"/>
                      <w:marBottom w:val="0"/>
                      <w:divBdr>
                        <w:top w:val="none" w:sz="0" w:space="0" w:color="auto"/>
                        <w:left w:val="none" w:sz="0" w:space="0" w:color="auto"/>
                        <w:bottom w:val="none" w:sz="0" w:space="0" w:color="auto"/>
                        <w:right w:val="none" w:sz="0" w:space="0" w:color="auto"/>
                      </w:divBdr>
                      <w:divsChild>
                        <w:div w:id="962806005">
                          <w:marLeft w:val="0"/>
                          <w:marRight w:val="0"/>
                          <w:marTop w:val="0"/>
                          <w:marBottom w:val="0"/>
                          <w:divBdr>
                            <w:top w:val="none" w:sz="0" w:space="0" w:color="auto"/>
                            <w:left w:val="none" w:sz="0" w:space="0" w:color="auto"/>
                            <w:bottom w:val="none" w:sz="0" w:space="0" w:color="auto"/>
                            <w:right w:val="none" w:sz="0" w:space="0" w:color="auto"/>
                          </w:divBdr>
                          <w:divsChild>
                            <w:div w:id="910040301">
                              <w:marLeft w:val="0"/>
                              <w:marRight w:val="0"/>
                              <w:marTop w:val="0"/>
                              <w:marBottom w:val="0"/>
                              <w:divBdr>
                                <w:top w:val="none" w:sz="0" w:space="0" w:color="auto"/>
                                <w:left w:val="none" w:sz="0" w:space="0" w:color="auto"/>
                                <w:bottom w:val="none" w:sz="0" w:space="0" w:color="auto"/>
                                <w:right w:val="none" w:sz="0" w:space="0" w:color="auto"/>
                              </w:divBdr>
                              <w:divsChild>
                                <w:div w:id="4138929">
                                  <w:marLeft w:val="0"/>
                                  <w:marRight w:val="0"/>
                                  <w:marTop w:val="0"/>
                                  <w:marBottom w:val="240"/>
                                  <w:divBdr>
                                    <w:top w:val="none" w:sz="0" w:space="0" w:color="auto"/>
                                    <w:left w:val="none" w:sz="0" w:space="0" w:color="auto"/>
                                    <w:bottom w:val="none" w:sz="0" w:space="0" w:color="auto"/>
                                    <w:right w:val="none" w:sz="0" w:space="0" w:color="auto"/>
                                  </w:divBdr>
                                  <w:divsChild>
                                    <w:div w:id="561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0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statis.de/EN/FactsFigures/Indicators/ShortTermIndicators/NationalAccounts/kvgr115.html" TargetMode="External"/><Relationship Id="rId13" Type="http://schemas.openxmlformats.org/officeDocument/2006/relationships/hyperlink" Target="http://www.imf.org/external/np/res/seminars/2010/paris/pdf/obstfeld.pdf"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images.theconversation.com/files/61718/original/qy284f9z-1413307233.jpg?ixlib=rb-4.1.0&amp;q=45&amp;auto=format&amp;w=1000&amp;fit=clip" TargetMode="External"/><Relationship Id="rId5" Type="http://schemas.openxmlformats.org/officeDocument/2006/relationships/hyperlink" Target="https://theconversation.com/profiles/joerg-bibow-140599" TargetMode="External"/><Relationship Id="rId15" Type="http://schemas.openxmlformats.org/officeDocument/2006/relationships/fontTable" Target="fontTable.xml"/><Relationship Id="rId10" Type="http://schemas.openxmlformats.org/officeDocument/2006/relationships/hyperlink" Target="http://www.tradingeconomics.com/china/current-account-to-gdp" TargetMode="External"/><Relationship Id="rId4" Type="http://schemas.openxmlformats.org/officeDocument/2006/relationships/webSettings" Target="webSettings.xml"/><Relationship Id="rId9" Type="http://schemas.openxmlformats.org/officeDocument/2006/relationships/hyperlink" Target="http://www.tradingeconomics.com/germany/current-account-to-gdp" TargetMode="External"/><Relationship Id="rId14" Type="http://schemas.openxmlformats.org/officeDocument/2006/relationships/hyperlink" Target="http://www.rte.ie/news/business/2014/0930/649073-spain-gdp-201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1070</Words>
  <Characters>5890</Characters>
  <Application>Microsoft Office Word</Application>
  <DocSecurity>0</DocSecurity>
  <Lines>49</Lines>
  <Paragraphs>13</Paragraphs>
  <ScaleCrop>false</ScaleCrop>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2024-10-16T15:19:00Z</dcterms:created>
  <dcterms:modified xsi:type="dcterms:W3CDTF">2024-10-16T15:24:00Z</dcterms:modified>
</cp:coreProperties>
</file>