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43B1" w14:textId="26207893" w:rsidR="00E86F70" w:rsidRDefault="00DA55DB" w:rsidP="00685551">
      <w:pPr>
        <w:spacing w:after="163" w:line="259" w:lineRule="auto"/>
        <w:ind w:left="0" w:firstLine="0"/>
      </w:pPr>
      <w:r>
        <w:rPr>
          <w:b/>
          <w:sz w:val="32"/>
        </w:rPr>
        <w:t xml:space="preserve">LE TISSU NERVEUX   </w:t>
      </w:r>
    </w:p>
    <w:p w14:paraId="7BDEC466" w14:textId="77777777" w:rsidR="00E86F70" w:rsidRDefault="00DA55DB" w:rsidP="00685551">
      <w:pPr>
        <w:spacing w:after="65" w:line="259" w:lineRule="auto"/>
        <w:ind w:left="-5"/>
      </w:pPr>
      <w:r>
        <w:rPr>
          <w:b/>
          <w:color w:val="757070"/>
          <w:sz w:val="32"/>
        </w:rPr>
        <w:t xml:space="preserve">I- Introduction :    </w:t>
      </w:r>
    </w:p>
    <w:p w14:paraId="2C217ADC" w14:textId="1151AD11" w:rsidR="00685551" w:rsidRDefault="001358AF" w:rsidP="009D5569">
      <w:pPr>
        <w:ind w:left="-5"/>
      </w:pPr>
      <w:r>
        <w:t>Le système nerveux exerce 5</w:t>
      </w:r>
      <w:r w:rsidR="00DA55DB">
        <w:t xml:space="preserve"> fonctions essentielles :</w:t>
      </w:r>
    </w:p>
    <w:p w14:paraId="1B7322DD" w14:textId="0569234C" w:rsidR="00685551" w:rsidRPr="009D5569" w:rsidRDefault="00DA55DB" w:rsidP="009D5569">
      <w:pPr>
        <w:ind w:left="-5"/>
        <w:rPr>
          <w:sz w:val="20"/>
          <w:szCs w:val="20"/>
        </w:rPr>
      </w:pPr>
      <w:r>
        <w:rPr>
          <w:i/>
          <w:u w:val="single" w:color="000000"/>
        </w:rPr>
        <w:t>i) le recueil et l’intégration d’informations nerveuses sensitives</w:t>
      </w:r>
      <w:r>
        <w:rPr>
          <w:u w:val="single" w:color="000000"/>
        </w:rPr>
        <w:t xml:space="preserve"> </w:t>
      </w:r>
      <w:r w:rsidRPr="009D5569">
        <w:rPr>
          <w:u w:color="000000"/>
        </w:rPr>
        <w:t xml:space="preserve">: </w:t>
      </w:r>
      <w:r>
        <w:t xml:space="preserve">perception de la douleur, </w:t>
      </w:r>
      <w:r w:rsidR="009D5569">
        <w:t>sensibilité</w:t>
      </w:r>
      <w:r>
        <w:t xml:space="preserve"> tactile</w:t>
      </w:r>
      <w:r w:rsidR="009D5569">
        <w:t xml:space="preserve">, sensibilité au chaud et au froid </w:t>
      </w:r>
      <w:r>
        <w:t xml:space="preserve"> et perception de la position des articulations (</w:t>
      </w:r>
      <w:r w:rsidR="009D5569">
        <w:t>également</w:t>
      </w:r>
      <w:r w:rsidR="00685551">
        <w:t xml:space="preserve"> appelée proprioception) </w:t>
      </w:r>
      <w:r w:rsidR="009D5569" w:rsidRPr="009D5569">
        <w:rPr>
          <w:sz w:val="20"/>
          <w:szCs w:val="20"/>
        </w:rPr>
        <w:t>(les termes » sensibilité à » et « perception de » sont synonymes)</w:t>
      </w:r>
    </w:p>
    <w:p w14:paraId="2B0D4311" w14:textId="2D7BBDFA" w:rsidR="00E86F70" w:rsidRDefault="00BF1E48" w:rsidP="009D5569">
      <w:pPr>
        <w:ind w:left="-5"/>
      </w:pPr>
      <w:r w:rsidRPr="00BF1E48">
        <w:rPr>
          <w:noProof/>
        </w:rPr>
        <mc:AlternateContent>
          <mc:Choice Requires="wpg">
            <w:drawing>
              <wp:anchor distT="0" distB="0" distL="114300" distR="114300" simplePos="0" relativeHeight="251659264" behindDoc="0" locked="0" layoutInCell="1" allowOverlap="1" wp14:anchorId="465E5D76" wp14:editId="2D3458FA">
                <wp:simplePos x="0" y="0"/>
                <wp:positionH relativeFrom="column">
                  <wp:posOffset>7181850</wp:posOffset>
                </wp:positionH>
                <wp:positionV relativeFrom="paragraph">
                  <wp:posOffset>742315</wp:posOffset>
                </wp:positionV>
                <wp:extent cx="1440180" cy="2679065"/>
                <wp:effectExtent l="0" t="0" r="7620" b="6985"/>
                <wp:wrapNone/>
                <wp:docPr id="4" name="Groupe 3"/>
                <wp:cNvGraphicFramePr/>
                <a:graphic xmlns:a="http://schemas.openxmlformats.org/drawingml/2006/main">
                  <a:graphicData uri="http://schemas.microsoft.com/office/word/2010/wordprocessingGroup">
                    <wpg:wgp>
                      <wpg:cNvGrpSpPr/>
                      <wpg:grpSpPr>
                        <a:xfrm>
                          <a:off x="0" y="0"/>
                          <a:ext cx="1440180" cy="2679065"/>
                          <a:chOff x="6261455" y="0"/>
                          <a:chExt cx="3111500" cy="5891384"/>
                        </a:xfrm>
                      </wpg:grpSpPr>
                      <pic:pic xmlns:pic="http://schemas.openxmlformats.org/drawingml/2006/picture">
                        <pic:nvPicPr>
                          <pic:cNvPr id="2" name="Image 2" descr="SNP.jpg"/>
                          <pic:cNvPicPr>
                            <a:picLocks noChangeAspect="1"/>
                          </pic:cNvPicPr>
                        </pic:nvPicPr>
                        <pic:blipFill>
                          <a:blip r:embed="rId5"/>
                          <a:srcRect r="8858"/>
                          <a:stretch>
                            <a:fillRect/>
                          </a:stretch>
                        </pic:blipFill>
                        <pic:spPr bwMode="auto">
                          <a:xfrm>
                            <a:off x="6261455" y="514522"/>
                            <a:ext cx="3111500" cy="5376862"/>
                          </a:xfrm>
                          <a:prstGeom prst="rect">
                            <a:avLst/>
                          </a:prstGeom>
                          <a:noFill/>
                          <a:ln w="9525">
                            <a:noFill/>
                            <a:miter lim="800000"/>
                            <a:headEnd/>
                            <a:tailEnd/>
                          </a:ln>
                        </pic:spPr>
                      </pic:pic>
                      <wps:wsp>
                        <wps:cNvPr id="3" name="ZoneTexte 16"/>
                        <wps:cNvSpPr txBox="1"/>
                        <wps:spPr>
                          <a:xfrm>
                            <a:off x="6409704" y="0"/>
                            <a:ext cx="2637789" cy="339725"/>
                          </a:xfrm>
                          <a:prstGeom prst="rect">
                            <a:avLst/>
                          </a:prstGeom>
                          <a:noFill/>
                        </wps:spPr>
                        <wps:txbx>
                          <w:txbxContent>
                            <w:p w14:paraId="41BD5ECE" w14:textId="77777777" w:rsidR="00BF1E48" w:rsidRDefault="00BF1E48" w:rsidP="00BF1E48">
                              <w:pPr>
                                <w:pStyle w:val="NormalWeb"/>
                                <w:spacing w:before="0" w:beforeAutospacing="0" w:after="0" w:afterAutospacing="0"/>
                              </w:pPr>
                              <w:r>
                                <w:rPr>
                                  <w:rFonts w:asciiTheme="minorHAnsi" w:hAnsi="Calibri" w:cstheme="minorBidi"/>
                                  <w:i/>
                                  <w:iCs/>
                                  <w:color w:val="000000" w:themeColor="text1"/>
                                  <w:kern w:val="24"/>
                                  <w:sz w:val="32"/>
                                  <w:szCs w:val="32"/>
                                  <w:u w:val="single"/>
                                  <w:lang w:val="fr-FR"/>
                                </w:rPr>
                                <w:t>système nerveux périphérique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65E5D76" id="Groupe 3" o:spid="_x0000_s1026" style="position:absolute;left:0;text-align:left;margin-left:565.5pt;margin-top:58.45pt;width:113.4pt;height:210.95pt;z-index:251659264;mso-width-relative:margin;mso-height-relative:margin" coordorigin="62614" coordsize="31115,58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SNP.jpg" style="position:absolute;left:62614;top:5145;width:31115;height:5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">
                  <v:imagedata r:id="rId6" o:title="SNP" cropright="5805f"/>
                </v:shape>
                <v:shapetype id="_x0000_t202" coordsize="21600,21600" o:spt="202" path="m,l,21600r21600,l21600,xe">
                  <v:stroke joinstyle="miter"/>
                  <v:path gradientshapeok="t" o:connecttype="rect"/>
                </v:shapetype>
                <v:shape id="ZoneTexte 16" o:spid="_x0000_s1028" type="#_x0000_t202" style="position:absolute;left:64097;width:2637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1BD5ECE" w14:textId="77777777" w:rsidR="00BF1E48" w:rsidRDefault="00BF1E48" w:rsidP="00BF1E48">
                        <w:pPr>
                          <w:pStyle w:val="NormalWeb"/>
                          <w:spacing w:before="0" w:beforeAutospacing="0" w:after="0" w:afterAutospacing="0"/>
                        </w:pPr>
                        <w:r>
                          <w:rPr>
                            <w:rFonts w:asciiTheme="minorHAnsi" w:hAnsi="Calibri" w:cstheme="minorBidi"/>
                            <w:i/>
                            <w:iCs/>
                            <w:color w:val="000000" w:themeColor="text1"/>
                            <w:kern w:val="24"/>
                            <w:sz w:val="32"/>
                            <w:szCs w:val="32"/>
                            <w:u w:val="single"/>
                            <w:lang w:val="fr-FR"/>
                          </w:rPr>
                          <w:t>système nerveux périphérique</w:t>
                        </w:r>
                      </w:p>
                    </w:txbxContent>
                  </v:textbox>
                </v:shape>
              </v:group>
            </w:pict>
          </mc:Fallback>
        </mc:AlternateContent>
      </w:r>
      <w:r w:rsidR="00DA55DB">
        <w:rPr>
          <w:i/>
          <w:u w:val="single" w:color="000000"/>
        </w:rPr>
        <w:t>i</w:t>
      </w:r>
      <w:r w:rsidR="00DC541D">
        <w:rPr>
          <w:i/>
          <w:u w:val="single" w:color="000000"/>
        </w:rPr>
        <w:t xml:space="preserve">i) le recueil et l’intégration </w:t>
      </w:r>
      <w:r w:rsidR="00DA55DB">
        <w:rPr>
          <w:i/>
          <w:u w:val="single" w:color="000000"/>
        </w:rPr>
        <w:t>d’informations nerveuses sensorielles</w:t>
      </w:r>
      <w:r w:rsidR="00DA55DB">
        <w:rPr>
          <w:u w:val="single" w:color="000000"/>
        </w:rPr>
        <w:t xml:space="preserve"> </w:t>
      </w:r>
      <w:r w:rsidR="00DA55DB">
        <w:t>: le goût, l’olfaction, la vision et l’audition.</w:t>
      </w:r>
    </w:p>
    <w:p w14:paraId="36D2A14B" w14:textId="7F33EF77" w:rsidR="00E86F70" w:rsidRDefault="00DA55DB" w:rsidP="009D5569">
      <w:pPr>
        <w:spacing w:after="0" w:line="259" w:lineRule="auto"/>
        <w:ind w:left="0" w:right="3" w:firstLine="0"/>
      </w:pPr>
      <w:r>
        <w:rPr>
          <w:i/>
          <w:u w:val="single" w:color="000000"/>
        </w:rPr>
        <w:t>iii) l’émission d’informations nerveuses motrices</w:t>
      </w:r>
      <w:r>
        <w:rPr>
          <w:u w:val="single" w:color="000000"/>
        </w:rPr>
        <w:t xml:space="preserve"> :</w:t>
      </w:r>
      <w:r>
        <w:t xml:space="preserve"> ces informations permettent d’une</w:t>
      </w:r>
    </w:p>
    <w:p w14:paraId="498283FA" w14:textId="0676ABA9" w:rsidR="00685551" w:rsidRDefault="00DA55DB" w:rsidP="009D5569">
      <w:pPr>
        <w:spacing w:after="0" w:line="325" w:lineRule="auto"/>
        <w:ind w:left="0" w:firstLine="0"/>
      </w:pPr>
      <w:r>
        <w:t>part la motricité volontaire des muscles striés squelettiques ou viscéraux et d’autre part le contrôle de l’activité motrice spontanée du muscle myocardique et des muscles lisses.</w:t>
      </w:r>
    </w:p>
    <w:p w14:paraId="2F0DDD78" w14:textId="11A41697" w:rsidR="00E86F70" w:rsidRDefault="00685551" w:rsidP="009D5569">
      <w:pPr>
        <w:spacing w:after="0" w:line="325" w:lineRule="auto"/>
        <w:ind w:left="-5"/>
      </w:pPr>
      <w:r>
        <w:rPr>
          <w:i/>
          <w:u w:val="single" w:color="000000"/>
        </w:rPr>
        <w:t>i</w:t>
      </w:r>
      <w:r w:rsidR="00AD540D">
        <w:rPr>
          <w:i/>
          <w:u w:val="single" w:color="000000"/>
        </w:rPr>
        <w:t>v</w:t>
      </w:r>
      <w:r w:rsidR="00DA55DB">
        <w:rPr>
          <w:i/>
          <w:u w:val="single" w:color="000000"/>
        </w:rPr>
        <w:t>) l’élaboration de fonctions nerveuses dites supérieures (encore appelées fonctions</w:t>
      </w:r>
    </w:p>
    <w:p w14:paraId="41F621A8" w14:textId="5F034811" w:rsidR="00685551" w:rsidRDefault="00DA55DB" w:rsidP="009D5569">
      <w:pPr>
        <w:spacing w:after="0" w:line="391" w:lineRule="auto"/>
        <w:ind w:left="693" w:right="289" w:hanging="708"/>
        <w:rPr>
          <w:i/>
          <w:u w:val="single" w:color="000000"/>
        </w:rPr>
      </w:pPr>
      <w:r>
        <w:rPr>
          <w:i/>
          <w:u w:val="single" w:color="000000"/>
        </w:rPr>
        <w:t>cognitives)</w:t>
      </w:r>
      <w:r>
        <w:rPr>
          <w:u w:val="single" w:color="000000"/>
        </w:rPr>
        <w:t xml:space="preserve"> :</w:t>
      </w:r>
      <w:r>
        <w:t xml:space="preserve"> la mémoire, le langage, le raisonnement, l’orientation temporo-spatiale...</w:t>
      </w:r>
    </w:p>
    <w:p w14:paraId="1A75F470" w14:textId="77777777" w:rsidR="00E86F70" w:rsidRDefault="00DA55DB" w:rsidP="00685551">
      <w:pPr>
        <w:spacing w:after="0" w:line="391" w:lineRule="auto"/>
        <w:ind w:left="693" w:right="289" w:hanging="708"/>
      </w:pPr>
      <w:r>
        <w:rPr>
          <w:i/>
          <w:u w:val="single" w:color="000000"/>
        </w:rPr>
        <w:t>v) le contrôle de l’état de veille et de sommeil</w:t>
      </w:r>
      <w:r>
        <w:rPr>
          <w:i/>
        </w:rPr>
        <w:t xml:space="preserve">   </w:t>
      </w:r>
    </w:p>
    <w:p w14:paraId="3A2F2E53" w14:textId="77777777" w:rsidR="00E86F70" w:rsidRPr="00AD540D" w:rsidRDefault="00DA55DB" w:rsidP="00685551">
      <w:pPr>
        <w:ind w:left="-5"/>
      </w:pPr>
      <w:r>
        <w:t xml:space="preserve">Au plan anatomique, on distingue le système nerveux central </w:t>
      </w:r>
      <w:r w:rsidRPr="00AD540D">
        <w:t xml:space="preserve">(SNC) c’est-à-dire le cerveau et la moelle épinière (protégé respectivement par la boîte crânienne et le rachis) et le système nerveux périphérique (SNP) c’est-à-dire l’ensemble les nerfs périphériques (y compris les nerfs crâniens circulant dans la boîte crânienne).    </w:t>
      </w:r>
    </w:p>
    <w:p w14:paraId="3F11047D" w14:textId="77777777" w:rsidR="00BF1E48" w:rsidRDefault="00BF1E48" w:rsidP="00685551">
      <w:pPr>
        <w:ind w:left="-5"/>
      </w:pPr>
    </w:p>
    <w:p w14:paraId="0AE5FD30" w14:textId="77777777" w:rsidR="00BF1E48" w:rsidRDefault="003A2C41" w:rsidP="00685551">
      <w:pPr>
        <w:ind w:left="-5"/>
      </w:pPr>
      <w:r>
        <w:rPr>
          <w:noProof/>
        </w:rPr>
        <w:drawing>
          <wp:inline distT="0" distB="0" distL="0" distR="0" wp14:anchorId="4C4631E1" wp14:editId="3BF47462">
            <wp:extent cx="5762625" cy="3048000"/>
            <wp:effectExtent l="0" t="0" r="9525" b="0"/>
            <wp:docPr id="63" name="Imag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14:paraId="342EE2BF" w14:textId="77777777" w:rsidR="00BF1E48" w:rsidRDefault="00BF1E48" w:rsidP="00685551">
      <w:pPr>
        <w:ind w:left="-5"/>
      </w:pPr>
    </w:p>
    <w:p w14:paraId="05BD77BB" w14:textId="77777777" w:rsidR="00E86F70" w:rsidRDefault="00DA55DB" w:rsidP="00685551">
      <w:pPr>
        <w:ind w:left="-5"/>
      </w:pPr>
      <w:r>
        <w:lastRenderedPageBreak/>
        <w:t xml:space="preserve">Au plan fonctionnel, on distingue le système nerveux volontaire (encore appelé système nerveux cérébro-spinal) et le système nerveux autonome (encore appelé système nerveux végétatif).    </w:t>
      </w:r>
    </w:p>
    <w:p w14:paraId="50A6F934" w14:textId="77777777" w:rsidR="00D762A8" w:rsidRDefault="00AD540D" w:rsidP="00D762A8">
      <w:pPr>
        <w:ind w:left="-5"/>
      </w:pPr>
      <w:r>
        <w:t>L</w:t>
      </w:r>
      <w:r w:rsidR="00D762A8">
        <w:t xml:space="preserve">e système nerveux est composé de tissu nerveux et de tissus non nerveux comme par exemple du tissu conjonctif (abondant dans le SNP et faiblement représenté dans le SNC). </w:t>
      </w:r>
    </w:p>
    <w:p w14:paraId="644D7151" w14:textId="7B5B6632" w:rsidR="00E86F70" w:rsidRDefault="00DA55DB" w:rsidP="001E5D67">
      <w:pPr>
        <w:ind w:left="-5"/>
      </w:pPr>
      <w:r>
        <w:t xml:space="preserve">Le tissu nerveux est subdivisé en tissu nerveux central et tissu nerveux périphérique. Il comprend 3 catégories cellulaires : les neurones, les cellules de la névroglie et les cellules souches neurales. </w:t>
      </w:r>
      <w:r w:rsidR="001E5D67">
        <w:t>L</w:t>
      </w:r>
      <w:r>
        <w:t xml:space="preserve">a névroglie du </w:t>
      </w:r>
      <w:r w:rsidR="002704E7">
        <w:t>tissu nerveux central</w:t>
      </w:r>
      <w:r>
        <w:t xml:space="preserve"> comprend : les astrocytes (cellules majoritaires de la névroglie), les oligodendrocytes, la microglie et les cellules épendymaires. La névroglie du </w:t>
      </w:r>
      <w:r w:rsidR="002704E7">
        <w:t>tissu nerveux périphérique</w:t>
      </w:r>
      <w:r>
        <w:t xml:space="preserve"> est exclusivement constituée de cellules de Schwann.   </w:t>
      </w:r>
    </w:p>
    <w:p w14:paraId="0A0116A2" w14:textId="77777777" w:rsidR="00E86F70" w:rsidRDefault="00DA55DB" w:rsidP="00685551">
      <w:pPr>
        <w:spacing w:after="194" w:line="259" w:lineRule="auto"/>
        <w:ind w:left="0" w:firstLine="0"/>
      </w:pPr>
      <w:r>
        <w:rPr>
          <w:b/>
          <w:color w:val="808080"/>
          <w:sz w:val="28"/>
        </w:rPr>
        <w:t xml:space="preserve"> </w:t>
      </w:r>
    </w:p>
    <w:p w14:paraId="66CDEF09" w14:textId="77777777" w:rsidR="00E86F70" w:rsidRDefault="00DA55DB" w:rsidP="00685551">
      <w:pPr>
        <w:spacing w:after="65" w:line="259" w:lineRule="auto"/>
        <w:ind w:left="-5"/>
      </w:pPr>
      <w:r>
        <w:rPr>
          <w:b/>
          <w:color w:val="757070"/>
          <w:sz w:val="32"/>
        </w:rPr>
        <w:t xml:space="preserve">II) Le Neurone :    </w:t>
      </w:r>
    </w:p>
    <w:p w14:paraId="0558103A" w14:textId="77777777" w:rsidR="00E86F70" w:rsidRPr="0030262D" w:rsidRDefault="00DA55DB" w:rsidP="00685551">
      <w:pPr>
        <w:pStyle w:val="Titre1"/>
        <w:spacing w:after="159"/>
        <w:ind w:left="0" w:firstLine="0"/>
        <w:jc w:val="both"/>
      </w:pPr>
      <w:r w:rsidRPr="0030262D">
        <w:rPr>
          <w:color w:val="000000"/>
          <w:sz w:val="24"/>
          <w:u w:val="single" w:color="000000"/>
          <w:shd w:val="clear" w:color="auto" w:fill="D3D3D3"/>
        </w:rPr>
        <w:t>1) Cytophysiologie générale</w:t>
      </w:r>
      <w:r w:rsidRPr="0030262D">
        <w:rPr>
          <w:color w:val="000000"/>
          <w:sz w:val="24"/>
        </w:rPr>
        <w:t xml:space="preserve">   </w:t>
      </w:r>
    </w:p>
    <w:p w14:paraId="1E734063" w14:textId="71F887C8" w:rsidR="00757FB6" w:rsidRDefault="00DA55DB" w:rsidP="00685551">
      <w:pPr>
        <w:ind w:left="-5"/>
      </w:pPr>
      <w:r>
        <w:t>Chaque neurone comporte un corps cellulaire émettant des prolongements c</w:t>
      </w:r>
      <w:r w:rsidR="00136738">
        <w:t>ecllulaire</w:t>
      </w:r>
      <w:r>
        <w:t xml:space="preserve">s, les neurites, qui sont de deux sortes : les dendrites et l’axone.   </w:t>
      </w:r>
    </w:p>
    <w:p w14:paraId="4679DC19" w14:textId="77777777" w:rsidR="00757FB6" w:rsidRDefault="003A2C41" w:rsidP="00685551">
      <w:pPr>
        <w:ind w:left="-5"/>
      </w:pPr>
      <w:r>
        <w:rPr>
          <w:noProof/>
        </w:rPr>
        <w:drawing>
          <wp:inline distT="0" distB="0" distL="0" distR="0" wp14:anchorId="2C219FCE" wp14:editId="20FC7143">
            <wp:extent cx="5762625" cy="3105150"/>
            <wp:effectExtent l="0" t="0" r="9525" b="0"/>
            <wp:docPr id="62" name="Imag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105150"/>
                    </a:xfrm>
                    <a:prstGeom prst="rect">
                      <a:avLst/>
                    </a:prstGeom>
                    <a:noFill/>
                    <a:ln>
                      <a:noFill/>
                    </a:ln>
                  </pic:spPr>
                </pic:pic>
              </a:graphicData>
            </a:graphic>
          </wp:inline>
        </w:drawing>
      </w:r>
    </w:p>
    <w:p w14:paraId="4BFD8585" w14:textId="77777777" w:rsidR="00E86F70" w:rsidRDefault="00DA55DB" w:rsidP="00685551">
      <w:pPr>
        <w:ind w:left="-5"/>
      </w:pPr>
      <w:r>
        <w:t xml:space="preserve"> </w:t>
      </w:r>
    </w:p>
    <w:p w14:paraId="57F8225F" w14:textId="42035644" w:rsidR="00F90EC6" w:rsidRDefault="0030262D" w:rsidP="00F90EC6">
      <w:r w:rsidRPr="0030262D">
        <w:rPr>
          <w:u w:val="single" w:color="000000"/>
          <w:shd w:val="clear" w:color="auto" w:fill="9CC2E5" w:themeFill="accent1" w:themeFillTint="99"/>
        </w:rPr>
        <w:t>a) L</w:t>
      </w:r>
      <w:r w:rsidR="00DA55DB" w:rsidRPr="0030262D">
        <w:rPr>
          <w:u w:val="single" w:color="000000"/>
          <w:shd w:val="clear" w:color="auto" w:fill="9CC2E5" w:themeFill="accent1" w:themeFillTint="99"/>
        </w:rPr>
        <w:t>es dendrites :</w:t>
      </w:r>
      <w:r w:rsidR="00DA55DB">
        <w:t xml:space="preserve"> elles sont souvent multiples et courtes et ne sont jamais myélinisées. Leur surface est irrégulière et présente fréquemment des protrusions latérales, les épines dendritiques, qui portent chacune un élément post-synaptique (Cf infra)</w:t>
      </w:r>
      <w:r w:rsidR="00F90EC6">
        <w:t>. C</w:t>
      </w:r>
      <w:r w:rsidR="001B45A5">
        <w:t xml:space="preserve">omme on le verra plus loin, </w:t>
      </w:r>
      <w:r w:rsidR="00643511" w:rsidRPr="001B45A5">
        <w:t>la transmission d’influx nerveux entre neurones interconnectés</w:t>
      </w:r>
      <w:r w:rsidR="00F90EC6">
        <w:t xml:space="preserve"> </w:t>
      </w:r>
      <w:r w:rsidR="00643511" w:rsidRPr="001B45A5">
        <w:t xml:space="preserve">s’effectue par l’intermédiaire </w:t>
      </w:r>
      <w:r w:rsidR="00643511" w:rsidRPr="000313A6">
        <w:t xml:space="preserve">de </w:t>
      </w:r>
      <w:r w:rsidR="00643511" w:rsidRPr="000313A6">
        <w:rPr>
          <w:bCs/>
        </w:rPr>
        <w:t>synapses</w:t>
      </w:r>
      <w:r w:rsidR="00F90EC6" w:rsidRPr="000313A6">
        <w:rPr>
          <w:bCs/>
        </w:rPr>
        <w:t xml:space="preserve"> qui sont le plus souvent de type </w:t>
      </w:r>
      <w:r w:rsidR="00643511" w:rsidRPr="000313A6">
        <w:rPr>
          <w:bCs/>
        </w:rPr>
        <w:t>axono-dendritique</w:t>
      </w:r>
      <w:r w:rsidR="00F90EC6" w:rsidRPr="000313A6">
        <w:rPr>
          <w:bCs/>
        </w:rPr>
        <w:t xml:space="preserve">, </w:t>
      </w:r>
      <w:r w:rsidR="00643511" w:rsidRPr="000313A6">
        <w:t>établies</w:t>
      </w:r>
      <w:r w:rsidR="00643511" w:rsidRPr="001B45A5">
        <w:t xml:space="preserve"> entre </w:t>
      </w:r>
      <w:r w:rsidR="00643511" w:rsidRPr="001B45A5">
        <w:lastRenderedPageBreak/>
        <w:t>une terminaison axonale (« axon terminal »</w:t>
      </w:r>
      <w:r w:rsidR="00093592">
        <w:t xml:space="preserve"> sur le schéma ci-dessous</w:t>
      </w:r>
      <w:r w:rsidR="00643511" w:rsidRPr="001B45A5">
        <w:t>) et une épine dendritique (« spine »</w:t>
      </w:r>
      <w:r w:rsidR="00093592">
        <w:t xml:space="preserve"> sur le schéma ci-dessous</w:t>
      </w:r>
      <w:r w:rsidR="00643511" w:rsidRPr="001B45A5">
        <w:t xml:space="preserve">). </w:t>
      </w:r>
    </w:p>
    <w:p w14:paraId="654B754B" w14:textId="77777777" w:rsidR="00F90EC6" w:rsidRDefault="00F90EC6" w:rsidP="00F90EC6">
      <w:r>
        <w:rPr>
          <w:noProof/>
        </w:rPr>
        <w:drawing>
          <wp:inline distT="0" distB="0" distL="0" distR="0" wp14:anchorId="0F91DF80" wp14:editId="6A37E1E7">
            <wp:extent cx="5753100" cy="1666875"/>
            <wp:effectExtent l="0" t="0" r="0" b="9525"/>
            <wp:docPr id="60" name="Imag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p w14:paraId="1ADFB5D6" w14:textId="77777777" w:rsidR="007867E9" w:rsidRPr="001B45A5" w:rsidRDefault="00643511" w:rsidP="00F90EC6">
      <w:r w:rsidRPr="001B45A5">
        <w:t xml:space="preserve">Chaque épine dendritique porte </w:t>
      </w:r>
      <w:r w:rsidRPr="000313A6">
        <w:t xml:space="preserve">un </w:t>
      </w:r>
      <w:r w:rsidRPr="000313A6">
        <w:rPr>
          <w:bCs/>
        </w:rPr>
        <w:t>élément post-synaptique</w:t>
      </w:r>
      <w:r w:rsidRPr="000313A6">
        <w:t>.</w:t>
      </w:r>
    </w:p>
    <w:p w14:paraId="134F8253" w14:textId="77777777" w:rsidR="00757FB6" w:rsidRDefault="00DA55DB" w:rsidP="00944577">
      <w:pPr>
        <w:ind w:firstLine="0"/>
      </w:pPr>
      <w:r>
        <w:t xml:space="preserve">Les épines dendritiques permettent ainsi d’accroître la surface de transmission synaptique. </w:t>
      </w:r>
    </w:p>
    <w:p w14:paraId="6C476ABD" w14:textId="77777777" w:rsidR="00757FB6" w:rsidRDefault="00757FB6" w:rsidP="00944577">
      <w:pPr>
        <w:ind w:firstLine="0"/>
      </w:pPr>
    </w:p>
    <w:p w14:paraId="0AD6C488" w14:textId="77777777" w:rsidR="00F90EC6" w:rsidRDefault="003A2C41" w:rsidP="00F90EC6">
      <w:pPr>
        <w:ind w:firstLine="0"/>
      </w:pPr>
      <w:r>
        <w:rPr>
          <w:noProof/>
        </w:rPr>
        <w:drawing>
          <wp:inline distT="0" distB="0" distL="0" distR="0" wp14:anchorId="7CE241CB" wp14:editId="0F02F1A6">
            <wp:extent cx="4772025" cy="5476875"/>
            <wp:effectExtent l="0" t="0" r="9525" b="9525"/>
            <wp:docPr id="61" name="Imag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p w14:paraId="6C3E5039" w14:textId="77777777" w:rsidR="00F90EC6" w:rsidRDefault="00DA55DB" w:rsidP="000313A6">
      <w:pPr>
        <w:ind w:firstLine="0"/>
      </w:pPr>
      <w:r>
        <w:lastRenderedPageBreak/>
        <w:t xml:space="preserve">Durant le développement du système nerveux, les épines dendritiques sont le siège de mouvements d’extension/rétraction qui, </w:t>
      </w:r>
      <w:r>
        <w:rPr>
          <w:i/>
        </w:rPr>
        <w:t>in vitro</w:t>
      </w:r>
      <w:r>
        <w:t xml:space="preserve">, peuvent être visualisables à l’échelle de plusieurs heures.  </w:t>
      </w:r>
    </w:p>
    <w:p w14:paraId="2D988B1A" w14:textId="5FAAFF8E" w:rsidR="007867E9" w:rsidRPr="000313A6" w:rsidRDefault="00643511" w:rsidP="00F90EC6">
      <w:r w:rsidRPr="00F90EC6">
        <w:t>Les</w:t>
      </w:r>
      <w:r w:rsidRPr="00F90EC6">
        <w:rPr>
          <w:bCs/>
        </w:rPr>
        <w:t xml:space="preserve"> dendrites </w:t>
      </w:r>
      <w:r w:rsidRPr="00F90EC6">
        <w:t xml:space="preserve">ne véhiculent pas de potentiels d’action mais des </w:t>
      </w:r>
      <w:r w:rsidRPr="00F90EC6">
        <w:rPr>
          <w:bCs/>
        </w:rPr>
        <w:t xml:space="preserve">potentiels post-synaptiques </w:t>
      </w:r>
      <w:r w:rsidR="00F90EC6" w:rsidRPr="00F90EC6">
        <w:rPr>
          <w:bCs/>
        </w:rPr>
        <w:t xml:space="preserve">se dirigeant vers le corps cellulaire neuronal </w:t>
      </w:r>
      <w:r w:rsidR="00093592">
        <w:rPr>
          <w:bCs/>
        </w:rPr>
        <w:t xml:space="preserve">(on parle de direction </w:t>
      </w:r>
      <w:r w:rsidR="003A30E1">
        <w:rPr>
          <w:bCs/>
        </w:rPr>
        <w:t>afférente</w:t>
      </w:r>
      <w:r w:rsidR="00093592">
        <w:rPr>
          <w:bCs/>
        </w:rPr>
        <w:t xml:space="preserve"> = se dirigeant vers le corps cellulaire) </w:t>
      </w:r>
      <w:r w:rsidRPr="00F90EC6">
        <w:t>qui</w:t>
      </w:r>
      <w:r w:rsidRPr="00F90EC6">
        <w:rPr>
          <w:bCs/>
        </w:rPr>
        <w:t xml:space="preserve"> </w:t>
      </w:r>
      <w:r w:rsidRPr="00F90EC6">
        <w:t xml:space="preserve">ont un effet </w:t>
      </w:r>
      <w:r w:rsidRPr="000313A6">
        <w:rPr>
          <w:bCs/>
        </w:rPr>
        <w:t>inhibiteur (PPSI</w:t>
      </w:r>
      <w:r w:rsidR="00F90EC6" w:rsidRPr="000313A6">
        <w:rPr>
          <w:bCs/>
        </w:rPr>
        <w:t xml:space="preserve"> = Potentiels post-synaptiques inhibiteurs</w:t>
      </w:r>
      <w:r w:rsidRPr="000313A6">
        <w:rPr>
          <w:bCs/>
        </w:rPr>
        <w:t xml:space="preserve">) </w:t>
      </w:r>
      <w:r w:rsidRPr="000313A6">
        <w:t>ou</w:t>
      </w:r>
      <w:r w:rsidRPr="000313A6">
        <w:rPr>
          <w:bCs/>
        </w:rPr>
        <w:t xml:space="preserve"> excitateur (PPSE</w:t>
      </w:r>
      <w:r w:rsidR="00F90EC6" w:rsidRPr="000313A6">
        <w:rPr>
          <w:bCs/>
        </w:rPr>
        <w:t xml:space="preserve"> = Potentiels post-synaptiques excitateurs)</w:t>
      </w:r>
    </w:p>
    <w:p w14:paraId="501D299A" w14:textId="77777777" w:rsidR="00F90EC6" w:rsidRDefault="00F90EC6" w:rsidP="00F90EC6">
      <w:pPr>
        <w:ind w:firstLine="0"/>
      </w:pPr>
      <w:r w:rsidRPr="00F90EC6">
        <w:rPr>
          <w:noProof/>
        </w:rPr>
        <w:drawing>
          <wp:anchor distT="0" distB="0" distL="114300" distR="114300" simplePos="0" relativeHeight="251661312" behindDoc="0" locked="0" layoutInCell="1" allowOverlap="1" wp14:anchorId="7EFD2C2A" wp14:editId="519456AB">
            <wp:simplePos x="0" y="0"/>
            <wp:positionH relativeFrom="column">
              <wp:posOffset>0</wp:posOffset>
            </wp:positionH>
            <wp:positionV relativeFrom="paragraph">
              <wp:posOffset>0</wp:posOffset>
            </wp:positionV>
            <wp:extent cx="3425826" cy="4873625"/>
            <wp:effectExtent l="0" t="0" r="3175" b="3175"/>
            <wp:wrapNone/>
            <wp:docPr id="26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18"/>
                    <pic:cNvPicPr>
                      <a:picLocks noChangeAspect="1" noChangeArrowheads="1"/>
                    </pic:cNvPicPr>
                  </pic:nvPicPr>
                  <pic:blipFill>
                    <a:blip r:embed="rId11">
                      <a:lum bright="8000"/>
                    </a:blip>
                    <a:srcRect l="3645" b="2589"/>
                    <a:stretch>
                      <a:fillRect/>
                    </a:stretch>
                  </pic:blipFill>
                  <pic:spPr bwMode="auto">
                    <a:xfrm>
                      <a:off x="0" y="0"/>
                      <a:ext cx="3425826" cy="4873625"/>
                    </a:xfrm>
                    <a:prstGeom prst="rect">
                      <a:avLst/>
                    </a:prstGeom>
                    <a:noFill/>
                    <a:ln w="9525">
                      <a:noFill/>
                      <a:miter lim="800000"/>
                      <a:headEnd/>
                      <a:tailEnd/>
                    </a:ln>
                  </pic:spPr>
                </pic:pic>
              </a:graphicData>
            </a:graphic>
          </wp:anchor>
        </w:drawing>
      </w:r>
      <w:r w:rsidRPr="00F90EC6">
        <w:rPr>
          <w:noProof/>
        </w:rPr>
        <mc:AlternateContent>
          <mc:Choice Requires="wpg">
            <w:drawing>
              <wp:anchor distT="0" distB="0" distL="114300" distR="114300" simplePos="0" relativeHeight="251662336" behindDoc="0" locked="0" layoutInCell="1" allowOverlap="1" wp14:anchorId="42CDD170" wp14:editId="6CE87E11">
                <wp:simplePos x="0" y="0"/>
                <wp:positionH relativeFrom="column">
                  <wp:posOffset>224790</wp:posOffset>
                </wp:positionH>
                <wp:positionV relativeFrom="paragraph">
                  <wp:posOffset>584200</wp:posOffset>
                </wp:positionV>
                <wp:extent cx="1938338" cy="582613"/>
                <wp:effectExtent l="0" t="0" r="24130" b="65405"/>
                <wp:wrapNone/>
                <wp:docPr id="26628" name="Group 27"/>
                <wp:cNvGraphicFramePr/>
                <a:graphic xmlns:a="http://schemas.openxmlformats.org/drawingml/2006/main">
                  <a:graphicData uri="http://schemas.microsoft.com/office/word/2010/wordprocessingGroup">
                    <wpg:wgp>
                      <wpg:cNvGrpSpPr/>
                      <wpg:grpSpPr bwMode="auto">
                        <a:xfrm>
                          <a:off x="0" y="0"/>
                          <a:ext cx="1938338" cy="582613"/>
                          <a:chOff x="225424" y="584200"/>
                          <a:chExt cx="1221" cy="367"/>
                        </a:xfrm>
                      </wpg:grpSpPr>
                      <wps:wsp>
                        <wps:cNvPr id="26629" name="Line 21"/>
                        <wps:cNvCnPr/>
                        <wps:spPr bwMode="auto">
                          <a:xfrm>
                            <a:off x="225424" y="584200"/>
                            <a:ext cx="432" cy="240"/>
                          </a:xfrm>
                          <a:prstGeom prst="line">
                            <a:avLst/>
                          </a:prstGeom>
                          <a:noFill/>
                          <a:ln w="19050">
                            <a:solidFill>
                              <a:srgbClr val="000080"/>
                            </a:solidFill>
                            <a:round/>
                            <a:headEnd/>
                            <a:tailEnd type="triangle" w="med" len="med"/>
                          </a:ln>
                        </wps:spPr>
                        <wps:bodyPr/>
                      </wps:wsp>
                      <wps:wsp>
                        <wps:cNvPr id="26630" name="Line 22"/>
                        <wps:cNvCnPr/>
                        <wps:spPr bwMode="auto">
                          <a:xfrm flipH="1">
                            <a:off x="226451" y="584452"/>
                            <a:ext cx="194" cy="115"/>
                          </a:xfrm>
                          <a:prstGeom prst="line">
                            <a:avLst/>
                          </a:prstGeom>
                          <a:noFill/>
                          <a:ln w="19050">
                            <a:solidFill>
                              <a:srgbClr val="000080"/>
                            </a:solidFill>
                            <a:round/>
                            <a:headEnd/>
                            <a:tailEnd type="triangle" w="med" len="med"/>
                          </a:ln>
                        </wps:spPr>
                        <wps:bodyPr/>
                      </wps:wsp>
                    </wpg:wgp>
                  </a:graphicData>
                </a:graphic>
              </wp:anchor>
            </w:drawing>
          </mc:Choice>
          <mc:Fallback>
            <w:pict>
              <v:group w14:anchorId="7DF531AE" id="Group 27" o:spid="_x0000_s1026" style="position:absolute;margin-left:17.7pt;margin-top:46pt;width:152.65pt;height:45.9pt;z-index:251662336" coordorigin="2254,5842" coordsize="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">
                <v:line id="Line 21" o:spid="_x0000_s1027" style="position:absolute;visibility:visible;mso-wrap-style:none;v-text-anchor:middle" from="2254,5842" to="2258,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" strokecolor="navy" strokeweight="1.5pt">
                  <v:stroke endarrow="block"/>
                </v:line>
                <v:line id="Line 22" o:spid="_x0000_s1028" style="position:absolute;flip:x;visibility:visible;mso-wrap-style:none;v-text-anchor:middle" from="2264,5844" to="2266,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" strokecolor="navy" strokeweight="1.5pt">
                  <v:stroke endarrow="block"/>
                </v:line>
              </v:group>
            </w:pict>
          </mc:Fallback>
        </mc:AlternateContent>
      </w:r>
    </w:p>
    <w:p w14:paraId="09D1EBE4" w14:textId="77777777" w:rsidR="00F90EC6" w:rsidRDefault="00F90EC6" w:rsidP="00F90EC6">
      <w:pPr>
        <w:ind w:firstLine="0"/>
      </w:pPr>
    </w:p>
    <w:p w14:paraId="55532F5E" w14:textId="77777777" w:rsidR="00F90EC6" w:rsidRDefault="00F90EC6" w:rsidP="00F90EC6">
      <w:pPr>
        <w:ind w:firstLine="0"/>
      </w:pPr>
    </w:p>
    <w:p w14:paraId="734D030F" w14:textId="77777777" w:rsidR="00F90EC6" w:rsidRDefault="00F90EC6" w:rsidP="00F90EC6">
      <w:pPr>
        <w:ind w:firstLine="0"/>
      </w:pPr>
    </w:p>
    <w:p w14:paraId="6C7B5573" w14:textId="77777777" w:rsidR="00F90EC6" w:rsidRDefault="00F90EC6" w:rsidP="00F90EC6">
      <w:pPr>
        <w:ind w:firstLine="0"/>
      </w:pPr>
    </w:p>
    <w:p w14:paraId="528A187C" w14:textId="77777777" w:rsidR="00F90EC6" w:rsidRDefault="00F90EC6" w:rsidP="00F90EC6">
      <w:pPr>
        <w:ind w:firstLine="0"/>
      </w:pPr>
    </w:p>
    <w:p w14:paraId="16DA22B1" w14:textId="77777777" w:rsidR="00E86F70" w:rsidRDefault="00DA55DB" w:rsidP="00F90EC6">
      <w:pPr>
        <w:ind w:left="0" w:firstLine="0"/>
      </w:pPr>
      <w:r>
        <w:t xml:space="preserve"> </w:t>
      </w:r>
    </w:p>
    <w:p w14:paraId="4971AB61" w14:textId="77777777" w:rsidR="00F90EC6" w:rsidRDefault="00F90EC6" w:rsidP="00685551">
      <w:pPr>
        <w:ind w:firstLine="0"/>
        <w:rPr>
          <w:u w:val="single" w:color="000000"/>
          <w:shd w:val="clear" w:color="auto" w:fill="9CC2E5" w:themeFill="accent1" w:themeFillTint="99"/>
        </w:rPr>
      </w:pPr>
    </w:p>
    <w:p w14:paraId="28C8823B" w14:textId="77777777" w:rsidR="00F90EC6" w:rsidRDefault="00F90EC6" w:rsidP="00685551">
      <w:pPr>
        <w:ind w:firstLine="0"/>
        <w:rPr>
          <w:u w:val="single" w:color="000000"/>
          <w:shd w:val="clear" w:color="auto" w:fill="9CC2E5" w:themeFill="accent1" w:themeFillTint="99"/>
        </w:rPr>
      </w:pPr>
    </w:p>
    <w:p w14:paraId="2F38CAAE" w14:textId="77777777" w:rsidR="00F90EC6" w:rsidRDefault="00F90EC6" w:rsidP="00685551">
      <w:pPr>
        <w:ind w:firstLine="0"/>
        <w:rPr>
          <w:u w:val="single" w:color="000000"/>
          <w:shd w:val="clear" w:color="auto" w:fill="9CC2E5" w:themeFill="accent1" w:themeFillTint="99"/>
        </w:rPr>
      </w:pPr>
    </w:p>
    <w:p w14:paraId="30C4465C" w14:textId="77777777" w:rsidR="00F90EC6" w:rsidRDefault="00F90EC6" w:rsidP="00685551">
      <w:pPr>
        <w:ind w:firstLine="0"/>
        <w:rPr>
          <w:u w:val="single" w:color="000000"/>
          <w:shd w:val="clear" w:color="auto" w:fill="9CC2E5" w:themeFill="accent1" w:themeFillTint="99"/>
        </w:rPr>
      </w:pPr>
    </w:p>
    <w:p w14:paraId="74CC0665" w14:textId="77777777" w:rsidR="00F90EC6" w:rsidRDefault="00F90EC6" w:rsidP="00685551">
      <w:pPr>
        <w:ind w:firstLine="0"/>
        <w:rPr>
          <w:u w:val="single" w:color="000000"/>
          <w:shd w:val="clear" w:color="auto" w:fill="9CC2E5" w:themeFill="accent1" w:themeFillTint="99"/>
        </w:rPr>
      </w:pPr>
    </w:p>
    <w:p w14:paraId="521E3BC3" w14:textId="77777777" w:rsidR="00F90EC6" w:rsidRDefault="00F90EC6" w:rsidP="00685551">
      <w:pPr>
        <w:ind w:firstLine="0"/>
        <w:rPr>
          <w:u w:val="single" w:color="000000"/>
          <w:shd w:val="clear" w:color="auto" w:fill="9CC2E5" w:themeFill="accent1" w:themeFillTint="99"/>
        </w:rPr>
      </w:pPr>
    </w:p>
    <w:p w14:paraId="6CE79768" w14:textId="77777777" w:rsidR="00F90EC6" w:rsidRDefault="00F90EC6" w:rsidP="00685551">
      <w:pPr>
        <w:ind w:firstLine="0"/>
        <w:rPr>
          <w:u w:val="single" w:color="000000"/>
          <w:shd w:val="clear" w:color="auto" w:fill="9CC2E5" w:themeFill="accent1" w:themeFillTint="99"/>
        </w:rPr>
      </w:pPr>
    </w:p>
    <w:p w14:paraId="0BA85C62" w14:textId="77777777" w:rsidR="00F90EC6" w:rsidRDefault="00F90EC6" w:rsidP="00685551">
      <w:pPr>
        <w:ind w:firstLine="0"/>
        <w:rPr>
          <w:u w:val="single" w:color="000000"/>
          <w:shd w:val="clear" w:color="auto" w:fill="9CC2E5" w:themeFill="accent1" w:themeFillTint="99"/>
        </w:rPr>
      </w:pPr>
    </w:p>
    <w:p w14:paraId="54ECC8C8" w14:textId="77777777" w:rsidR="00F90EC6" w:rsidRDefault="00F90EC6" w:rsidP="00685551">
      <w:pPr>
        <w:ind w:firstLine="0"/>
        <w:rPr>
          <w:u w:val="single" w:color="000000"/>
          <w:shd w:val="clear" w:color="auto" w:fill="9CC2E5" w:themeFill="accent1" w:themeFillTint="99"/>
        </w:rPr>
      </w:pPr>
    </w:p>
    <w:p w14:paraId="1ADF8ECE" w14:textId="77777777" w:rsidR="00F90EC6" w:rsidRDefault="00F90EC6" w:rsidP="00685551">
      <w:pPr>
        <w:ind w:firstLine="0"/>
        <w:rPr>
          <w:u w:val="single" w:color="000000"/>
          <w:shd w:val="clear" w:color="auto" w:fill="9CC2E5" w:themeFill="accent1" w:themeFillTint="99"/>
        </w:rPr>
      </w:pPr>
    </w:p>
    <w:p w14:paraId="0D7628C4" w14:textId="77777777" w:rsidR="00F90EC6" w:rsidRDefault="00F90EC6" w:rsidP="00685551">
      <w:pPr>
        <w:ind w:firstLine="0"/>
        <w:rPr>
          <w:u w:val="single" w:color="000000"/>
          <w:shd w:val="clear" w:color="auto" w:fill="9CC2E5" w:themeFill="accent1" w:themeFillTint="99"/>
        </w:rPr>
      </w:pPr>
    </w:p>
    <w:p w14:paraId="090695F6" w14:textId="19246146" w:rsidR="007867E9" w:rsidRPr="000313A6" w:rsidRDefault="0030262D" w:rsidP="000313A6">
      <w:r w:rsidRPr="0030262D">
        <w:rPr>
          <w:u w:val="single" w:color="000000"/>
          <w:shd w:val="clear" w:color="auto" w:fill="9CC2E5" w:themeFill="accent1" w:themeFillTint="99"/>
        </w:rPr>
        <w:t>b) L</w:t>
      </w:r>
      <w:r w:rsidR="00DA55DB" w:rsidRPr="0030262D">
        <w:rPr>
          <w:u w:val="single" w:color="000000"/>
          <w:shd w:val="clear" w:color="auto" w:fill="9CC2E5" w:themeFill="accent1" w:themeFillTint="99"/>
        </w:rPr>
        <w:t>’axone :</w:t>
      </w:r>
      <w:r w:rsidR="00DA55DB">
        <w:t xml:space="preserve"> il est toujours unique et parfois très long (pouvant atteindre 1 mètre pour l'axone des motoneurones de la corne antérieure de la moelle épinière). Il est le plus souvent myélinisé. Il naît du corps cellulaire neuronal au niveau d’une zone présentant un certain nombre de spécificités histologiques : le cône d’implantation. L’axone peut donner des collatérales qui sont parfois récurrentes (c’est-à-dire retournant vers le corps cellulaire neuronal et pouvant même établir une connexion synaptique avec ce corps cellulaire). </w:t>
      </w:r>
      <w:r w:rsidR="00D762A8">
        <w:t>Chaque axone transmet</w:t>
      </w:r>
      <w:r w:rsidR="00DA55DB">
        <w:t xml:space="preserve"> des informations sous forme de potentiels d'action</w:t>
      </w:r>
      <w:r w:rsidR="003A30E1">
        <w:t xml:space="preserve"> </w:t>
      </w:r>
      <w:r w:rsidR="00DA55DB">
        <w:t>qui circulent depuis le cône d’implantation vers les terminaisons axonales</w:t>
      </w:r>
      <w:r w:rsidR="000313A6">
        <w:t xml:space="preserve">. </w:t>
      </w:r>
      <w:r w:rsidR="00643511" w:rsidRPr="000313A6">
        <w:t>L’</w:t>
      </w:r>
      <w:r w:rsidR="00643511" w:rsidRPr="000313A6">
        <w:rPr>
          <w:bCs/>
        </w:rPr>
        <w:t>axone</w:t>
      </w:r>
      <w:r w:rsidR="00643511" w:rsidRPr="000313A6">
        <w:t xml:space="preserve"> présente une </w:t>
      </w:r>
      <w:r w:rsidR="00643511" w:rsidRPr="000313A6">
        <w:rPr>
          <w:bCs/>
        </w:rPr>
        <w:t xml:space="preserve">arborisation </w:t>
      </w:r>
      <w:r w:rsidR="00643511" w:rsidRPr="000313A6">
        <w:rPr>
          <w:bCs/>
        </w:rPr>
        <w:lastRenderedPageBreak/>
        <w:t xml:space="preserve">terminale </w:t>
      </w:r>
      <w:r w:rsidR="00643511" w:rsidRPr="000313A6">
        <w:t xml:space="preserve">dont les extrémités portent des renflements du cytoplasme : les </w:t>
      </w:r>
      <w:r w:rsidR="00643511" w:rsidRPr="000313A6">
        <w:rPr>
          <w:bCs/>
        </w:rPr>
        <w:t>boutons synaptiques.</w:t>
      </w:r>
    </w:p>
    <w:p w14:paraId="5CB3BF07" w14:textId="77777777" w:rsidR="00757FB6" w:rsidRDefault="00757FB6" w:rsidP="00685551">
      <w:pPr>
        <w:ind w:firstLine="0"/>
      </w:pPr>
      <w:r>
        <w:t xml:space="preserve"> </w:t>
      </w:r>
    </w:p>
    <w:p w14:paraId="76B46660" w14:textId="77777777" w:rsidR="00757FB6" w:rsidRDefault="00757FB6" w:rsidP="00685551">
      <w:pPr>
        <w:ind w:firstLine="0"/>
      </w:pPr>
      <w:r>
        <w:rPr>
          <w:noProof/>
        </w:rPr>
        <w:drawing>
          <wp:inline distT="0" distB="0" distL="0" distR="0" wp14:anchorId="2E393DD9" wp14:editId="6506886B">
            <wp:extent cx="3752850" cy="4438650"/>
            <wp:effectExtent l="0" t="0" r="0" b="0"/>
            <wp:docPr id="23" name="Image 23" descr="F:\PACES et PASS\PAS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ACES et PASS\PASS\image 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850" cy="4438650"/>
                    </a:xfrm>
                    <a:prstGeom prst="rect">
                      <a:avLst/>
                    </a:prstGeom>
                    <a:noFill/>
                    <a:ln>
                      <a:noFill/>
                    </a:ln>
                  </pic:spPr>
                </pic:pic>
              </a:graphicData>
            </a:graphic>
          </wp:inline>
        </w:drawing>
      </w:r>
    </w:p>
    <w:p w14:paraId="01C8743A" w14:textId="3002D88A" w:rsidR="00E86F70" w:rsidRDefault="00757FB6" w:rsidP="00685551">
      <w:pPr>
        <w:ind w:firstLine="0"/>
      </w:pPr>
      <w:r>
        <w:t xml:space="preserve">Le long de l’axone, la circulation de l’influx nerveux est efférente c’est-à-dire qu’elle se dirige depuis le corps cellulaire vers les terminaisons axonales (il existe toutefois une exception à cette règle : l’« axone » des neurones sensitifs ; cf infra). </w:t>
      </w:r>
      <w:r w:rsidR="000313A6">
        <w:t>Comme indiqué plus haut, a</w:t>
      </w:r>
      <w:r w:rsidR="00DA55DB">
        <w:t xml:space="preserve"> la différence des axones, les dendrites ne peuvent transmettre que des informations afférentes qui ne sont pas des potentiels d’action mais uniquement des potentiels inhibiteurs ou excitateurs dont la sommation s’effectue au niveau du corps cellulaire.   </w:t>
      </w:r>
    </w:p>
    <w:p w14:paraId="13B6BA66" w14:textId="4AF237A6" w:rsidR="00757FB6" w:rsidRDefault="003A2C41" w:rsidP="00D118D3">
      <w:pPr>
        <w:ind w:firstLine="0"/>
      </w:pPr>
      <w:r>
        <w:rPr>
          <w:noProof/>
        </w:rPr>
        <w:lastRenderedPageBreak/>
        <w:drawing>
          <wp:inline distT="0" distB="0" distL="0" distR="0" wp14:anchorId="46AC61DD" wp14:editId="5E3331D3">
            <wp:extent cx="5486400" cy="5181600"/>
            <wp:effectExtent l="0" t="0" r="0" b="0"/>
            <wp:docPr id="59" name="Imag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181600"/>
                    </a:xfrm>
                    <a:prstGeom prst="rect">
                      <a:avLst/>
                    </a:prstGeom>
                    <a:noFill/>
                    <a:ln>
                      <a:noFill/>
                    </a:ln>
                  </pic:spPr>
                </pic:pic>
              </a:graphicData>
            </a:graphic>
          </wp:inline>
        </w:drawing>
      </w:r>
    </w:p>
    <w:p w14:paraId="64199C09" w14:textId="77777777" w:rsidR="00757FB6" w:rsidRDefault="00DA55DB" w:rsidP="00D118D3">
      <w:r>
        <w:t>Un cas particulier est représenté par les neurones sensitifs (encore appelés neurones en T). Dans ces neurones, le potentiel d’action est gé</w:t>
      </w:r>
      <w:r w:rsidR="002704E7">
        <w:t>néré en périphérie (au niveau d'une zone nommée "</w:t>
      </w:r>
      <w:r>
        <w:t>site générateur</w:t>
      </w:r>
      <w:r w:rsidR="002704E7">
        <w:t>"</w:t>
      </w:r>
      <w:r>
        <w:t xml:space="preserve">) </w:t>
      </w:r>
      <w:r w:rsidR="00D762A8">
        <w:t>et</w:t>
      </w:r>
      <w:r>
        <w:t xml:space="preserve"> circule dans le sens afférent (vers le corps cellulaire) dans un prolongement pseudo-dendritique. On ne peut réellement parler de dendrite car ce prolongement neuritique est long, toujours unique et le plus </w:t>
      </w:r>
      <w:r w:rsidR="00757FB6">
        <w:t>souvent myélinisé</w:t>
      </w:r>
      <w:r>
        <w:t>.</w:t>
      </w:r>
    </w:p>
    <w:p w14:paraId="1287FEE2" w14:textId="77777777" w:rsidR="00D118D3" w:rsidRDefault="00DA55DB" w:rsidP="00D118D3">
      <w:pPr>
        <w:ind w:left="-5"/>
      </w:pPr>
      <w:r>
        <w:t xml:space="preserve">   </w:t>
      </w:r>
      <w:r w:rsidR="00D118D3">
        <w:rPr>
          <w:noProof/>
        </w:rPr>
        <w:drawing>
          <wp:inline distT="0" distB="0" distL="0" distR="0" wp14:anchorId="1AC347F2" wp14:editId="68F0B253">
            <wp:extent cx="5394733" cy="2254250"/>
            <wp:effectExtent l="0" t="0" r="0" b="0"/>
            <wp:docPr id="8050754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733" cy="2254250"/>
                    </a:xfrm>
                    <a:prstGeom prst="rect">
                      <a:avLst/>
                    </a:prstGeom>
                    <a:noFill/>
                    <a:ln>
                      <a:noFill/>
                    </a:ln>
                  </pic:spPr>
                </pic:pic>
              </a:graphicData>
            </a:graphic>
          </wp:inline>
        </w:drawing>
      </w:r>
      <w:r>
        <w:t xml:space="preserve">  </w:t>
      </w:r>
    </w:p>
    <w:p w14:paraId="0E9A04D7" w14:textId="1F301450" w:rsidR="00E86F70" w:rsidRDefault="0030262D" w:rsidP="00D118D3">
      <w:pPr>
        <w:ind w:left="-5"/>
      </w:pPr>
      <w:r w:rsidRPr="0030262D">
        <w:rPr>
          <w:u w:val="single" w:color="000000"/>
          <w:shd w:val="clear" w:color="auto" w:fill="9CC2E5" w:themeFill="accent1" w:themeFillTint="99"/>
        </w:rPr>
        <w:lastRenderedPageBreak/>
        <w:t xml:space="preserve">c) </w:t>
      </w:r>
      <w:r w:rsidR="00DA55DB" w:rsidRPr="0030262D">
        <w:rPr>
          <w:u w:val="single" w:color="000000"/>
          <w:shd w:val="clear" w:color="auto" w:fill="9CC2E5" w:themeFill="accent1" w:themeFillTint="99"/>
        </w:rPr>
        <w:t>Le corps cellulaire des neurones (ou soma ou périkarion ou péricarion) :</w:t>
      </w:r>
      <w:r w:rsidR="00DA55DB">
        <w:t xml:space="preserve"> il est centré par un volumineux noyau sphérique. Le soma de la grande majorité des neurones est localisé dans le système nerveux central. </w:t>
      </w:r>
      <w:r w:rsidR="005D5098">
        <w:t xml:space="preserve">On observe notamment </w:t>
      </w:r>
      <w:r w:rsidR="00DA55DB">
        <w:t xml:space="preserve">deux catégories de neurones </w:t>
      </w:r>
      <w:r w:rsidR="005D5098">
        <w:t>dont le</w:t>
      </w:r>
      <w:r w:rsidR="00DA55DB">
        <w:t xml:space="preserve"> corps cellulaire</w:t>
      </w:r>
      <w:r w:rsidR="005D5098">
        <w:t xml:space="preserve"> est</w:t>
      </w:r>
      <w:r w:rsidR="00DA55DB">
        <w:t xml:space="preserve"> localisé à l’extérieur du SNC : </w:t>
      </w:r>
      <w:r w:rsidR="005D5098">
        <w:t xml:space="preserve">i) </w:t>
      </w:r>
      <w:r w:rsidR="00DA55DB">
        <w:t>les neurones végétatifs</w:t>
      </w:r>
      <w:r w:rsidR="0010203C">
        <w:t xml:space="preserve"> </w:t>
      </w:r>
      <w:r w:rsidR="005D5098">
        <w:t>localisés dans l</w:t>
      </w:r>
      <w:r>
        <w:t>es ganglions végétatifs</w:t>
      </w:r>
      <w:r w:rsidR="00DA55DB">
        <w:t xml:space="preserve"> et </w:t>
      </w:r>
      <w:r w:rsidR="005D5098">
        <w:t xml:space="preserve">ii) </w:t>
      </w:r>
      <w:r w:rsidR="00DA55DB">
        <w:t>les neurones sensitifs</w:t>
      </w:r>
      <w:r w:rsidR="005D5098">
        <w:t xml:space="preserve"> localisés dans les</w:t>
      </w:r>
      <w:r>
        <w:t xml:space="preserve"> ganglions sensitifs</w:t>
      </w:r>
      <w:r w:rsidR="00DA55DB">
        <w:t xml:space="preserve">.    </w:t>
      </w:r>
    </w:p>
    <w:p w14:paraId="45B86DAB" w14:textId="357965A9" w:rsidR="00E86F70" w:rsidRDefault="00DA55DB" w:rsidP="00685551">
      <w:pPr>
        <w:ind w:left="-5"/>
      </w:pPr>
      <w:r>
        <w:t>En microscopie optique, deux colorations histologiques encore utilisées actuellement en anatomopathologie permett</w:t>
      </w:r>
      <w:r w:rsidR="0010203C">
        <w:t>3</w:t>
      </w:r>
      <w:r>
        <w:t xml:space="preserve">ent de visualiser les neurones :    </w:t>
      </w:r>
    </w:p>
    <w:p w14:paraId="4F54107D" w14:textId="113A9332" w:rsidR="00E86F70" w:rsidRDefault="00D118D3" w:rsidP="00D118D3">
      <w:r w:rsidRPr="00D118D3">
        <w:rPr>
          <w:u w:val="single" w:color="000000"/>
        </w:rPr>
        <w:t>*</w:t>
      </w:r>
      <w:r>
        <w:rPr>
          <w:u w:val="single" w:color="000000"/>
        </w:rPr>
        <w:t xml:space="preserve"> L</w:t>
      </w:r>
      <w:r w:rsidR="00DA55DB" w:rsidRPr="00D118D3">
        <w:rPr>
          <w:u w:val="single" w:color="000000"/>
        </w:rPr>
        <w:t>e bleu de Toluidine</w:t>
      </w:r>
      <w:r w:rsidR="00DA55DB">
        <w:t xml:space="preserve"> colore en bleu des amas (mottes) basophiles dans le soma neuronal : les corps de Nissl. Ceux-ci correspondent à une organisation particulière du ret</w:t>
      </w:r>
      <w:r w:rsidR="000B3A23">
        <w:t xml:space="preserve">iculum endoplasmique granuleux </w:t>
      </w:r>
      <w:r w:rsidR="00DA55DB">
        <w:t>(très développé dans les neurones) en amas de citernes. Ces amas de REG sont présents dans le soma et les dendrites ce qui explique la présence d’ARNm au niveau des dendrites. L</w:t>
      </w:r>
      <w:r w:rsidR="00C61E06">
        <w:t xml:space="preserve">e REG est par contre absent de l'axone </w:t>
      </w:r>
      <w:r w:rsidR="00DA55DB">
        <w:t>et très peu abondant au n</w:t>
      </w:r>
      <w:r w:rsidR="00C61E06">
        <w:t>iveau du cône d’implantation de l'axone c’est-à-dire la zone de</w:t>
      </w:r>
      <w:r w:rsidR="00DA55DB">
        <w:t xml:space="preserve"> soma d’où émerge l’axone.   </w:t>
      </w:r>
    </w:p>
    <w:p w14:paraId="2D07482C" w14:textId="3B82D7DC" w:rsidR="00D118D3" w:rsidRDefault="00D118D3" w:rsidP="00D118D3">
      <w:pPr>
        <w:ind w:left="1428" w:firstLine="0"/>
        <w:jc w:val="left"/>
      </w:pPr>
      <w:r>
        <w:rPr>
          <w:noProof/>
        </w:rPr>
        <w:drawing>
          <wp:inline distT="0" distB="0" distL="0" distR="0" wp14:anchorId="67160FF8" wp14:editId="28FF8F9F">
            <wp:extent cx="3522989" cy="2241550"/>
            <wp:effectExtent l="0" t="0" r="1270" b="6350"/>
            <wp:docPr id="3747133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2681" cy="2260442"/>
                    </a:xfrm>
                    <a:prstGeom prst="rect">
                      <a:avLst/>
                    </a:prstGeom>
                    <a:noFill/>
                    <a:ln>
                      <a:noFill/>
                    </a:ln>
                  </pic:spPr>
                </pic:pic>
              </a:graphicData>
            </a:graphic>
          </wp:inline>
        </w:drawing>
      </w:r>
    </w:p>
    <w:p w14:paraId="469D006F" w14:textId="38477B02" w:rsidR="00757FB6" w:rsidRDefault="00D118D3" w:rsidP="00D118D3">
      <w:r w:rsidRPr="00D118D3">
        <w:rPr>
          <w:u w:val="single" w:color="000000"/>
        </w:rPr>
        <w:t>*</w:t>
      </w:r>
      <w:r>
        <w:rPr>
          <w:u w:val="single" w:color="000000"/>
        </w:rPr>
        <w:t xml:space="preserve"> </w:t>
      </w:r>
      <w:r w:rsidR="00DA55DB" w:rsidRPr="00D118D3">
        <w:rPr>
          <w:u w:val="single" w:color="000000"/>
        </w:rPr>
        <w:t>l’imprégnation argentique</w:t>
      </w:r>
      <w:r w:rsidR="00DA55DB">
        <w:t xml:space="preserve"> met en évidence un fin feutrage dans le </w:t>
      </w:r>
      <w:r w:rsidR="00052ACF">
        <w:t>soma</w:t>
      </w:r>
      <w:r w:rsidR="00DA55DB">
        <w:t xml:space="preserve"> et les neurites. Ce feutrage correspond à différents éléments du cytosquelette neuronal. On donne le nom de neurofibrilles (à ne pas confondre avec les neurofilaments) aux éléments du cytosquelette révélés par la technique d’imprégnation argentique. </w:t>
      </w:r>
    </w:p>
    <w:p w14:paraId="10266AB5" w14:textId="425DA650" w:rsidR="00E86F70" w:rsidRDefault="00D118D3" w:rsidP="00757FB6">
      <w:pPr>
        <w:ind w:left="1428" w:firstLine="0"/>
      </w:pPr>
      <w:r>
        <w:rPr>
          <w:noProof/>
        </w:rPr>
        <w:drawing>
          <wp:inline distT="0" distB="0" distL="0" distR="0" wp14:anchorId="63C6ECB6" wp14:editId="04C22D90">
            <wp:extent cx="3466061" cy="2133600"/>
            <wp:effectExtent l="0" t="0" r="1270" b="0"/>
            <wp:docPr id="16266933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8889" cy="2141496"/>
                    </a:xfrm>
                    <a:prstGeom prst="rect">
                      <a:avLst/>
                    </a:prstGeom>
                    <a:noFill/>
                    <a:ln>
                      <a:noFill/>
                    </a:ln>
                  </pic:spPr>
                </pic:pic>
              </a:graphicData>
            </a:graphic>
          </wp:inline>
        </w:drawing>
      </w:r>
      <w:r w:rsidR="00DA55DB">
        <w:t xml:space="preserve">   </w:t>
      </w:r>
    </w:p>
    <w:p w14:paraId="2CD86710" w14:textId="77777777" w:rsidR="00685551" w:rsidRDefault="00DA55DB" w:rsidP="00685551">
      <w:pPr>
        <w:ind w:left="-5"/>
      </w:pPr>
      <w:r>
        <w:lastRenderedPageBreak/>
        <w:t xml:space="preserve">Par ailleurs, outre les composants cellulaires communs à l’ensemble des cellules (reticulum endoplasmique lisse, mitochondries, lysosomes...) on peut trouver au sein du cytoplasme de certains neurones trois types de structures granulaires :   </w:t>
      </w:r>
    </w:p>
    <w:p w14:paraId="4E111877" w14:textId="1DC22DE5" w:rsidR="00D118D3" w:rsidRPr="00D118D3" w:rsidRDefault="0030262D" w:rsidP="00D118D3">
      <w:pPr>
        <w:ind w:left="-5"/>
      </w:pPr>
      <w:r>
        <w:rPr>
          <w:i/>
          <w:u w:val="single" w:color="000000"/>
        </w:rPr>
        <w:t xml:space="preserve">i) </w:t>
      </w:r>
      <w:r w:rsidR="00DA55DB">
        <w:rPr>
          <w:i/>
          <w:u w:val="single" w:color="000000"/>
        </w:rPr>
        <w:t>des grains de lipofuscine :</w:t>
      </w:r>
      <w:r w:rsidR="00DA55DB">
        <w:t xml:space="preserve"> ce sont des amas pigmentés issus de la dégradation</w:t>
      </w:r>
      <w:r w:rsidR="005D5098">
        <w:t xml:space="preserve"> (dégénérescence) </w:t>
      </w:r>
      <w:r w:rsidR="00DA55DB">
        <w:t xml:space="preserve">des lysosomes et qui signent un processus de vieillissement cellulaire neuronal.  </w:t>
      </w:r>
    </w:p>
    <w:p w14:paraId="0617792E" w14:textId="59A5F0BB" w:rsidR="00685551" w:rsidRDefault="00B425C8" w:rsidP="00B425C8">
      <w:pPr>
        <w:ind w:left="-5"/>
      </w:pPr>
      <w:r>
        <w:rPr>
          <w:i/>
          <w:u w:val="single" w:color="000000"/>
        </w:rPr>
        <w:t>ii) des grains de sécrétions</w:t>
      </w:r>
      <w:r>
        <w:t xml:space="preserve"> sont détectables dans les neurones neuro-sécrétoires de l’hypothalamus. Ces grains contiennent des hormones qui sont véhiculées le long des axones des neurones hypothalamiques puis libérées au niveau des extrémités axonales.  </w:t>
      </w:r>
      <w:r w:rsidR="00DA55DB">
        <w:t xml:space="preserve">  </w:t>
      </w:r>
    </w:p>
    <w:p w14:paraId="3DA4DAB0" w14:textId="10899017" w:rsidR="00B425C8" w:rsidRDefault="0030262D" w:rsidP="00D118D3">
      <w:pPr>
        <w:ind w:left="-5"/>
      </w:pPr>
      <w:r>
        <w:rPr>
          <w:i/>
          <w:u w:val="single" w:color="000000"/>
        </w:rPr>
        <w:t>ii</w:t>
      </w:r>
      <w:r w:rsidR="00B425C8">
        <w:rPr>
          <w:i/>
          <w:u w:val="single" w:color="000000"/>
        </w:rPr>
        <w:t>i</w:t>
      </w:r>
      <w:r>
        <w:rPr>
          <w:i/>
          <w:u w:val="single" w:color="000000"/>
        </w:rPr>
        <w:t xml:space="preserve">) </w:t>
      </w:r>
      <w:r w:rsidR="00DA55DB">
        <w:rPr>
          <w:i/>
          <w:u w:val="single" w:color="000000"/>
        </w:rPr>
        <w:t>des grains de neuro-mélanine</w:t>
      </w:r>
      <w:r w:rsidR="00DA55DB">
        <w:t xml:space="preserve"> donnant une coloration noire sont observables dans un groupe de neurones dopaminergiques loca</w:t>
      </w:r>
      <w:r w:rsidR="00052ACF">
        <w:t>lisé dans le tronc cérébral. Le regroupement de ces neurones forme ce que l'on nomme "</w:t>
      </w:r>
      <w:r w:rsidR="00DA55DB">
        <w:t>substance noire</w:t>
      </w:r>
      <w:r w:rsidR="00052ACF">
        <w:t xml:space="preserve">". Les neurones dopaminergiques de la substance noire </w:t>
      </w:r>
      <w:r w:rsidR="00DA55DB">
        <w:t xml:space="preserve">sont plus spécifiquement atteints lors de la maladie de Parkinson.  </w:t>
      </w:r>
    </w:p>
    <w:p w14:paraId="7866645B" w14:textId="77777777" w:rsidR="00E86F70" w:rsidRDefault="003A2C41" w:rsidP="00B425C8">
      <w:pPr>
        <w:ind w:left="-5"/>
      </w:pPr>
      <w:r>
        <w:rPr>
          <w:noProof/>
        </w:rPr>
        <w:drawing>
          <wp:inline distT="0" distB="0" distL="0" distR="0" wp14:anchorId="317787C9" wp14:editId="0F711C52">
            <wp:extent cx="5811565" cy="3155950"/>
            <wp:effectExtent l="0" t="0" r="0" b="6350"/>
            <wp:docPr id="58" name="Image 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081" cy="3160032"/>
                    </a:xfrm>
                    <a:prstGeom prst="rect">
                      <a:avLst/>
                    </a:prstGeom>
                    <a:noFill/>
                    <a:ln>
                      <a:noFill/>
                    </a:ln>
                  </pic:spPr>
                </pic:pic>
              </a:graphicData>
            </a:graphic>
          </wp:inline>
        </w:drawing>
      </w:r>
      <w:r w:rsidR="00DA55DB" w:rsidRPr="00FC0F75">
        <w:t xml:space="preserve"> </w:t>
      </w:r>
    </w:p>
    <w:p w14:paraId="4E5F2265" w14:textId="77777777" w:rsidR="00D118D3" w:rsidRDefault="00D118D3" w:rsidP="00685551">
      <w:pPr>
        <w:pStyle w:val="Titre2"/>
        <w:ind w:left="-5"/>
        <w:jc w:val="both"/>
        <w:rPr>
          <w:b/>
        </w:rPr>
      </w:pPr>
    </w:p>
    <w:p w14:paraId="0B24EFC6" w14:textId="7D52038D" w:rsidR="00E86F70" w:rsidRPr="0030262D" w:rsidRDefault="00DA55DB" w:rsidP="00685551">
      <w:pPr>
        <w:pStyle w:val="Titre2"/>
        <w:ind w:left="-5"/>
        <w:jc w:val="both"/>
        <w:rPr>
          <w:b/>
        </w:rPr>
      </w:pPr>
      <w:r w:rsidRPr="0030262D">
        <w:rPr>
          <w:b/>
        </w:rPr>
        <w:t>2) Classification histo-fonctionnelle</w:t>
      </w:r>
      <w:r w:rsidRPr="0030262D">
        <w:rPr>
          <w:b/>
          <w:shd w:val="clear" w:color="auto" w:fill="auto"/>
        </w:rPr>
        <w:t xml:space="preserve">   </w:t>
      </w:r>
    </w:p>
    <w:p w14:paraId="230F2405" w14:textId="77777777" w:rsidR="00685551" w:rsidRDefault="0030262D" w:rsidP="00685551">
      <w:pPr>
        <w:ind w:left="0" w:firstLine="0"/>
      </w:pPr>
      <w:r w:rsidRPr="0030262D">
        <w:rPr>
          <w:u w:val="single" w:color="000000"/>
          <w:shd w:val="clear" w:color="auto" w:fill="9CC2E5" w:themeFill="accent1" w:themeFillTint="99"/>
        </w:rPr>
        <w:t>a) C</w:t>
      </w:r>
      <w:r w:rsidR="00DA55DB" w:rsidRPr="0030262D">
        <w:rPr>
          <w:u w:val="single" w:color="000000"/>
          <w:shd w:val="clear" w:color="auto" w:fill="9CC2E5" w:themeFill="accent1" w:themeFillTint="99"/>
        </w:rPr>
        <w:t>lassification histologique :</w:t>
      </w:r>
      <w:r w:rsidR="00DA55DB">
        <w:t xml:space="preserve"> elle est basée essentiellement sur 3 critères.   </w:t>
      </w:r>
    </w:p>
    <w:p w14:paraId="16E5AA49" w14:textId="77777777" w:rsidR="00685551" w:rsidRDefault="0030262D" w:rsidP="00685551">
      <w:pPr>
        <w:ind w:left="0" w:firstLine="0"/>
      </w:pPr>
      <w:r>
        <w:rPr>
          <w:i/>
          <w:u w:val="single" w:color="000000"/>
        </w:rPr>
        <w:t xml:space="preserve">i) </w:t>
      </w:r>
      <w:r w:rsidR="00DA55DB">
        <w:rPr>
          <w:i/>
          <w:u w:val="single" w:color="000000"/>
        </w:rPr>
        <w:t>la forme du corps cellulaire</w:t>
      </w:r>
      <w:r w:rsidR="00DA55DB">
        <w:rPr>
          <w:u w:val="single" w:color="000000"/>
        </w:rPr>
        <w:t xml:space="preserve"> :</w:t>
      </w:r>
      <w:r w:rsidR="00DA55DB">
        <w:t xml:space="preserve"> les corps cellulaires neuronaux peuvent revêtir essentiellement 3 formes : ovoïde, étoilée, pyramidale.  La forme pyramidale est la plus fréquente.    </w:t>
      </w:r>
    </w:p>
    <w:p w14:paraId="03C27D87" w14:textId="77777777" w:rsidR="00FC0F75" w:rsidRDefault="003A2C41" w:rsidP="00685551">
      <w:pPr>
        <w:ind w:left="0" w:firstLine="0"/>
      </w:pPr>
      <w:r>
        <w:rPr>
          <w:noProof/>
        </w:rPr>
        <w:lastRenderedPageBreak/>
        <w:drawing>
          <wp:inline distT="0" distB="0" distL="0" distR="0" wp14:anchorId="265AC069" wp14:editId="21A3F7B9">
            <wp:extent cx="3968750" cy="2873244"/>
            <wp:effectExtent l="0" t="0" r="0" b="3810"/>
            <wp:docPr id="57" name="Image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9339" cy="2880910"/>
                    </a:xfrm>
                    <a:prstGeom prst="rect">
                      <a:avLst/>
                    </a:prstGeom>
                    <a:noFill/>
                    <a:ln>
                      <a:noFill/>
                    </a:ln>
                  </pic:spPr>
                </pic:pic>
              </a:graphicData>
            </a:graphic>
          </wp:inline>
        </w:drawing>
      </w:r>
    </w:p>
    <w:p w14:paraId="575650B3" w14:textId="77777777" w:rsidR="00E86F70" w:rsidRDefault="0030262D" w:rsidP="00685551">
      <w:pPr>
        <w:ind w:left="0" w:firstLine="0"/>
      </w:pPr>
      <w:r>
        <w:rPr>
          <w:i/>
          <w:u w:val="single" w:color="000000"/>
        </w:rPr>
        <w:t xml:space="preserve">ii) </w:t>
      </w:r>
      <w:r w:rsidR="00DA55DB">
        <w:rPr>
          <w:i/>
          <w:u w:val="single" w:color="000000"/>
        </w:rPr>
        <w:t>la polarité des neurites</w:t>
      </w:r>
      <w:r w:rsidR="00DA55DB">
        <w:t xml:space="preserve"> c'est-à-dire l’organisation spatiale des prolongements neuritiques. Selon ce critère, on distingue  </w:t>
      </w:r>
    </w:p>
    <w:p w14:paraId="2562C6C2" w14:textId="4CBE6AA5" w:rsidR="0030262D" w:rsidRDefault="00D118D3" w:rsidP="00D118D3">
      <w:r>
        <w:t xml:space="preserve">* </w:t>
      </w:r>
      <w:r w:rsidR="00DA55DB">
        <w:t xml:space="preserve">les neurones unipolaires : un seul neurite émerge du soma puis se ramifie (pour info: ce type de neurone est fréquent chez les insectes mais exceptionnel chez les vertébrés) ; </w:t>
      </w:r>
    </w:p>
    <w:p w14:paraId="596FD13F" w14:textId="7A1E0C07" w:rsidR="00E86F70" w:rsidRDefault="00D118D3" w:rsidP="00D118D3">
      <w:r>
        <w:t xml:space="preserve">* </w:t>
      </w:r>
      <w:r w:rsidR="00DA55DB">
        <w:t>les neurones pseudo-unipolaire</w:t>
      </w:r>
      <w:r w:rsidR="0030262D">
        <w:t>s</w:t>
      </w:r>
      <w:r w:rsidR="00052ACF">
        <w:t xml:space="preserve"> : on observe un neurite</w:t>
      </w:r>
      <w:r w:rsidR="00DA55DB">
        <w:t xml:space="preserve"> se divisant à distance du corps cellulaire en un prolongement afférent et un prolongement efférent ; un seul exemple dans cette catégorie : les neurones sensitifs en T des ganglions spinaux  </w:t>
      </w:r>
    </w:p>
    <w:p w14:paraId="31BB56BF" w14:textId="0973B9A8" w:rsidR="00E86F70" w:rsidRDefault="00D118D3" w:rsidP="00D118D3">
      <w:r>
        <w:t xml:space="preserve">* </w:t>
      </w:r>
      <w:r w:rsidR="00DA55DB">
        <w:t xml:space="preserve">les neurones bipolaires : un axone d'un côté, un prolongement dendritique se divisant en plusieurs branches de l'autre côté ; l’exemple unique est donné par les neurones bipolaires de la rétine </w:t>
      </w:r>
    </w:p>
    <w:p w14:paraId="7AFBB6B3" w14:textId="56BBCA70" w:rsidR="00685551" w:rsidRDefault="00D118D3" w:rsidP="00D118D3">
      <w:r>
        <w:t xml:space="preserve">* </w:t>
      </w:r>
      <w:r w:rsidR="00DA55DB">
        <w:t>les neurones multipolaires : un axone</w:t>
      </w:r>
      <w:r w:rsidR="00052ACF">
        <w:t xml:space="preserve"> et </w:t>
      </w:r>
      <w:r w:rsidR="00DA55DB">
        <w:t xml:space="preserve">plusieurs dendrites réparties dans plusieurs directions de l'espace ; c'est l'organisation neuritique la plus fréquente.   </w:t>
      </w:r>
    </w:p>
    <w:p w14:paraId="259CDEA6" w14:textId="77777777" w:rsidR="00FC0F75" w:rsidRDefault="003A2C41" w:rsidP="00D118D3">
      <w:pPr>
        <w:ind w:left="0" w:firstLine="0"/>
      </w:pPr>
      <w:r>
        <w:rPr>
          <w:noProof/>
        </w:rPr>
        <w:drawing>
          <wp:inline distT="0" distB="0" distL="0" distR="0" wp14:anchorId="0C551D05" wp14:editId="3248096F">
            <wp:extent cx="3691953" cy="2660650"/>
            <wp:effectExtent l="0" t="0" r="3810" b="6350"/>
            <wp:docPr id="56" name="Imag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9742" cy="2680677"/>
                    </a:xfrm>
                    <a:prstGeom prst="rect">
                      <a:avLst/>
                    </a:prstGeom>
                    <a:noFill/>
                    <a:ln>
                      <a:noFill/>
                    </a:ln>
                  </pic:spPr>
                </pic:pic>
              </a:graphicData>
            </a:graphic>
          </wp:inline>
        </w:drawing>
      </w:r>
    </w:p>
    <w:p w14:paraId="0E165642" w14:textId="2655B66C" w:rsidR="00E86F70" w:rsidRDefault="0030262D" w:rsidP="00685551">
      <w:pPr>
        <w:ind w:left="0" w:firstLine="0"/>
      </w:pPr>
      <w:r w:rsidRPr="00685551">
        <w:rPr>
          <w:i/>
          <w:u w:val="single" w:color="000000"/>
        </w:rPr>
        <w:lastRenderedPageBreak/>
        <w:t xml:space="preserve">iii) </w:t>
      </w:r>
      <w:r w:rsidR="00DA55DB" w:rsidRPr="00685551">
        <w:rPr>
          <w:i/>
          <w:u w:val="single" w:color="000000"/>
        </w:rPr>
        <w:t>la longueur de l’axone</w:t>
      </w:r>
      <w:r w:rsidR="00DA55DB" w:rsidRPr="00685551">
        <w:rPr>
          <w:u w:val="single" w:color="000000"/>
        </w:rPr>
        <w:t xml:space="preserve"> :</w:t>
      </w:r>
      <w:r w:rsidR="00DA55DB">
        <w:t xml:space="preserve"> les neurones dont l’axone est long sont nommés neurones de projection. Un premier exemple est donné par les cellules pyramidales du cortex cérébral moteur (cortex frontal) encore appelées cellules géantes de Betz. Il s'agit de cellules pyramidales, multipolaires et dont le périkarion possède un diamètre moyen de 125 micron (pour rappel, une cellule sanguine a un diamètre moyen de 10 à 15 microns). Autre exemple de neurone de projection</w:t>
      </w:r>
      <w:r w:rsidR="009F5FC0">
        <w:t xml:space="preserve"> </w:t>
      </w:r>
      <w:r w:rsidR="00DA55DB">
        <w:t xml:space="preserve">: les  neurones de Purkinje (neurones multipolaires à corps cellulaire ovoïde, localisés dans le cervelet).  Les neurones dont l'axone est court sont nommés neurones d’association. Ce sont les neurones les plus nombreux ; ils sont le plus souvent multipolaires avec un corps cellulaire à forme étoilée ou pyramidale.   </w:t>
      </w:r>
    </w:p>
    <w:p w14:paraId="09F7CE30" w14:textId="77777777" w:rsidR="00FC0F75" w:rsidRDefault="003A2C41" w:rsidP="00685551">
      <w:pPr>
        <w:ind w:left="0" w:firstLine="0"/>
      </w:pPr>
      <w:r>
        <w:rPr>
          <w:noProof/>
        </w:rPr>
        <w:drawing>
          <wp:inline distT="0" distB="0" distL="0" distR="0" wp14:anchorId="1785E3B0" wp14:editId="2AA65803">
            <wp:extent cx="4256680" cy="3079750"/>
            <wp:effectExtent l="0" t="0" r="0" b="6350"/>
            <wp:docPr id="55" name="Image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3346" cy="3091808"/>
                    </a:xfrm>
                    <a:prstGeom prst="rect">
                      <a:avLst/>
                    </a:prstGeom>
                    <a:noFill/>
                    <a:ln>
                      <a:noFill/>
                    </a:ln>
                  </pic:spPr>
                </pic:pic>
              </a:graphicData>
            </a:graphic>
          </wp:inline>
        </w:drawing>
      </w:r>
    </w:p>
    <w:p w14:paraId="02ADC15C" w14:textId="77777777" w:rsidR="00685551" w:rsidRDefault="00685551" w:rsidP="00685551">
      <w:pPr>
        <w:ind w:left="0" w:firstLine="0"/>
        <w:rPr>
          <w:u w:val="single" w:color="000000"/>
          <w:shd w:val="clear" w:color="auto" w:fill="9CC2E5" w:themeFill="accent1" w:themeFillTint="99"/>
        </w:rPr>
      </w:pPr>
    </w:p>
    <w:p w14:paraId="5EDFA98E" w14:textId="77777777" w:rsidR="00E86F70" w:rsidRDefault="0030262D" w:rsidP="00685551">
      <w:pPr>
        <w:ind w:left="0" w:firstLine="0"/>
      </w:pPr>
      <w:r w:rsidRPr="0030262D">
        <w:rPr>
          <w:u w:val="single" w:color="000000"/>
          <w:shd w:val="clear" w:color="auto" w:fill="9CC2E5" w:themeFill="accent1" w:themeFillTint="99"/>
        </w:rPr>
        <w:t>b) C</w:t>
      </w:r>
      <w:r w:rsidR="00DA55DB" w:rsidRPr="0030262D">
        <w:rPr>
          <w:u w:val="single" w:color="000000"/>
          <w:shd w:val="clear" w:color="auto" w:fill="9CC2E5" w:themeFill="accent1" w:themeFillTint="99"/>
        </w:rPr>
        <w:t>lassification biochimique et fonctionnelle :</w:t>
      </w:r>
      <w:r w:rsidR="00DA55DB">
        <w:rPr>
          <w:color w:val="FF0000"/>
        </w:rPr>
        <w:t xml:space="preserve"> </w:t>
      </w:r>
      <w:r w:rsidR="00DA55DB">
        <w:t xml:space="preserve">dans le </w:t>
      </w:r>
      <w:r w:rsidR="001E06AF">
        <w:t>SNC</w:t>
      </w:r>
      <w:r w:rsidR="00DA55DB">
        <w:t xml:space="preserve">, on observe 6 grandes catégories de neurones selon la nature du neurotransmetteur majoritairement synthétisé. </w:t>
      </w:r>
      <w:r w:rsidR="007D303C" w:rsidRPr="007D303C">
        <w:t xml:space="preserve">Un neurotransmetteur est un monoamine à durée de vie courte et </w:t>
      </w:r>
      <w:r w:rsidR="00B527FE">
        <w:t xml:space="preserve">qui </w:t>
      </w:r>
      <w:r w:rsidR="007D303C" w:rsidRPr="007D303C">
        <w:t>permet la transmission d</w:t>
      </w:r>
      <w:r w:rsidR="00B527FE">
        <w:t>'</w:t>
      </w:r>
      <w:r w:rsidR="007D303C" w:rsidRPr="007D303C">
        <w:t>u</w:t>
      </w:r>
      <w:r w:rsidR="00B527FE">
        <w:t>n</w:t>
      </w:r>
      <w:r w:rsidR="007D303C" w:rsidRPr="007D303C">
        <w:t xml:space="preserve"> potentiel d'action</w:t>
      </w:r>
      <w:r w:rsidR="007D303C">
        <w:t xml:space="preserve">. </w:t>
      </w:r>
      <w:r w:rsidR="00DA55DB">
        <w:t>Par ordre de fréquence décroissant</w:t>
      </w:r>
      <w:r w:rsidR="00B527FE">
        <w:t xml:space="preserve"> dans le SNC</w:t>
      </w:r>
      <w:r w:rsidR="00DA55DB">
        <w:t xml:space="preserve">, on distingue :   </w:t>
      </w:r>
    </w:p>
    <w:p w14:paraId="4578A333" w14:textId="77777777" w:rsidR="00E86F70" w:rsidRDefault="00DA55DB" w:rsidP="00685551">
      <w:pPr>
        <w:numPr>
          <w:ilvl w:val="1"/>
          <w:numId w:val="5"/>
        </w:numPr>
        <w:ind w:firstLine="708"/>
      </w:pPr>
      <w:r>
        <w:t xml:space="preserve">les neurones glutamatergiques : ils constituent environ 50% des neurones du </w:t>
      </w:r>
      <w:r w:rsidR="001E06AF">
        <w:t>SNC</w:t>
      </w:r>
      <w:r>
        <w:t xml:space="preserve">; ce sont des neurones excitateurs ; le neurotransmetteur majoritaire y est le glutamate  </w:t>
      </w:r>
    </w:p>
    <w:p w14:paraId="4019BA9D" w14:textId="5F59A761" w:rsidR="00E86F70" w:rsidRDefault="00DA55DB" w:rsidP="00685551">
      <w:pPr>
        <w:numPr>
          <w:ilvl w:val="1"/>
          <w:numId w:val="5"/>
        </w:numPr>
        <w:ind w:firstLine="708"/>
      </w:pPr>
      <w:r>
        <w:t xml:space="preserve">les neurones GABAergiques : ils constituent environ 30% des neurones du </w:t>
      </w:r>
      <w:r w:rsidR="001E06AF">
        <w:t>SNC</w:t>
      </w:r>
      <w:r>
        <w:t xml:space="preserve"> ;  le neurotransmetteur majoritaire y est le GABA (« Gamma-AminoButyric Acid »  ou en </w:t>
      </w:r>
      <w:r w:rsidR="0010203C">
        <w:t>f</w:t>
      </w:r>
      <w:r>
        <w:t xml:space="preserve">rançais : acide gamma-aminobutyrique) </w:t>
      </w:r>
    </w:p>
    <w:p w14:paraId="3618DFC5" w14:textId="77777777" w:rsidR="00E86F70" w:rsidRDefault="00DA55DB" w:rsidP="00685551">
      <w:pPr>
        <w:numPr>
          <w:ilvl w:val="1"/>
          <w:numId w:val="5"/>
        </w:numPr>
        <w:ind w:firstLine="708"/>
      </w:pPr>
      <w:r>
        <w:t xml:space="preserve">les neurones cholinergiques : à densité élevée au niveau de l'hippocampe (région du cerveau ou le regroupement des corps cellulaire neuronaux prend la forme d'un hippocampe), ils constituent environ 10% des neurones du </w:t>
      </w:r>
      <w:r w:rsidR="001E06AF">
        <w:t>SNC</w:t>
      </w:r>
      <w:r>
        <w:t xml:space="preserve"> et sont impliqués dans les fonctions mnésiques (la mémoire) ; le neurotransmetteur majoritaire y est l’acétylcholine </w:t>
      </w:r>
    </w:p>
    <w:p w14:paraId="734D4E06" w14:textId="77777777" w:rsidR="00E86F70" w:rsidRDefault="00DA55DB" w:rsidP="00685551">
      <w:pPr>
        <w:numPr>
          <w:ilvl w:val="1"/>
          <w:numId w:val="5"/>
        </w:numPr>
        <w:spacing w:after="161" w:line="259" w:lineRule="auto"/>
        <w:ind w:firstLine="708"/>
      </w:pPr>
      <w:r>
        <w:lastRenderedPageBreak/>
        <w:t xml:space="preserve">les neurones dopaminergiques : nombreux dans la substance noire, ils jouent un rôle essentiel dans le contrôle du mouvement ;  le neurotransmetteur majoritaire y est la dopamine  </w:t>
      </w:r>
    </w:p>
    <w:p w14:paraId="77B724A0" w14:textId="77777777" w:rsidR="00E86F70" w:rsidRDefault="00DA55DB" w:rsidP="00685551">
      <w:pPr>
        <w:numPr>
          <w:ilvl w:val="1"/>
          <w:numId w:val="5"/>
        </w:numPr>
        <w:ind w:firstLine="708"/>
      </w:pPr>
      <w:r>
        <w:t xml:space="preserve">les neurones sérotoninergiques interviennent dans la régulation des états de veille/sommeil et dans la perception de la douleur ; le neurotransmetteur majoritaire y est la sérotonine   </w:t>
      </w:r>
    </w:p>
    <w:p w14:paraId="4805166B" w14:textId="77777777" w:rsidR="007D303C" w:rsidRDefault="00DA55DB" w:rsidP="007D303C">
      <w:pPr>
        <w:numPr>
          <w:ilvl w:val="1"/>
          <w:numId w:val="5"/>
        </w:numPr>
        <w:ind w:firstLine="708"/>
      </w:pPr>
      <w:r>
        <w:t xml:space="preserve">les neurones noradrénergiques sont essentiellement présents dans le système nerveux périphérique ou ils participent au fonctionnement du système nerveux végétatif. On en trouve toutefois, en faible nombre, dans le </w:t>
      </w:r>
      <w:r w:rsidR="001E06AF">
        <w:t>SNC</w:t>
      </w:r>
      <w:r>
        <w:t xml:space="preserve">. </w:t>
      </w:r>
      <w:r w:rsidR="00C201E5">
        <w:t>L</w:t>
      </w:r>
      <w:r>
        <w:t xml:space="preserve">e neurotransmetteur majoritaire y est la noradrénaline. </w:t>
      </w:r>
    </w:p>
    <w:p w14:paraId="0639F04D" w14:textId="77777777" w:rsidR="007D303C" w:rsidRDefault="003A2C41" w:rsidP="007D303C">
      <w:pPr>
        <w:ind w:left="1428" w:firstLine="0"/>
      </w:pPr>
      <w:r>
        <w:rPr>
          <w:noProof/>
        </w:rPr>
        <w:drawing>
          <wp:inline distT="0" distB="0" distL="0" distR="0" wp14:anchorId="75ED529D" wp14:editId="2C873C09">
            <wp:extent cx="5753100" cy="2743200"/>
            <wp:effectExtent l="0" t="0" r="0" b="0"/>
            <wp:docPr id="54" name="Image 1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743200"/>
                    </a:xfrm>
                    <a:prstGeom prst="rect">
                      <a:avLst/>
                    </a:prstGeom>
                    <a:noFill/>
                    <a:ln>
                      <a:noFill/>
                    </a:ln>
                  </pic:spPr>
                </pic:pic>
              </a:graphicData>
            </a:graphic>
          </wp:inline>
        </w:drawing>
      </w:r>
    </w:p>
    <w:p w14:paraId="77C45CE3" w14:textId="77777777" w:rsidR="00E86F70" w:rsidRDefault="00DA55DB" w:rsidP="00685551">
      <w:pPr>
        <w:spacing w:after="159" w:line="259" w:lineRule="auto"/>
        <w:ind w:left="0" w:firstLine="0"/>
      </w:pPr>
      <w:r>
        <w:rPr>
          <w:color w:val="FF0000"/>
        </w:rPr>
        <w:t xml:space="preserve"> </w:t>
      </w:r>
    </w:p>
    <w:p w14:paraId="432C6308" w14:textId="77777777" w:rsidR="00E86F70" w:rsidRPr="0030262D" w:rsidRDefault="00DA55DB" w:rsidP="00685551">
      <w:pPr>
        <w:spacing w:after="160" w:line="259" w:lineRule="auto"/>
        <w:ind w:left="-5"/>
        <w:rPr>
          <w:b/>
        </w:rPr>
      </w:pPr>
      <w:r w:rsidRPr="0030262D">
        <w:rPr>
          <w:b/>
          <w:shd w:val="clear" w:color="auto" w:fill="D3D3D3"/>
        </w:rPr>
        <w:t>3) Cytosquelette et flux axonal :</w:t>
      </w:r>
      <w:r w:rsidRPr="0030262D">
        <w:rPr>
          <w:b/>
        </w:rPr>
        <w:t xml:space="preserve">   </w:t>
      </w:r>
    </w:p>
    <w:p w14:paraId="18DFF968" w14:textId="77777777" w:rsidR="00685551" w:rsidRDefault="0030262D" w:rsidP="00685551">
      <w:pPr>
        <w:ind w:left="-5"/>
      </w:pPr>
      <w:r w:rsidRPr="0030262D">
        <w:rPr>
          <w:u w:val="single" w:color="000000"/>
          <w:shd w:val="clear" w:color="auto" w:fill="9CC2E5" w:themeFill="accent1" w:themeFillTint="99"/>
        </w:rPr>
        <w:t>a) Le</w:t>
      </w:r>
      <w:r w:rsidR="00DA55DB" w:rsidRPr="0030262D">
        <w:rPr>
          <w:u w:val="single" w:color="000000"/>
          <w:shd w:val="clear" w:color="auto" w:fill="9CC2E5" w:themeFill="accent1" w:themeFillTint="99"/>
        </w:rPr>
        <w:t xml:space="preserve"> cytosquelette</w:t>
      </w:r>
      <w:r w:rsidRPr="0030262D">
        <w:rPr>
          <w:u w:val="single" w:color="000000"/>
          <w:shd w:val="clear" w:color="auto" w:fill="9CC2E5" w:themeFill="accent1" w:themeFillTint="99"/>
        </w:rPr>
        <w:t xml:space="preserve"> neuronal</w:t>
      </w:r>
      <w:r w:rsidR="00DA55DB" w:rsidRPr="0030262D">
        <w:rPr>
          <w:u w:val="single" w:color="000000"/>
          <w:shd w:val="clear" w:color="auto" w:fill="9CC2E5" w:themeFill="accent1" w:themeFillTint="99"/>
        </w:rPr>
        <w:t xml:space="preserve"> :</w:t>
      </w:r>
      <w:r w:rsidR="00DA55DB">
        <w:t xml:space="preserve"> le cytosquelette neuronal présente une organisation et une composition moléculaires spécifiques servant de support à un ensemble de fonctions spécifiques comme le transport axonal.   </w:t>
      </w:r>
    </w:p>
    <w:p w14:paraId="636FD9E7" w14:textId="6F66222C" w:rsidR="00685551" w:rsidRDefault="0030262D" w:rsidP="00685551">
      <w:pPr>
        <w:ind w:left="-5"/>
      </w:pPr>
      <w:r>
        <w:rPr>
          <w:i/>
          <w:u w:val="single" w:color="000000"/>
        </w:rPr>
        <w:t>i) l</w:t>
      </w:r>
      <w:r w:rsidR="00DA55DB">
        <w:rPr>
          <w:i/>
          <w:u w:val="single" w:color="000000"/>
        </w:rPr>
        <w:t>es microfilaments d’actine</w:t>
      </w:r>
      <w:r w:rsidR="00DA55DB">
        <w:t xml:space="preserve"> sont répartis dans l’ensemble du cytoplasme mais sont particulièrement nombreux dans la région centrale de l’axone ou ils sont disposés parallèlement </w:t>
      </w:r>
      <w:r w:rsidR="00F50E61">
        <w:t>l’</w:t>
      </w:r>
      <w:r w:rsidR="00DA55DB">
        <w:t>axe</w:t>
      </w:r>
      <w:r w:rsidR="00F50E61">
        <w:t xml:space="preserve"> longitudinal</w:t>
      </w:r>
      <w:r w:rsidR="00DA55DB">
        <w:t xml:space="preserve">.   </w:t>
      </w:r>
    </w:p>
    <w:p w14:paraId="55076BED" w14:textId="30C2FA68" w:rsidR="00FC0F75" w:rsidRDefault="0030262D" w:rsidP="00685551">
      <w:pPr>
        <w:ind w:left="-5"/>
      </w:pPr>
      <w:r>
        <w:rPr>
          <w:i/>
          <w:u w:val="single" w:color="000000"/>
        </w:rPr>
        <w:t xml:space="preserve">ii) </w:t>
      </w:r>
      <w:r w:rsidR="00DA55DB">
        <w:rPr>
          <w:i/>
          <w:u w:val="single" w:color="000000"/>
        </w:rPr>
        <w:t>les microtubules neuronaux</w:t>
      </w:r>
      <w:r w:rsidR="00DA55DB">
        <w:t xml:space="preserve"> encore appelés neurotubules sont formés par l’assemblage de polymères de tubuline alpha et beta. Les microtubules sont en permanence assemblés et desassemblés à leur</w:t>
      </w:r>
      <w:r w:rsidR="00F50E61">
        <w:t>s</w:t>
      </w:r>
      <w:r w:rsidR="00DA55DB">
        <w:t xml:space="preserve"> </w:t>
      </w:r>
      <w:r w:rsidR="00A90D95">
        <w:t xml:space="preserve">extrémités notées par le signe (+).  Leur structure est en revanche stable à leur extrémités notées par le signe (-). </w:t>
      </w:r>
      <w:r w:rsidR="00A90D95" w:rsidRPr="00A90D95">
        <w:rPr>
          <w:i/>
        </w:rPr>
        <w:t xml:space="preserve">Pour info ; à ne pas retenir pour l’examen :  en réalité les microtubules sont en permanence assemblés et desassemblés à leurs deux extrémités </w:t>
      </w:r>
      <w:r w:rsidR="00DA55DB" w:rsidRPr="00A90D95">
        <w:rPr>
          <w:i/>
        </w:rPr>
        <w:t>mais suivant des vitesses différentes</w:t>
      </w:r>
      <w:r w:rsidR="00A90D95" w:rsidRPr="00A90D95">
        <w:rPr>
          <w:i/>
        </w:rPr>
        <w:t xml:space="preserve"> ; l’extrémité </w:t>
      </w:r>
      <w:r w:rsidR="00A90D95">
        <w:rPr>
          <w:i/>
        </w:rPr>
        <w:t>(</w:t>
      </w:r>
      <w:r w:rsidR="00A90D95" w:rsidRPr="00A90D95">
        <w:rPr>
          <w:i/>
        </w:rPr>
        <w:t>+</w:t>
      </w:r>
      <w:r w:rsidR="00A90D95">
        <w:rPr>
          <w:i/>
        </w:rPr>
        <w:t>)</w:t>
      </w:r>
      <w:r w:rsidR="00A90D95" w:rsidRPr="00A90D95">
        <w:rPr>
          <w:i/>
        </w:rPr>
        <w:t xml:space="preserve"> se polymérise plus rapidement que l’extrémité </w:t>
      </w:r>
      <w:r w:rsidR="00A90D95">
        <w:rPr>
          <w:i/>
        </w:rPr>
        <w:t>(</w:t>
      </w:r>
      <w:r w:rsidR="00A90D95" w:rsidRPr="00A90D95">
        <w:rPr>
          <w:i/>
        </w:rPr>
        <w:t>-)</w:t>
      </w:r>
      <w:r w:rsidR="00A90D95" w:rsidRPr="00A90D95">
        <w:t>.</w:t>
      </w:r>
      <w:r w:rsidR="00DA55DB">
        <w:t xml:space="preserve"> </w:t>
      </w:r>
      <w:r w:rsidR="00A90D95">
        <w:t>L’assemblage et d</w:t>
      </w:r>
      <w:r w:rsidR="00D118D3">
        <w:t>e</w:t>
      </w:r>
      <w:r w:rsidR="00A90D95">
        <w:t xml:space="preserve">sassemblage des polymères de tubuline </w:t>
      </w:r>
      <w:r w:rsidR="00DA55DB">
        <w:t>nécessite la présence de GTP</w:t>
      </w:r>
      <w:r w:rsidR="00A90D95">
        <w:t xml:space="preserve">. </w:t>
      </w:r>
      <w:r w:rsidR="00DA55DB">
        <w:t>Dans les axones</w:t>
      </w:r>
      <w:r w:rsidR="00A90D95">
        <w:t xml:space="preserve"> </w:t>
      </w:r>
      <w:r w:rsidR="00DA55DB">
        <w:t>la polarit</w:t>
      </w:r>
      <w:r w:rsidR="00D118D3">
        <w:t>é</w:t>
      </w:r>
      <w:r w:rsidR="00DA55DB">
        <w:t xml:space="preserve"> des microtubules est uniforme et toutes les extrémités (+) sont </w:t>
      </w:r>
      <w:r w:rsidR="00DA55DB">
        <w:lastRenderedPageBreak/>
        <w:t xml:space="preserve">orientées vers les terminaisons axonales. </w:t>
      </w:r>
      <w:r w:rsidR="00A90D95">
        <w:t>Dans les dendrites, l’orientation des extrémités est aléatoire.</w:t>
      </w:r>
    </w:p>
    <w:p w14:paraId="18C44A5A" w14:textId="4A874093" w:rsidR="00FC0F75" w:rsidRDefault="00D118D3" w:rsidP="00685551">
      <w:pPr>
        <w:ind w:left="-5"/>
      </w:pPr>
      <w:r>
        <w:rPr>
          <w:noProof/>
        </w:rPr>
        <w:pict w14:anchorId="1EC3D814">
          <v:shape id="_x0000_i1025" type="#_x0000_t75" style="width:436.5pt;height:161.5pt">
            <v:imagedata r:id="rId22" o:title="microtubules"/>
          </v:shape>
        </w:pict>
      </w:r>
    </w:p>
    <w:p w14:paraId="058535C4" w14:textId="097F9BA5" w:rsidR="00FC0F75" w:rsidRPr="00F50E61" w:rsidRDefault="00DA55DB" w:rsidP="00F50E61">
      <w:pPr>
        <w:ind w:left="-5"/>
      </w:pPr>
      <w:r>
        <w:t>Par ailleurs, certaines protéines liées aux microtubules sont spécifiques des neurones. Il s’agit de la protéine MAP2 ("microtubule</w:t>
      </w:r>
      <w:r w:rsidR="00FC775B">
        <w:t>-</w:t>
      </w:r>
      <w:r>
        <w:t xml:space="preserve">associated protein 2") et de la protéine Tau qui toutes deux jouent un rôle majeur dans l’assemblage et la stabilisation des microtubules. MAP2 est présente essentiellement dans le soma et les dendrites alors que Tau est détectable principalement dans le soma et l’axone.    </w:t>
      </w:r>
    </w:p>
    <w:p w14:paraId="626C4750" w14:textId="77777777" w:rsidR="0030262D" w:rsidRDefault="0030262D" w:rsidP="00685551">
      <w:pPr>
        <w:ind w:left="-5"/>
      </w:pPr>
      <w:r>
        <w:rPr>
          <w:i/>
          <w:u w:val="single" w:color="000000"/>
        </w:rPr>
        <w:t xml:space="preserve">iii) </w:t>
      </w:r>
      <w:r w:rsidR="00DA55DB">
        <w:rPr>
          <w:i/>
          <w:u w:val="single" w:color="000000"/>
        </w:rPr>
        <w:t>les filaments intermédiaires neuronaux</w:t>
      </w:r>
      <w:r w:rsidR="00DA55DB">
        <w:t xml:space="preserve"> ou neurofilaments sont constitués par</w:t>
      </w:r>
      <w:r w:rsidR="00B527FE">
        <w:t xml:space="preserve"> l'assemblage de</w:t>
      </w:r>
      <w:r w:rsidR="00DA55DB">
        <w:t xml:space="preserve"> trois </w:t>
      </w:r>
      <w:r w:rsidR="00B527FE">
        <w:t xml:space="preserve">catégories de </w:t>
      </w:r>
      <w:r w:rsidR="00DA55DB">
        <w:t>protéines NFP (NFP pour "neurofilament proteins") de p</w:t>
      </w:r>
      <w:r>
        <w:t xml:space="preserve">oids moléculaires différents. </w:t>
      </w:r>
    </w:p>
    <w:p w14:paraId="55FBE11C" w14:textId="453F77DC" w:rsidR="00F50E61" w:rsidRDefault="00F50E61" w:rsidP="00685551">
      <w:pPr>
        <w:ind w:left="-5"/>
      </w:pPr>
    </w:p>
    <w:p w14:paraId="6EF8C138" w14:textId="5295C206" w:rsidR="00FC0F75" w:rsidRDefault="00F50E61" w:rsidP="00685551">
      <w:pPr>
        <w:ind w:left="-5"/>
      </w:pPr>
      <w:r w:rsidRPr="00F50E61">
        <w:rPr>
          <w:iCs/>
          <w:noProof/>
        </w:rPr>
        <w:drawing>
          <wp:inline distT="0" distB="0" distL="0" distR="0" wp14:anchorId="56412EEE" wp14:editId="1DB236A2">
            <wp:extent cx="5753100" cy="3238500"/>
            <wp:effectExtent l="0" t="0" r="0" b="0"/>
            <wp:docPr id="117654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8197688" w14:textId="77777777" w:rsidR="0030262D" w:rsidRDefault="003A2C41" w:rsidP="00685551">
      <w:pPr>
        <w:spacing w:after="1" w:line="259" w:lineRule="auto"/>
        <w:ind w:left="0" w:firstLine="0"/>
        <w:rPr>
          <w:u w:val="single" w:color="000000"/>
        </w:rPr>
      </w:pPr>
      <w:r>
        <w:rPr>
          <w:noProof/>
        </w:rPr>
        <w:lastRenderedPageBreak/>
        <w:drawing>
          <wp:inline distT="0" distB="0" distL="0" distR="0" wp14:anchorId="21B4FFF5" wp14:editId="4D4EC4FE">
            <wp:extent cx="5104738" cy="5554378"/>
            <wp:effectExtent l="0" t="0" r="1270" b="8255"/>
            <wp:docPr id="12" name="Image 1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4738" cy="5554378"/>
                    </a:xfrm>
                    <a:prstGeom prst="rect">
                      <a:avLst/>
                    </a:prstGeom>
                    <a:noFill/>
                    <a:ln>
                      <a:noFill/>
                    </a:ln>
                  </pic:spPr>
                </pic:pic>
              </a:graphicData>
            </a:graphic>
          </wp:inline>
        </w:drawing>
      </w:r>
    </w:p>
    <w:p w14:paraId="63E51C8A" w14:textId="77777777" w:rsidR="00FC0F75" w:rsidRDefault="00FC0F75" w:rsidP="00685551">
      <w:pPr>
        <w:spacing w:after="1" w:line="259" w:lineRule="auto"/>
        <w:ind w:left="0" w:firstLine="0"/>
        <w:rPr>
          <w:u w:val="single" w:color="000000"/>
          <w:shd w:val="clear" w:color="auto" w:fill="9CC2E5" w:themeFill="accent1" w:themeFillTint="99"/>
        </w:rPr>
      </w:pPr>
    </w:p>
    <w:p w14:paraId="6784D1DE" w14:textId="77777777" w:rsidR="00FC0F75" w:rsidRDefault="00FC0F75" w:rsidP="00685551">
      <w:pPr>
        <w:spacing w:after="1" w:line="259" w:lineRule="auto"/>
        <w:ind w:left="0" w:firstLine="0"/>
        <w:rPr>
          <w:u w:val="single" w:color="000000"/>
          <w:shd w:val="clear" w:color="auto" w:fill="9CC2E5" w:themeFill="accent1" w:themeFillTint="99"/>
        </w:rPr>
      </w:pPr>
    </w:p>
    <w:p w14:paraId="6D741587" w14:textId="6ED9E311" w:rsidR="0030262D" w:rsidRDefault="0030262D" w:rsidP="00685551">
      <w:pPr>
        <w:spacing w:after="1" w:line="259" w:lineRule="auto"/>
        <w:ind w:left="0" w:firstLine="0"/>
      </w:pPr>
      <w:r w:rsidRPr="0030262D">
        <w:rPr>
          <w:u w:val="single" w:color="000000"/>
          <w:shd w:val="clear" w:color="auto" w:fill="9CC2E5" w:themeFill="accent1" w:themeFillTint="99"/>
        </w:rPr>
        <w:t>b) L</w:t>
      </w:r>
      <w:r w:rsidR="00DA55DB" w:rsidRPr="0030262D">
        <w:rPr>
          <w:u w:val="single" w:color="000000"/>
          <w:shd w:val="clear" w:color="auto" w:fill="9CC2E5" w:themeFill="accent1" w:themeFillTint="99"/>
        </w:rPr>
        <w:t>e flux axonal :</w:t>
      </w:r>
      <w:r>
        <w:t xml:space="preserve">  u</w:t>
      </w:r>
      <w:r w:rsidR="00DA55DB">
        <w:t xml:space="preserve">n système complexe de transport axonal permet à différents composants intracellulaires, métabolites et catabolites de se déplacer dans les axones, dans les deux sens, entre le corps cellulaire et les extrémités axonales d’un même neurone. On distingue le transport (ou flux) axonal rapide </w:t>
      </w:r>
      <w:r w:rsidR="00F50E61">
        <w:t>et le</w:t>
      </w:r>
      <w:r w:rsidR="00DA55DB">
        <w:t xml:space="preserve"> transport</w:t>
      </w:r>
      <w:r w:rsidR="00F50E61">
        <w:t xml:space="preserve"> (flux)</w:t>
      </w:r>
      <w:r w:rsidR="00DA55DB">
        <w:t xml:space="preserve"> axonal lent.  </w:t>
      </w:r>
    </w:p>
    <w:p w14:paraId="196ABAC1" w14:textId="77777777" w:rsidR="00685551" w:rsidRDefault="00DA55DB" w:rsidP="00685551">
      <w:pPr>
        <w:spacing w:after="1" w:line="259" w:lineRule="auto"/>
        <w:ind w:left="0" w:firstLine="0"/>
      </w:pPr>
      <w:r>
        <w:t xml:space="preserve"> </w:t>
      </w:r>
    </w:p>
    <w:p w14:paraId="2E8B485E" w14:textId="77777777" w:rsidR="00685551" w:rsidRDefault="00DA55DB" w:rsidP="00685551">
      <w:pPr>
        <w:spacing w:after="1" w:line="259" w:lineRule="auto"/>
        <w:ind w:left="0" w:firstLine="0"/>
      </w:pPr>
      <w:r>
        <w:rPr>
          <w:i/>
          <w:u w:val="single" w:color="000000"/>
        </w:rPr>
        <w:t>i) le transport axonal lent :</w:t>
      </w:r>
      <w:r>
        <w:t xml:space="preserve"> d’une vitesse de 1 à 3 mm par jour, il est exclusivement antérograde et permet le transport de molécules de haut poids moléculaire. Il participe essentiellement au renouvellement des molécules du cytosquelette de l’axone, notamment lors de l’élongation des axones observée au cours de la croissance nerveuse ou durant les processus de régénération axonale. Il permet également le transport de molécules solubles de haut poids moléculaire. On ne connait pas encore avec précision les mécanismes du transport axonal lent mais on sait qu'ils sont différents de ceux du transport axonal rapide.     </w:t>
      </w:r>
    </w:p>
    <w:p w14:paraId="30641837" w14:textId="77777777" w:rsidR="00685551" w:rsidRPr="00FC0F75" w:rsidRDefault="003A2C41" w:rsidP="00685551">
      <w:pPr>
        <w:spacing w:after="1" w:line="259" w:lineRule="auto"/>
        <w:ind w:left="0" w:firstLine="0"/>
      </w:pPr>
      <w:r>
        <w:rPr>
          <w:noProof/>
        </w:rPr>
        <w:lastRenderedPageBreak/>
        <w:drawing>
          <wp:inline distT="0" distB="0" distL="0" distR="0" wp14:anchorId="2C47812C" wp14:editId="4E334B00">
            <wp:extent cx="5743575" cy="3352800"/>
            <wp:effectExtent l="0" t="0" r="9525" b="0"/>
            <wp:docPr id="13" name="Image 1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3352800"/>
                    </a:xfrm>
                    <a:prstGeom prst="rect">
                      <a:avLst/>
                    </a:prstGeom>
                    <a:noFill/>
                    <a:ln>
                      <a:noFill/>
                    </a:ln>
                  </pic:spPr>
                </pic:pic>
              </a:graphicData>
            </a:graphic>
          </wp:inline>
        </w:drawing>
      </w:r>
    </w:p>
    <w:p w14:paraId="0B01B633" w14:textId="77777777" w:rsidR="00FC0F75" w:rsidRDefault="00FC0F75" w:rsidP="00685551">
      <w:pPr>
        <w:spacing w:after="1" w:line="259" w:lineRule="auto"/>
        <w:ind w:left="0" w:firstLine="0"/>
        <w:rPr>
          <w:i/>
          <w:u w:val="single" w:color="000000"/>
        </w:rPr>
      </w:pPr>
    </w:p>
    <w:p w14:paraId="5BB76930" w14:textId="77777777" w:rsidR="00E86F70" w:rsidRDefault="00DA55DB" w:rsidP="00685551">
      <w:pPr>
        <w:spacing w:after="1" w:line="259" w:lineRule="auto"/>
        <w:ind w:left="0" w:firstLine="0"/>
      </w:pPr>
      <w:r>
        <w:rPr>
          <w:i/>
          <w:u w:val="single" w:color="000000"/>
        </w:rPr>
        <w:t>ii) le transport axonal rapide :</w:t>
      </w:r>
      <w:r>
        <w:t xml:space="preserve"> d’une vitesse de 100 à 400 mm par jour, il est soit antérograde, soit rétrograde (alors que le transport axonal lent est exclusivement antérograde) et concerne différents composants cellulaires tous délimités par une membrane  </w:t>
      </w:r>
    </w:p>
    <w:p w14:paraId="264B4C27" w14:textId="77777777" w:rsidR="00F2067C" w:rsidRDefault="003A2C41" w:rsidP="00685551">
      <w:pPr>
        <w:spacing w:after="1" w:line="259" w:lineRule="auto"/>
        <w:ind w:left="0" w:firstLine="0"/>
      </w:pPr>
      <w:r>
        <w:rPr>
          <w:noProof/>
        </w:rPr>
        <w:drawing>
          <wp:inline distT="0" distB="0" distL="0" distR="0" wp14:anchorId="20D12CEC" wp14:editId="13B51F1F">
            <wp:extent cx="5762625" cy="3267075"/>
            <wp:effectExtent l="0" t="0" r="9525" b="9525"/>
            <wp:docPr id="14" name="Image 1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267075"/>
                    </a:xfrm>
                    <a:prstGeom prst="rect">
                      <a:avLst/>
                    </a:prstGeom>
                    <a:noFill/>
                    <a:ln>
                      <a:noFill/>
                    </a:ln>
                  </pic:spPr>
                </pic:pic>
              </a:graphicData>
            </a:graphic>
          </wp:inline>
        </w:drawing>
      </w:r>
    </w:p>
    <w:p w14:paraId="31B5355B" w14:textId="77777777" w:rsidR="00F2067C" w:rsidRDefault="003A2C41" w:rsidP="00685551">
      <w:pPr>
        <w:spacing w:after="1" w:line="259" w:lineRule="auto"/>
        <w:ind w:left="0" w:firstLine="0"/>
      </w:pPr>
      <w:r>
        <w:rPr>
          <w:noProof/>
        </w:rPr>
        <w:lastRenderedPageBreak/>
        <w:drawing>
          <wp:inline distT="0" distB="0" distL="0" distR="0" wp14:anchorId="2677A362" wp14:editId="56C3A624">
            <wp:extent cx="5762625" cy="2362200"/>
            <wp:effectExtent l="0" t="0" r="9525" b="0"/>
            <wp:docPr id="15" name="Image 1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362200"/>
                    </a:xfrm>
                    <a:prstGeom prst="rect">
                      <a:avLst/>
                    </a:prstGeom>
                    <a:noFill/>
                    <a:ln>
                      <a:noFill/>
                    </a:ln>
                  </pic:spPr>
                </pic:pic>
              </a:graphicData>
            </a:graphic>
          </wp:inline>
        </w:drawing>
      </w:r>
    </w:p>
    <w:p w14:paraId="0FCCBEF3" w14:textId="77777777" w:rsidR="00F2067C" w:rsidRDefault="00F2067C" w:rsidP="00685551">
      <w:pPr>
        <w:spacing w:after="1" w:line="259" w:lineRule="auto"/>
        <w:ind w:left="0" w:firstLine="0"/>
      </w:pPr>
    </w:p>
    <w:p w14:paraId="3CC6306B" w14:textId="77777777" w:rsidR="00F2067C" w:rsidRDefault="00DA55DB" w:rsidP="00685551">
      <w:pPr>
        <w:numPr>
          <w:ilvl w:val="0"/>
          <w:numId w:val="7"/>
        </w:numPr>
        <w:ind w:left="284"/>
      </w:pPr>
      <w:r>
        <w:t xml:space="preserve">flux antérograde </w:t>
      </w:r>
      <w:r w:rsidR="0030262D">
        <w:t xml:space="preserve">rapide </w:t>
      </w:r>
      <w:r>
        <w:t xml:space="preserve">: ce type de transport permet le transport de vésicules golgiennes (contenant des molécules de haut ou de faible poids moléculaire), des vésicules synaptiques en cours de maturation (contenant des neurotransmetteurs et neuropeptides et/ou leurs précurseurs de faible ou haut poids moléculaire), des mitochondries, des lysosomes.  Le mouvement des vésicules, lysosomes ou mitochondries ainsi transportées requière une ATPase nommée kinésine.   Dans le cas du transport de vésicules (golgiennes ou synaptiques), la kinésine va former un pont moléculaire entre les vésicules et l’extrémité (-) des microtubules puis va générer un mouvement vers l’extrémité (+) des microtubules en hydrolysant l’ATP. Le même mécanisme de transport antérograde s’applique aux mitochondries et aux lysosomes.    </w:t>
      </w:r>
    </w:p>
    <w:p w14:paraId="1A3C3EEF" w14:textId="77777777" w:rsidR="00E86F70" w:rsidRDefault="003A2C41" w:rsidP="00F2067C">
      <w:pPr>
        <w:ind w:left="284" w:firstLine="0"/>
      </w:pPr>
      <w:r>
        <w:rPr>
          <w:noProof/>
        </w:rPr>
        <w:drawing>
          <wp:inline distT="0" distB="0" distL="0" distR="0" wp14:anchorId="2AC98E1E" wp14:editId="115DE2FA">
            <wp:extent cx="5753100" cy="2295525"/>
            <wp:effectExtent l="0" t="0" r="0" b="9525"/>
            <wp:docPr id="16" name="Image 1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r w:rsidR="00DA55DB">
        <w:t xml:space="preserve"> </w:t>
      </w:r>
    </w:p>
    <w:p w14:paraId="144703EF" w14:textId="77777777" w:rsidR="00E86F70" w:rsidRDefault="00DA55DB" w:rsidP="00685551">
      <w:pPr>
        <w:numPr>
          <w:ilvl w:val="0"/>
          <w:numId w:val="7"/>
        </w:numPr>
        <w:ind w:left="284"/>
      </w:pPr>
      <w:r>
        <w:t xml:space="preserve">flux rétrograde </w:t>
      </w:r>
      <w:r w:rsidR="0030262D">
        <w:t xml:space="preserve">rapide </w:t>
      </w:r>
      <w:r>
        <w:t xml:space="preserve">: ce flux permet le transport vers le soma de deux types de structures observables en microscopie électronique : les corps plurivésiculaires et les corps multilamellaires.   </w:t>
      </w:r>
    </w:p>
    <w:p w14:paraId="036EA8A4" w14:textId="32F4C342" w:rsidR="00E86F70" w:rsidRDefault="0030262D" w:rsidP="00685551">
      <w:pPr>
        <w:pStyle w:val="Paragraphedeliste"/>
        <w:numPr>
          <w:ilvl w:val="1"/>
          <w:numId w:val="6"/>
        </w:numPr>
        <w:ind w:left="1418"/>
      </w:pPr>
      <w:r>
        <w:t>l</w:t>
      </w:r>
      <w:r w:rsidR="00DA55DB">
        <w:t xml:space="preserve">es corps plurivésiculaires transportent essentiellement des </w:t>
      </w:r>
      <w:r w:rsidR="00D27D6E">
        <w:t xml:space="preserve">vésicules d’endocytose contenant des </w:t>
      </w:r>
      <w:r w:rsidR="00DA55DB">
        <w:t xml:space="preserve">molécules membranaires de l'axone qui sont transportées jusqu’au soma pour y être dégradées par les enzymes lysosomales ou pour exercer une activité biologique. Ces corps plurivésiculaires peuvent </w:t>
      </w:r>
      <w:r w:rsidR="00DA55DB">
        <w:lastRenderedPageBreak/>
        <w:t xml:space="preserve">également contenir des vésicules synaptiques qui n’ont pas été recyclées au niveau du bouton synaptique (Cf infra) et qui le seront au niveau du soma. Enfin, les corps plurivésiculaires peuvent contenir des </w:t>
      </w:r>
      <w:r w:rsidR="008217F3">
        <w:t xml:space="preserve">vésicules d’endocytose renfermant des </w:t>
      </w:r>
      <w:r w:rsidR="00DA55DB">
        <w:t>molécules internalisées depuis le milieu extracellulaire de l'axone. C’est le cas par exemple de molécules très importantes pour la survie neuronale, les neurotrophines. Les neurotrophines sont des facteurs solubles indispensables à la survie neuronale ainsi qu'à la pousse axonale au cours du développement. La première neurotrophine</w:t>
      </w:r>
      <w:r w:rsidR="008217F3">
        <w:t xml:space="preserve"> qui ait été</w:t>
      </w:r>
      <w:r w:rsidR="00DA55DB">
        <w:t xml:space="preserve"> identifiée est le NGF (</w:t>
      </w:r>
      <w:r w:rsidR="008217F3">
        <w:t>« </w:t>
      </w:r>
      <w:r w:rsidR="00DA55DB">
        <w:t>Nerve Growth Factor</w:t>
      </w:r>
      <w:r w:rsidR="008217F3">
        <w:t> » »</w:t>
      </w:r>
      <w:r w:rsidR="00DA55DB">
        <w:t xml:space="preserve">). Les neurotrophines sont essentiellement synthétisées par les cellules de la névroglie et en particulier par les astrocytes </w:t>
      </w:r>
      <w:r w:rsidR="00394D9E">
        <w:t xml:space="preserve">(dans le tissu nerveux central) </w:t>
      </w:r>
      <w:r w:rsidR="00DA55DB">
        <w:t>et les cellules de Schwann</w:t>
      </w:r>
      <w:r w:rsidR="00394D9E">
        <w:t xml:space="preserve"> (dans le tissu nerveux périphérique)</w:t>
      </w:r>
      <w:r w:rsidR="00DA55DB">
        <w:t xml:space="preserve">. Elles sont captées par des récepteurs membranaires spécifiques exprimés au niveau de la membrane des terminaisons axonales et c’est l’ensemble neurotrophine couplée à son récepteur qui est transporté par voie rétrograde jusqu’au corps cellulaire neuronal. Outre les neurotrophines, de nombreuses molécules captées dans le milieu extracellulaire par les terminaisons axonales sont également transportées jusqu'au corps cellulaire. Ces molécules permettent d'informer le neurone sur le milieu extracellulaire caractérisant le micro-environnement des terminaisons axonales. Dans certains cas des molécules toxiques ou des virus sont captées et transportées via le flux axonal rétrograde jusqu'au corps cellulaire.    </w:t>
      </w:r>
    </w:p>
    <w:p w14:paraId="474853A0" w14:textId="77777777" w:rsidR="00F2067C" w:rsidRDefault="00F2067C" w:rsidP="00F2067C">
      <w:pPr>
        <w:pStyle w:val="Paragraphedeliste"/>
        <w:ind w:left="0" w:firstLine="0"/>
      </w:pPr>
    </w:p>
    <w:p w14:paraId="3CBCF5DF" w14:textId="77777777" w:rsidR="00F2067C" w:rsidRDefault="003A2C41" w:rsidP="0070626A">
      <w:pPr>
        <w:pStyle w:val="Paragraphedeliste"/>
        <w:ind w:left="0" w:firstLine="0"/>
        <w:jc w:val="right"/>
      </w:pPr>
      <w:r>
        <w:rPr>
          <w:noProof/>
        </w:rPr>
        <w:drawing>
          <wp:inline distT="0" distB="0" distL="0" distR="0" wp14:anchorId="59D94EA3" wp14:editId="00AA9770">
            <wp:extent cx="5753100" cy="3067050"/>
            <wp:effectExtent l="0" t="0" r="0" b="0"/>
            <wp:docPr id="17" name="Image 1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38313033" w14:textId="056E531A" w:rsidR="00E86F70" w:rsidRDefault="00DA55DB" w:rsidP="00685551">
      <w:pPr>
        <w:numPr>
          <w:ilvl w:val="1"/>
          <w:numId w:val="6"/>
        </w:numPr>
        <w:ind w:left="1418" w:hanging="2"/>
      </w:pPr>
      <w:r>
        <w:t>Les corps multilamellaires contiennent des mitochondries dégénérées</w:t>
      </w:r>
      <w:r w:rsidR="00394D9E">
        <w:t xml:space="preserve"> (en fin de vie)</w:t>
      </w:r>
      <w:r>
        <w:t xml:space="preserve"> qui, à l’issue du transport rétrograde, seront dégradées par l’appareil lysosomale des neurones. Des mitochondries nouvellement générées sont parallèlement transportées via le flux axonal antérograde rapide.   </w:t>
      </w:r>
    </w:p>
    <w:p w14:paraId="5212D33E" w14:textId="77777777" w:rsidR="00F2067C" w:rsidRDefault="003A2C41" w:rsidP="00F2067C">
      <w:pPr>
        <w:ind w:left="0" w:firstLine="0"/>
      </w:pPr>
      <w:r>
        <w:rPr>
          <w:noProof/>
        </w:rPr>
        <w:lastRenderedPageBreak/>
        <w:drawing>
          <wp:inline distT="0" distB="0" distL="0" distR="0" wp14:anchorId="2B805D75" wp14:editId="768E2D10">
            <wp:extent cx="5762625" cy="2933700"/>
            <wp:effectExtent l="0" t="0" r="9525" b="0"/>
            <wp:docPr id="18" name="Image 1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373ECCA3" w14:textId="77777777" w:rsidR="00E86F70" w:rsidRDefault="00DA55DB" w:rsidP="00685551">
      <w:pPr>
        <w:ind w:left="284" w:firstLine="0"/>
      </w:pPr>
      <w:r>
        <w:t xml:space="preserve">Qu'il s'agisse de corps plurivésiculaires ou de corps multilamellaires, le mécanisme du flux axonal rétrograde fait intervenir une ATPase nommée dynéine. La dynéine va former un pont entre d’une part la membrane des corps plurivésiculaires ou multilamellaires et d’autre part l’extrémité (+) des microtubules. Puis, en hydrolysant l’ATP, la dynéine va générer un mouvement vers l’extrémité (-) des microtubules, donc vers le corps cellulaire neuronal.     </w:t>
      </w:r>
    </w:p>
    <w:p w14:paraId="7F3D5E41" w14:textId="77777777" w:rsidR="00F2067C" w:rsidRDefault="003A2C41" w:rsidP="00685551">
      <w:pPr>
        <w:ind w:left="284" w:firstLine="0"/>
      </w:pPr>
      <w:r>
        <w:rPr>
          <w:noProof/>
        </w:rPr>
        <w:drawing>
          <wp:inline distT="0" distB="0" distL="0" distR="0" wp14:anchorId="4763C92B" wp14:editId="5A294CB6">
            <wp:extent cx="5753100" cy="3143250"/>
            <wp:effectExtent l="0" t="0" r="0" b="0"/>
            <wp:docPr id="19" name="Image 1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7055EA08" w14:textId="77777777" w:rsidR="0030262D" w:rsidRDefault="0030262D" w:rsidP="00685551">
      <w:pPr>
        <w:pStyle w:val="Titre2"/>
        <w:ind w:left="-5"/>
        <w:jc w:val="both"/>
        <w:rPr>
          <w:b/>
        </w:rPr>
      </w:pPr>
    </w:p>
    <w:p w14:paraId="2B003004" w14:textId="77777777" w:rsidR="00E86F70" w:rsidRPr="0030262D" w:rsidRDefault="0030262D" w:rsidP="00685551">
      <w:pPr>
        <w:pStyle w:val="Titre2"/>
        <w:ind w:left="-5"/>
        <w:jc w:val="both"/>
        <w:rPr>
          <w:b/>
        </w:rPr>
      </w:pPr>
      <w:r>
        <w:rPr>
          <w:b/>
        </w:rPr>
        <w:t>4) La synapse interneuronale</w:t>
      </w:r>
      <w:r w:rsidR="00DA55DB" w:rsidRPr="0030262D">
        <w:rPr>
          <w:b/>
          <w:shd w:val="clear" w:color="auto" w:fill="auto"/>
        </w:rPr>
        <w:t xml:space="preserve">   </w:t>
      </w:r>
    </w:p>
    <w:p w14:paraId="413ECDB7" w14:textId="77777777" w:rsidR="0061309B" w:rsidRDefault="0030262D" w:rsidP="00685551">
      <w:pPr>
        <w:ind w:firstLine="0"/>
      </w:pPr>
      <w:r w:rsidRPr="0030262D">
        <w:rPr>
          <w:u w:val="single" w:color="000000"/>
          <w:shd w:val="clear" w:color="auto" w:fill="9CC2E5" w:themeFill="accent1" w:themeFillTint="99"/>
        </w:rPr>
        <w:t xml:space="preserve">a) </w:t>
      </w:r>
      <w:r w:rsidR="00DA55DB" w:rsidRPr="0030262D">
        <w:rPr>
          <w:u w:val="single" w:color="000000"/>
          <w:shd w:val="clear" w:color="auto" w:fill="9CC2E5" w:themeFill="accent1" w:themeFillTint="99"/>
        </w:rPr>
        <w:t>Définition :</w:t>
      </w:r>
      <w:r w:rsidR="00DA55DB">
        <w:t xml:space="preserve"> le terme général de synapse désigne la connexion permettant la transmission d’informations nerveuses entre deux neurones (synapse interneuronales), entre un neurone et une cellule musculaire striée (synapse neuromusculaire), entre un neurone et une cellule </w:t>
      </w:r>
      <w:r w:rsidR="00DA55DB">
        <w:lastRenderedPageBreak/>
        <w:t xml:space="preserve">musculaire lisse (synapse autonome) ou entre un neurone et une cellule glandulaire (synapse neuroglandulaire). Chacune de ces catégories de synapses présente des particularités ultrastructurales et fonctionnelles qui lui sont propres. Seules les synapses interneuronales seront envisagées dans ce cours. </w:t>
      </w:r>
      <w:r w:rsidR="00755E56">
        <w:t>La synapse interneurona</w:t>
      </w:r>
      <w:r w:rsidR="00F2067C">
        <w:t xml:space="preserve">le la plus fréquemment observée </w:t>
      </w:r>
      <w:r w:rsidR="00755E56">
        <w:t xml:space="preserve">et qui sera plus spécifiquement décrite dans ce cours </w:t>
      </w:r>
      <w:r w:rsidR="00F2067C">
        <w:t>s’établit entre une terminaison axonale et une dendrite ; il s’agit d’une synapse axo-dendritique</w:t>
      </w:r>
      <w:r w:rsidR="00755E56">
        <w:t>.</w:t>
      </w:r>
      <w:r w:rsidR="0061309B">
        <w:t xml:space="preserve"> </w:t>
      </w:r>
    </w:p>
    <w:p w14:paraId="2166AB2A" w14:textId="77777777" w:rsidR="0061309B" w:rsidRDefault="0061309B" w:rsidP="00685551">
      <w:pPr>
        <w:ind w:firstLine="0"/>
      </w:pPr>
    </w:p>
    <w:p w14:paraId="7AC1413F" w14:textId="77777777" w:rsidR="00E86F70" w:rsidRDefault="003A2C41" w:rsidP="00685551">
      <w:pPr>
        <w:ind w:firstLine="0"/>
      </w:pPr>
      <w:r>
        <w:rPr>
          <w:noProof/>
        </w:rPr>
        <w:drawing>
          <wp:inline distT="0" distB="0" distL="0" distR="0" wp14:anchorId="7D70D700" wp14:editId="6CF528FD">
            <wp:extent cx="5753100" cy="4191000"/>
            <wp:effectExtent l="0" t="0" r="0" b="0"/>
            <wp:docPr id="20" name="Image 2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r w:rsidR="00DA55DB">
        <w:t xml:space="preserve"> </w:t>
      </w:r>
    </w:p>
    <w:p w14:paraId="62F109AB" w14:textId="77777777" w:rsidR="00755E56" w:rsidRDefault="00755E56" w:rsidP="00685551">
      <w:pPr>
        <w:spacing w:after="161" w:line="259" w:lineRule="auto"/>
        <w:ind w:firstLine="0"/>
        <w:rPr>
          <w:u w:val="single" w:color="000000"/>
          <w:shd w:val="clear" w:color="auto" w:fill="9CC2E5" w:themeFill="accent1" w:themeFillTint="99"/>
        </w:rPr>
      </w:pPr>
    </w:p>
    <w:p w14:paraId="540CC1A8" w14:textId="77777777" w:rsidR="00685551" w:rsidRDefault="0030262D" w:rsidP="00685551">
      <w:pPr>
        <w:spacing w:after="161" w:line="259" w:lineRule="auto"/>
        <w:ind w:firstLine="0"/>
      </w:pPr>
      <w:r w:rsidRPr="0030262D">
        <w:rPr>
          <w:u w:val="single" w:color="000000"/>
          <w:shd w:val="clear" w:color="auto" w:fill="9CC2E5" w:themeFill="accent1" w:themeFillTint="99"/>
        </w:rPr>
        <w:t xml:space="preserve">b) </w:t>
      </w:r>
      <w:r w:rsidR="00DA55DB" w:rsidRPr="0030262D">
        <w:rPr>
          <w:u w:val="single" w:color="000000"/>
          <w:shd w:val="clear" w:color="auto" w:fill="9CC2E5" w:themeFill="accent1" w:themeFillTint="99"/>
        </w:rPr>
        <w:t>Ultrastructure</w:t>
      </w:r>
      <w:r w:rsidR="00DA55DB" w:rsidRPr="0030262D">
        <w:rPr>
          <w:shd w:val="clear" w:color="auto" w:fill="9CC2E5" w:themeFill="accent1" w:themeFillTint="99"/>
        </w:rPr>
        <w:t xml:space="preserve"> :</w:t>
      </w:r>
      <w:r w:rsidR="00685551">
        <w:t xml:space="preserve"> l</w:t>
      </w:r>
      <w:r w:rsidR="00DA55DB">
        <w:t xml:space="preserve">es 3 trois éléments ultrastructuraux qui formant une synapse sont l’élément présynaptique ou bouton synaptique, la fente synaptique, et l’élément postsynaptique.   </w:t>
      </w:r>
    </w:p>
    <w:p w14:paraId="086E3063" w14:textId="77777777" w:rsidR="00755E56" w:rsidRPr="00755E56" w:rsidRDefault="003A2C41" w:rsidP="00685551">
      <w:pPr>
        <w:spacing w:after="161" w:line="259" w:lineRule="auto"/>
        <w:ind w:firstLine="0"/>
      </w:pPr>
      <w:r>
        <w:rPr>
          <w:noProof/>
          <w:shd w:val="clear" w:color="auto" w:fill="9CC2E5" w:themeFill="accent1" w:themeFillTint="99"/>
        </w:rPr>
        <w:lastRenderedPageBreak/>
        <w:drawing>
          <wp:inline distT="0" distB="0" distL="0" distR="0" wp14:anchorId="143253D8" wp14:editId="69C74887">
            <wp:extent cx="5762625" cy="3848100"/>
            <wp:effectExtent l="0" t="0" r="9525" b="0"/>
            <wp:docPr id="10" name="Image 2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p w14:paraId="0642FE17" w14:textId="77777777" w:rsidR="003B338B" w:rsidRDefault="0030262D" w:rsidP="00685551">
      <w:pPr>
        <w:spacing w:after="161" w:line="259" w:lineRule="auto"/>
        <w:ind w:firstLine="0"/>
      </w:pPr>
      <w:r>
        <w:rPr>
          <w:i/>
          <w:u w:val="single" w:color="000000"/>
        </w:rPr>
        <w:t xml:space="preserve">i) </w:t>
      </w:r>
      <w:r w:rsidR="00DA55DB">
        <w:rPr>
          <w:i/>
          <w:u w:val="single" w:color="000000"/>
        </w:rPr>
        <w:t>l’élément présynaptique :</w:t>
      </w:r>
      <w:r w:rsidR="00DA55DB">
        <w:t xml:space="preserve"> il contient des vésicu</w:t>
      </w:r>
      <w:r w:rsidR="00755E56">
        <w:t>les de 40 à</w:t>
      </w:r>
      <w:r w:rsidR="003B338B">
        <w:t xml:space="preserve"> 60 nm de diamètre et de morphologies variables. </w:t>
      </w:r>
    </w:p>
    <w:p w14:paraId="531A6DB4" w14:textId="77777777" w:rsidR="00755E56" w:rsidRDefault="003A2C41" w:rsidP="00685551">
      <w:pPr>
        <w:spacing w:after="161" w:line="259" w:lineRule="auto"/>
        <w:ind w:firstLine="0"/>
      </w:pPr>
      <w:r>
        <w:rPr>
          <w:noProof/>
        </w:rPr>
        <w:drawing>
          <wp:inline distT="0" distB="0" distL="0" distR="0" wp14:anchorId="1D3652B0" wp14:editId="480EF624">
            <wp:extent cx="5791200" cy="2838450"/>
            <wp:effectExtent l="0" t="0" r="0" b="0"/>
            <wp:docPr id="22" name="Image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2838450"/>
                    </a:xfrm>
                    <a:prstGeom prst="rect">
                      <a:avLst/>
                    </a:prstGeom>
                    <a:noFill/>
                    <a:ln>
                      <a:noFill/>
                    </a:ln>
                  </pic:spPr>
                </pic:pic>
              </a:graphicData>
            </a:graphic>
          </wp:inline>
        </w:drawing>
      </w:r>
    </w:p>
    <w:p w14:paraId="37EF78D2" w14:textId="77777777" w:rsidR="00755E56" w:rsidRDefault="00755E56" w:rsidP="00685551">
      <w:pPr>
        <w:spacing w:after="161" w:line="259" w:lineRule="auto"/>
        <w:ind w:firstLine="0"/>
      </w:pPr>
    </w:p>
    <w:p w14:paraId="78FACF60" w14:textId="28D59312" w:rsidR="00755E56" w:rsidRDefault="003B338B" w:rsidP="00685551">
      <w:pPr>
        <w:spacing w:after="161" w:line="259" w:lineRule="auto"/>
        <w:ind w:firstLine="0"/>
      </w:pPr>
      <w:r>
        <w:t>On distingue trois grandes catégories de vésicules synaptiques en fonction de leur taille et de leur morphologie ultrastructurale (pour info, à ne pas retenir : vésicules aplaties, vésicules claires, vésicu</w:t>
      </w:r>
      <w:r w:rsidR="006009A2">
        <w:t>l</w:t>
      </w:r>
      <w:r>
        <w:t xml:space="preserve">es à cœur dense). Chaque catégorie de vésicules contient des neurotransmetteurs ou des neuropeptides (neuropeptide = molécule neuromédiatrice composée de plusieurs acides aminés et présentant une durée de vie plus longue que les </w:t>
      </w:r>
      <w:r>
        <w:lastRenderedPageBreak/>
        <w:t xml:space="preserve">neurotransmetteurs) de nature différente et sont présentes de façon concomitante au sein d'un même bouton synaptique. L'hétérogénéité du contenu moléculaire des vésicules synaptiques rend possible la co-transmission synaptique (Cf infra).  Les vésicules synaptiques renferment un neurotransmetteur (ou un neuropeptide) mais également des protéines spécifiques nécessaires au fonctionnement des synapses. </w:t>
      </w:r>
      <w:r w:rsidR="00DA55DB">
        <w:t xml:space="preserve">Parmi ces protéines, citons la chromogranine, protéine impliquée dans l’« emballage » des neurotransmetteurs, et la synaptophysine qui est une glycoprotéine de la membrane vésiculaire. </w:t>
      </w:r>
    </w:p>
    <w:p w14:paraId="48F293D4" w14:textId="77777777" w:rsidR="00755E56" w:rsidRDefault="003A2C41" w:rsidP="00685551">
      <w:pPr>
        <w:spacing w:after="161" w:line="259" w:lineRule="auto"/>
        <w:ind w:firstLine="0"/>
      </w:pPr>
      <w:r>
        <w:rPr>
          <w:noProof/>
        </w:rPr>
        <w:drawing>
          <wp:inline distT="0" distB="0" distL="0" distR="0" wp14:anchorId="01059282" wp14:editId="4DD22705">
            <wp:extent cx="5753100" cy="2790825"/>
            <wp:effectExtent l="0" t="0" r="0" b="9525"/>
            <wp:docPr id="9" name="Image 23" descr="imag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14:paraId="1D1E12E5" w14:textId="12F5D6CD" w:rsidR="00755E56" w:rsidRDefault="00DA55DB" w:rsidP="00685551">
      <w:pPr>
        <w:spacing w:after="161" w:line="259" w:lineRule="auto"/>
        <w:ind w:firstLine="0"/>
      </w:pPr>
      <w:r>
        <w:t>Les vésicules synaptiques sont groupées sous forme de grappes logées dans des espaces contigus</w:t>
      </w:r>
      <w:r w:rsidR="006009A2">
        <w:t xml:space="preserve"> à forme </w:t>
      </w:r>
      <w:r w:rsidR="001E5F95">
        <w:t>triangulaire</w:t>
      </w:r>
      <w:r w:rsidR="006009A2">
        <w:t>.</w:t>
      </w:r>
      <w:r>
        <w:t xml:space="preserve"> Ces espaces sont délimités par des invaginations de la membrane plasmique, en forme de colonne. Ces invaginations sont reliées par des éléments du cytosquelette. L’ensemble de ces espaces triangulaires constitue le grillage pré-synaptique. </w:t>
      </w:r>
    </w:p>
    <w:p w14:paraId="25C79DBB" w14:textId="77777777" w:rsidR="00755E56" w:rsidRDefault="003A2C41" w:rsidP="00685551">
      <w:pPr>
        <w:spacing w:after="161" w:line="259" w:lineRule="auto"/>
        <w:ind w:firstLine="0"/>
      </w:pPr>
      <w:r>
        <w:rPr>
          <w:noProof/>
        </w:rPr>
        <w:lastRenderedPageBreak/>
        <w:drawing>
          <wp:inline distT="0" distB="0" distL="0" distR="0" wp14:anchorId="122FC196" wp14:editId="4D226378">
            <wp:extent cx="5772150" cy="3714750"/>
            <wp:effectExtent l="0" t="0" r="0" b="0"/>
            <wp:docPr id="8" name="Image 2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3714750"/>
                    </a:xfrm>
                    <a:prstGeom prst="rect">
                      <a:avLst/>
                    </a:prstGeom>
                    <a:noFill/>
                    <a:ln>
                      <a:noFill/>
                    </a:ln>
                  </pic:spPr>
                </pic:pic>
              </a:graphicData>
            </a:graphic>
          </wp:inline>
        </w:drawing>
      </w:r>
    </w:p>
    <w:p w14:paraId="75FACDCC" w14:textId="10BF6E5E" w:rsidR="00E86F70" w:rsidRDefault="00DA55DB" w:rsidP="00685551">
      <w:pPr>
        <w:spacing w:after="161" w:line="259" w:lineRule="auto"/>
        <w:ind w:firstLine="0"/>
      </w:pPr>
      <w:r>
        <w:t>Celui-ci peut être comparé à une boîte à œufs dans laquelle s’empile</w:t>
      </w:r>
      <w:r w:rsidR="00AF5CD2">
        <w:t xml:space="preserve">nt </w:t>
      </w:r>
      <w:r>
        <w:t>les vésicules synaptiques. En regard de chaque empilement de vésicules, la membrane plasmique est épaissie et présente, à sa face externe (c'est-à-dire sur le versant fente synaptique), de petites dépressions nommées synaptopores.</w:t>
      </w:r>
      <w:r w:rsidR="00755E56">
        <w:t xml:space="preserve"> </w:t>
      </w:r>
      <w:r>
        <w:t xml:space="preserve">Cette architecture moléculaire sert de support à 2 fonctions essentielles de l’élément pré-synaptique : i) le relarguage des neurotransmetteurs dans la fente synaptique ; ii) le recyclage des vésicules synaptique. Ces 2 fonctions sont couplées et leur réalisation nécessite une série d'évènements consécutifs :   </w:t>
      </w:r>
    </w:p>
    <w:p w14:paraId="31B5F429" w14:textId="77777777" w:rsidR="00E86F70" w:rsidRDefault="00DA55DB" w:rsidP="00685551">
      <w:pPr>
        <w:numPr>
          <w:ilvl w:val="1"/>
          <w:numId w:val="10"/>
        </w:numPr>
        <w:ind w:left="1276" w:firstLine="152"/>
      </w:pPr>
      <w:r>
        <w:t xml:space="preserve">les vésicules migrent dans la zone dite active qui est la zone d’empilement des vésicules   </w:t>
      </w:r>
    </w:p>
    <w:p w14:paraId="2C6495D9" w14:textId="77777777" w:rsidR="00E86F70" w:rsidRDefault="00DA55DB" w:rsidP="00685551">
      <w:pPr>
        <w:numPr>
          <w:ilvl w:val="1"/>
          <w:numId w:val="10"/>
        </w:numPr>
        <w:ind w:left="1276" w:firstLine="152"/>
      </w:pPr>
      <w:r>
        <w:t xml:space="preserve">les vésicules s'arriment au grillage pré-synaptique   </w:t>
      </w:r>
    </w:p>
    <w:p w14:paraId="29D56E37" w14:textId="77777777" w:rsidR="00E86F70" w:rsidRDefault="00DA55DB" w:rsidP="00685551">
      <w:pPr>
        <w:numPr>
          <w:ilvl w:val="1"/>
          <w:numId w:val="10"/>
        </w:numPr>
        <w:ind w:left="1276" w:firstLine="152"/>
      </w:pPr>
      <w:r>
        <w:t xml:space="preserve">une onde de dépolarisation atteint le bouton synaptique et déclenche la fusion de  la membrane vésiculaire avec la membrane plasmique. </w:t>
      </w:r>
      <w:r w:rsidR="00E749FC">
        <w:t>A l'échelle de l'élément pré-synatique, ces</w:t>
      </w:r>
      <w:r>
        <w:t xml:space="preserve"> fusion</w:t>
      </w:r>
      <w:r w:rsidR="00E749FC">
        <w:t>s multiples</w:t>
      </w:r>
      <w:r>
        <w:t xml:space="preserve"> correspond</w:t>
      </w:r>
      <w:r w:rsidR="00E749FC">
        <w:t>ent</w:t>
      </w:r>
      <w:r>
        <w:t xml:space="preserve"> à la  libé</w:t>
      </w:r>
      <w:r w:rsidR="00E749FC">
        <w:t>ration de molécules de neurotransmetteurs et/</w:t>
      </w:r>
      <w:r>
        <w:t xml:space="preserve">ou de neuropeptides, par mécanisme  d'exocytose, dans la fente synaptique.   </w:t>
      </w:r>
    </w:p>
    <w:p w14:paraId="7BF1F949" w14:textId="77777777" w:rsidR="00E86F70" w:rsidRDefault="00DA55DB" w:rsidP="00685551">
      <w:pPr>
        <w:numPr>
          <w:ilvl w:val="1"/>
          <w:numId w:val="10"/>
        </w:numPr>
        <w:ind w:left="1276" w:firstLine="152"/>
      </w:pPr>
      <w:r>
        <w:t xml:space="preserve">la membrane vésiculaire s’intègre à la membrane plasmique   </w:t>
      </w:r>
    </w:p>
    <w:p w14:paraId="0CF56666" w14:textId="77777777" w:rsidR="00E86F70" w:rsidRDefault="00DA55DB" w:rsidP="00685551">
      <w:pPr>
        <w:numPr>
          <w:ilvl w:val="1"/>
          <w:numId w:val="10"/>
        </w:numPr>
        <w:ind w:left="1276" w:firstLine="152"/>
      </w:pPr>
      <w:r>
        <w:t xml:space="preserve">la membrane vésiculaire est recouverte de molécules de clathrine (molécules  impliquées dans le trafic intracellulaire des vésicules quel que soit leur nature). Les  molécules de clathrine forment un manteau recouvrant les vésicules et l'on parle  alors de vésicules mantelées.   </w:t>
      </w:r>
    </w:p>
    <w:p w14:paraId="3D661AB7" w14:textId="77777777" w:rsidR="00E86F70" w:rsidRDefault="00DA55DB" w:rsidP="00685551">
      <w:pPr>
        <w:numPr>
          <w:ilvl w:val="1"/>
          <w:numId w:val="10"/>
        </w:numPr>
        <w:ind w:left="1276" w:firstLine="152"/>
      </w:pPr>
      <w:r>
        <w:lastRenderedPageBreak/>
        <w:t xml:space="preserve">les vésicules mantelées circulent jusqu’au "compartiment endosomal synaptique",  sont débarrassées de leurs molécules de clathrine et fusionnent avec d’autres  vésicules </w:t>
      </w:r>
      <w:r w:rsidR="00266BD7">
        <w:t>synaptiques en cours de recyclage</w:t>
      </w:r>
      <w:r>
        <w:t xml:space="preserve">. C'est en fait la fusion de vésicules synaptiques en cours de  recyclage qui permet la formation d'un compartiment endosomal synaptique, localisé  dans le bouton synaptique.   </w:t>
      </w:r>
    </w:p>
    <w:p w14:paraId="111BB926" w14:textId="77777777" w:rsidR="00E86F70" w:rsidRDefault="00DA55DB" w:rsidP="00685551">
      <w:pPr>
        <w:numPr>
          <w:ilvl w:val="1"/>
          <w:numId w:val="10"/>
        </w:numPr>
        <w:ind w:left="1276" w:firstLine="152"/>
      </w:pPr>
      <w:r>
        <w:t xml:space="preserve">une nouvelle vésicule chargée de molécules de neurotransmetteur libre naît par  bourgeonnement de ce compartiment endosomal et rejoint la zone active.   </w:t>
      </w:r>
    </w:p>
    <w:p w14:paraId="6F9A9209" w14:textId="77777777" w:rsidR="00755E56" w:rsidRDefault="003A2C41" w:rsidP="00755E56">
      <w:pPr>
        <w:ind w:left="0" w:firstLine="0"/>
      </w:pPr>
      <w:r>
        <w:rPr>
          <w:noProof/>
        </w:rPr>
        <w:drawing>
          <wp:inline distT="0" distB="0" distL="0" distR="0" wp14:anchorId="3B4ED37A" wp14:editId="5A13C3D7">
            <wp:extent cx="5753100" cy="3829050"/>
            <wp:effectExtent l="0" t="0" r="0" b="0"/>
            <wp:docPr id="7" name="Image 2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7E15C0F" w14:textId="32E4D0CB" w:rsidR="00685551" w:rsidRDefault="00DA55DB" w:rsidP="00685551">
      <w:pPr>
        <w:ind w:left="-5"/>
      </w:pPr>
      <w:r>
        <w:t xml:space="preserve">Une partie des vésicules synaptiques ne libèrent pas leur contenu, et ne sont pas recyclées au niveau du compartiment endosomal pré-synaptique. Ces vésicules surnuméraires sont véhiculées jusqu'au soma via le flux axonal rétrograde rapide et y seront soit dégradées par les lysosomes soit recyclées pour générer de nouvelles vésicules  synaptiques.     </w:t>
      </w:r>
    </w:p>
    <w:p w14:paraId="3B95576F" w14:textId="77777777" w:rsidR="00685551" w:rsidRDefault="00685551" w:rsidP="00685551">
      <w:pPr>
        <w:ind w:left="-5"/>
      </w:pPr>
      <w:r>
        <w:rPr>
          <w:i/>
          <w:u w:val="single" w:color="000000"/>
        </w:rPr>
        <w:t xml:space="preserve">ii) </w:t>
      </w:r>
      <w:r w:rsidR="00DA55DB">
        <w:rPr>
          <w:i/>
          <w:u w:val="single" w:color="000000"/>
        </w:rPr>
        <w:t>la fente synaptique :</w:t>
      </w:r>
      <w:r w:rsidR="00DA55DB">
        <w:t xml:space="preserve"> large de 20 nm, elle contient fréquemment un matériel dense aux électrons qui correspond à un épaississement du glycocalyx recouvrant les membranes plasmiques pré- et post-synaptiques. Elle contient également des molécules de neurotransmetteur libres qui iront se fixer à des récepteurs spécifiques au niveau de la membrane post-synaptique. Alternativement ces molécules seront recaptées par l'élément pré-synaptique via des transporteurs spécifiques et seront recyclées au niveau du compartiment endosomal. Enfin un certain nombre de molécules pourront être captées par les astrocytes via des transporteurs spécifiques ou se fixeront à des récepteurs astrocytaires spécifiques induisant une cascade de signalisation intra-cellulaire (cf infra</w:t>
      </w:r>
      <w:r w:rsidR="00266BD7">
        <w:t>, synapse tripartite</w:t>
      </w:r>
      <w:r w:rsidR="00DA55DB">
        <w:t xml:space="preserve">).   </w:t>
      </w:r>
    </w:p>
    <w:p w14:paraId="6B4808B3" w14:textId="77777777" w:rsidR="00685551" w:rsidRDefault="00685551" w:rsidP="00685551">
      <w:pPr>
        <w:ind w:left="-5"/>
      </w:pPr>
      <w:r>
        <w:rPr>
          <w:i/>
          <w:u w:val="single" w:color="000000"/>
        </w:rPr>
        <w:lastRenderedPageBreak/>
        <w:t xml:space="preserve">iii) </w:t>
      </w:r>
      <w:r w:rsidR="00DA55DB">
        <w:rPr>
          <w:i/>
          <w:u w:val="single" w:color="000000"/>
        </w:rPr>
        <w:t>l’élément post-synaptique :</w:t>
      </w:r>
      <w:r w:rsidR="00DA55DB">
        <w:t xml:space="preserve"> morphologiquement, il est formé par un épaississement de la membrane plasmique. À distance de cet épaississement de la membrane plasmique, on trouvera des structures de morphologie variées, regroupées sous le terme d’appareil postsynaptique. L’appareil post-synaptique localisé au niveau des épines dendritiques est le mieux caractérisé. Il est composé d’un empilement de citernes aplaties.   </w:t>
      </w:r>
    </w:p>
    <w:p w14:paraId="4582B0E4" w14:textId="77777777" w:rsidR="00755E56" w:rsidRPr="00755E56" w:rsidRDefault="003A2C41" w:rsidP="00685551">
      <w:pPr>
        <w:ind w:left="-5"/>
      </w:pPr>
      <w:r>
        <w:rPr>
          <w:noProof/>
        </w:rPr>
        <w:drawing>
          <wp:inline distT="0" distB="0" distL="0" distR="0" wp14:anchorId="434CE4C0" wp14:editId="77F064D3">
            <wp:extent cx="5753100" cy="1495425"/>
            <wp:effectExtent l="0" t="0" r="0" b="9525"/>
            <wp:docPr id="26" name="Image 2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p w14:paraId="41C8EA07" w14:textId="77777777" w:rsidR="00685551" w:rsidRDefault="00685551" w:rsidP="00685551">
      <w:pPr>
        <w:ind w:left="0" w:firstLine="0"/>
        <w:rPr>
          <w:u w:val="single" w:color="000000"/>
          <w:shd w:val="clear" w:color="auto" w:fill="9CC2E5" w:themeFill="accent1" w:themeFillTint="99"/>
        </w:rPr>
      </w:pPr>
    </w:p>
    <w:p w14:paraId="53C6E828" w14:textId="77777777" w:rsidR="00685551" w:rsidRDefault="00685551" w:rsidP="00685551">
      <w:pPr>
        <w:ind w:left="0" w:firstLine="0"/>
        <w:rPr>
          <w:u w:val="single" w:color="000000"/>
        </w:rPr>
      </w:pPr>
      <w:r>
        <w:rPr>
          <w:u w:val="single" w:color="000000"/>
          <w:shd w:val="clear" w:color="auto" w:fill="9CC2E5" w:themeFill="accent1" w:themeFillTint="99"/>
        </w:rPr>
        <w:t>c) classification</w:t>
      </w:r>
    </w:p>
    <w:p w14:paraId="10C529AA" w14:textId="77777777" w:rsidR="00E86F70" w:rsidRDefault="00685551" w:rsidP="00685551">
      <w:pPr>
        <w:ind w:left="0" w:firstLine="0"/>
      </w:pPr>
      <w:r>
        <w:t xml:space="preserve">i) </w:t>
      </w:r>
      <w:r w:rsidR="00DA55DB">
        <w:rPr>
          <w:i/>
          <w:u w:val="single" w:color="000000"/>
        </w:rPr>
        <w:t>classification biochimique et fonctionnelle :</w:t>
      </w:r>
      <w:r w:rsidR="00DA55DB">
        <w:t xml:space="preserve"> dans le </w:t>
      </w:r>
      <w:r w:rsidR="001E06AF">
        <w:t>SNC</w:t>
      </w:r>
      <w:r w:rsidR="00DA55DB">
        <w:t>, on observe 6 grandes catégories de synapse selon la nature du neurotransmetteur contenu dans les vésicules synaptiques. Un neurotransmetteur est un monoamine à durée de vie courte dont un récepteur spécifique, le plus souvent de type récepteur canal, est présent à la membrane plasmique de l'élément post-synaptique et permet la transmission du potentiel d'action. La classification biochimique et fonctionnelle des sy</w:t>
      </w:r>
      <w:r w:rsidR="00F2067C">
        <w:t>napses ainsi que leur fréquence relative</w:t>
      </w:r>
      <w:r w:rsidR="00DA55DB">
        <w:t xml:space="preserve"> recouvre</w:t>
      </w:r>
      <w:r w:rsidR="007D303C">
        <w:t>nt celles des neurones telle que décrit</w:t>
      </w:r>
      <w:r w:rsidR="00DA55DB">
        <w:t xml:space="preserve"> plus haut (synapses glutamatergiques, synapses GABAergiques…etc).  </w:t>
      </w:r>
    </w:p>
    <w:p w14:paraId="76DC1E25" w14:textId="5EF62B2B" w:rsidR="00685551" w:rsidRDefault="00DA55DB" w:rsidP="00685551">
      <w:pPr>
        <w:ind w:left="-5"/>
      </w:pPr>
      <w:r>
        <w:t>Cette classification est simple mais doit être nuancée car elle ne rend pas compte de l’hétérogénéité moléculaire des vésicules synaptiques au sein d’une même synapse. Plusieurs molécules neuromédiatrices (</w:t>
      </w:r>
      <w:r w:rsidR="00944577">
        <w:t>un neuromédiateur e</w:t>
      </w:r>
      <w:r w:rsidR="001C34E0">
        <w:t>s</w:t>
      </w:r>
      <w:r w:rsidR="00944577">
        <w:t xml:space="preserve">t </w:t>
      </w:r>
      <w:r w:rsidR="001C34E0">
        <w:t xml:space="preserve">soit </w:t>
      </w:r>
      <w:r w:rsidR="00944577">
        <w:t>un neurotr</w:t>
      </w:r>
      <w:r>
        <w:t>an</w:t>
      </w:r>
      <w:r w:rsidR="00944577">
        <w:t>s</w:t>
      </w:r>
      <w:r>
        <w:t xml:space="preserve">metteur </w:t>
      </w:r>
      <w:r w:rsidR="001C34E0">
        <w:t>soit</w:t>
      </w:r>
      <w:r>
        <w:t xml:space="preserve"> un neuropeptide) sont présentes au niveau de chaque fente synaptique. C'est le principe de la une co-transmission synaptique. Les deux principales combinaisons possibles sont : la combinaison d’un neurotransmetteur et d’un neuropeptide</w:t>
      </w:r>
      <w:r w:rsidR="00686D27">
        <w:t xml:space="preserve"> </w:t>
      </w:r>
      <w:r>
        <w:t>ou la combinaison d’un neurotransmetteur primaire (quantitativement majoritaire</w:t>
      </w:r>
      <w:r w:rsidR="007B55EB">
        <w:t xml:space="preserve"> et qui n’est ni le glutamate ni</w:t>
      </w:r>
      <w:r>
        <w:t xml:space="preserve"> le GABA) et d’un neurotransmetteur secondaire</w:t>
      </w:r>
      <w:r w:rsidR="00686D27">
        <w:t xml:space="preserve">, </w:t>
      </w:r>
      <w:r>
        <w:t xml:space="preserve">quantitativement minoritaire  et qui est soit excitateur (glutamate) </w:t>
      </w:r>
      <w:r w:rsidR="007B55EB">
        <w:t>soit inhibiteur (GABA</w:t>
      </w:r>
      <w:r>
        <w:t xml:space="preserve">).      </w:t>
      </w:r>
    </w:p>
    <w:p w14:paraId="757D64E7" w14:textId="77777777" w:rsidR="00755E56" w:rsidRDefault="00685551" w:rsidP="00685551">
      <w:pPr>
        <w:ind w:left="-5"/>
      </w:pPr>
      <w:r>
        <w:t xml:space="preserve">ii) </w:t>
      </w:r>
      <w:r w:rsidR="00DA55DB">
        <w:rPr>
          <w:i/>
          <w:u w:val="single" w:color="000000"/>
        </w:rPr>
        <w:t>classification topographique :</w:t>
      </w:r>
      <w:r w:rsidR="00DA55DB">
        <w:t xml:space="preserve"> elle est basée sur la localisation du contact synaptique. On distingue essentiellement par ordre décroissant de fréquence : i) les synapses axo-dendritiques ; ii) les synapses axosomatiques ; iii) les synapses axo-axoniques. </w:t>
      </w:r>
    </w:p>
    <w:p w14:paraId="6694EEAC" w14:textId="77777777" w:rsidR="00755E56" w:rsidRDefault="00755E56" w:rsidP="00685551">
      <w:pPr>
        <w:ind w:left="-5"/>
      </w:pPr>
      <w:r>
        <w:rPr>
          <w:noProof/>
        </w:rPr>
        <w:lastRenderedPageBreak/>
        <w:drawing>
          <wp:inline distT="0" distB="0" distL="0" distR="0" wp14:anchorId="5C58F301" wp14:editId="5B6F4D0C">
            <wp:extent cx="5762625" cy="3333750"/>
            <wp:effectExtent l="0" t="0" r="9525" b="0"/>
            <wp:docPr id="5" name="Image 5" descr="C:\Users\natafse\AppData\Local\Microsoft\Windows\INetCache\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tafse\AppData\Local\Microsoft\Windows\INetCache\Content.Word\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14:paraId="7A9526F4" w14:textId="77777777" w:rsidR="00E86F70" w:rsidRDefault="00DA55DB" w:rsidP="00685551">
      <w:pPr>
        <w:ind w:left="-5"/>
      </w:pPr>
      <w:r>
        <w:t xml:space="preserve">Par ailleurs, il faut noter l'existence de synapses axo-axonales appelées synapses "en passant" (voir diaporama).   </w:t>
      </w:r>
    </w:p>
    <w:p w14:paraId="4704631D" w14:textId="77777777" w:rsidR="00F2067C" w:rsidRPr="00F2067C" w:rsidRDefault="003A2C41" w:rsidP="00685551">
      <w:pPr>
        <w:ind w:left="-5"/>
      </w:pPr>
      <w:r>
        <w:rPr>
          <w:noProof/>
        </w:rPr>
        <w:drawing>
          <wp:inline distT="0" distB="0" distL="0" distR="0" wp14:anchorId="57EB9D79" wp14:editId="05051C2D">
            <wp:extent cx="5791200" cy="3886200"/>
            <wp:effectExtent l="0" t="0" r="0" b="0"/>
            <wp:docPr id="27" name="Image 2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0" cy="3886200"/>
                    </a:xfrm>
                    <a:prstGeom prst="rect">
                      <a:avLst/>
                    </a:prstGeom>
                    <a:noFill/>
                    <a:ln>
                      <a:noFill/>
                    </a:ln>
                  </pic:spPr>
                </pic:pic>
              </a:graphicData>
            </a:graphic>
          </wp:inline>
        </w:drawing>
      </w:r>
    </w:p>
    <w:p w14:paraId="0E5B2EC6" w14:textId="77777777" w:rsidR="00685551" w:rsidRDefault="00685551" w:rsidP="00685551">
      <w:pPr>
        <w:spacing w:after="65" w:line="259" w:lineRule="auto"/>
        <w:ind w:left="-5"/>
        <w:rPr>
          <w:b/>
          <w:color w:val="757070"/>
          <w:sz w:val="32"/>
        </w:rPr>
      </w:pPr>
    </w:p>
    <w:p w14:paraId="7E7EECA5" w14:textId="77777777" w:rsidR="00F53189" w:rsidRDefault="00F53189">
      <w:pPr>
        <w:spacing w:after="160" w:line="259" w:lineRule="auto"/>
        <w:ind w:left="0" w:firstLine="0"/>
        <w:jc w:val="left"/>
        <w:rPr>
          <w:b/>
          <w:color w:val="757070"/>
          <w:sz w:val="32"/>
        </w:rPr>
      </w:pPr>
      <w:r>
        <w:rPr>
          <w:b/>
          <w:color w:val="757070"/>
          <w:sz w:val="32"/>
        </w:rPr>
        <w:br w:type="page"/>
      </w:r>
    </w:p>
    <w:p w14:paraId="2B61B161" w14:textId="777DE8F8" w:rsidR="00685551" w:rsidRDefault="00DA55DB" w:rsidP="00F53189">
      <w:pPr>
        <w:spacing w:after="65" w:line="259" w:lineRule="auto"/>
        <w:ind w:left="0" w:firstLine="0"/>
      </w:pPr>
      <w:r>
        <w:rPr>
          <w:b/>
          <w:color w:val="757070"/>
          <w:sz w:val="32"/>
        </w:rPr>
        <w:lastRenderedPageBreak/>
        <w:t xml:space="preserve">III) Les Astrocytes :  </w:t>
      </w:r>
    </w:p>
    <w:p w14:paraId="345F7392" w14:textId="77777777" w:rsidR="00F53189" w:rsidRPr="00F53189" w:rsidRDefault="00F53189" w:rsidP="00F53189">
      <w:pPr>
        <w:spacing w:after="65" w:line="259" w:lineRule="auto"/>
        <w:ind w:left="-5"/>
      </w:pPr>
    </w:p>
    <w:p w14:paraId="5DDE9913" w14:textId="6711431C" w:rsidR="00685551" w:rsidRPr="00F53189" w:rsidRDefault="00F8751E" w:rsidP="00F8751E">
      <w:pPr>
        <w:pStyle w:val="Paragraphedeliste"/>
        <w:spacing w:after="161" w:line="258" w:lineRule="auto"/>
        <w:ind w:left="0"/>
        <w:rPr>
          <w:szCs w:val="24"/>
        </w:rPr>
      </w:pPr>
      <w:r>
        <w:rPr>
          <w:b/>
          <w:szCs w:val="24"/>
          <w:shd w:val="clear" w:color="auto" w:fill="D3D3D3"/>
        </w:rPr>
        <w:t xml:space="preserve">1) </w:t>
      </w:r>
      <w:r w:rsidR="00DA55DB" w:rsidRPr="00F53189">
        <w:rPr>
          <w:b/>
          <w:szCs w:val="24"/>
          <w:shd w:val="clear" w:color="auto" w:fill="D3D3D3"/>
        </w:rPr>
        <w:t>Origine :</w:t>
      </w:r>
      <w:r w:rsidR="00DA55DB" w:rsidRPr="00F53189">
        <w:rPr>
          <w:sz w:val="22"/>
        </w:rPr>
        <w:t xml:space="preserve"> </w:t>
      </w:r>
      <w:r w:rsidR="00DA55DB" w:rsidRPr="00F53189">
        <w:rPr>
          <w:szCs w:val="24"/>
        </w:rPr>
        <w:t>au cours du développement embryonna</w:t>
      </w:r>
      <w:r w:rsidR="00685551" w:rsidRPr="00F53189">
        <w:rPr>
          <w:szCs w:val="24"/>
        </w:rPr>
        <w:t>ire, les cellules souches neuro</w:t>
      </w:r>
      <w:r w:rsidR="00685551">
        <w:t>-</w:t>
      </w:r>
      <w:r w:rsidR="00DA55DB" w:rsidRPr="00F53189">
        <w:rPr>
          <w:szCs w:val="24"/>
        </w:rPr>
        <w:t xml:space="preserve">épithéliales du tube neural génèrent des cellules souches neurales </w:t>
      </w:r>
      <w:r w:rsidR="0030115C" w:rsidRPr="00F53189">
        <w:rPr>
          <w:szCs w:val="24"/>
        </w:rPr>
        <w:t>et des</w:t>
      </w:r>
      <w:r w:rsidR="00DA55DB" w:rsidRPr="00F53189">
        <w:rPr>
          <w:szCs w:val="24"/>
        </w:rPr>
        <w:t xml:space="preserve"> cellules épendymaires</w:t>
      </w:r>
      <w:r w:rsidR="00582BC6" w:rsidRPr="00F53189">
        <w:rPr>
          <w:szCs w:val="24"/>
        </w:rPr>
        <w:t xml:space="preserve">. Les </w:t>
      </w:r>
      <w:r w:rsidR="0030115C" w:rsidRPr="00F53189">
        <w:rPr>
          <w:szCs w:val="24"/>
        </w:rPr>
        <w:t xml:space="preserve">cellules souches neurales génèrent des </w:t>
      </w:r>
      <w:r w:rsidR="00582BC6" w:rsidRPr="00F53189">
        <w:rPr>
          <w:szCs w:val="24"/>
        </w:rPr>
        <w:t xml:space="preserve">progéniteurs neuraux </w:t>
      </w:r>
      <w:r w:rsidR="0030115C" w:rsidRPr="00F53189">
        <w:rPr>
          <w:szCs w:val="24"/>
        </w:rPr>
        <w:t>qui se différencient en neuroblastes.  A</w:t>
      </w:r>
      <w:r w:rsidR="00582BC6" w:rsidRPr="00F53189">
        <w:rPr>
          <w:szCs w:val="24"/>
        </w:rPr>
        <w:t>près pl</w:t>
      </w:r>
      <w:r w:rsidR="0042687F" w:rsidRPr="00F53189">
        <w:rPr>
          <w:szCs w:val="24"/>
        </w:rPr>
        <w:t xml:space="preserve">usieurs cycles de prolifération, les neuroblastes </w:t>
      </w:r>
      <w:r w:rsidR="00582BC6" w:rsidRPr="00F53189">
        <w:rPr>
          <w:szCs w:val="24"/>
        </w:rPr>
        <w:t xml:space="preserve">se différencient en neurones (les neurones à l’état mature ne prolifèrent pas ; on dit qu’il s’agit de cellules post-mitotiques). Les progéniteurs neuraux génèrent également des progéniteurs oligo-astrocytaires (encore appelés progéniteurs gliaux) qui sont à l’origine des oligodendrocytes (cellules post-mitotiques) et des astrocytes (cellules conservant un potentiel de prolifération).   </w:t>
      </w:r>
      <w:r w:rsidR="00DA55DB" w:rsidRPr="00F53189">
        <w:rPr>
          <w:szCs w:val="24"/>
        </w:rPr>
        <w:t>La différenciation astrocytaire des progéniteurs gliaux nécessite l'expression de gènes de spécification astrocytaire qui sont des facteurs de transcription contrôlant l'expression d'un ensemble de gènes spécifiquement astrocytaires.</w:t>
      </w:r>
    </w:p>
    <w:p w14:paraId="2B3B01B4" w14:textId="75B70EFC" w:rsidR="00F53189" w:rsidRDefault="00F53189" w:rsidP="00F53189">
      <w:pPr>
        <w:spacing w:after="161" w:line="258" w:lineRule="auto"/>
        <w:ind w:left="360" w:firstLine="0"/>
        <w:rPr>
          <w:szCs w:val="24"/>
        </w:rPr>
      </w:pPr>
      <w:r w:rsidRPr="00F53189">
        <w:rPr>
          <w:noProof/>
          <w:shd w:val="clear" w:color="auto" w:fill="D3D3D3"/>
        </w:rPr>
        <w:drawing>
          <wp:inline distT="0" distB="0" distL="0" distR="0" wp14:anchorId="364D1A09" wp14:editId="34454917">
            <wp:extent cx="5612434" cy="5743575"/>
            <wp:effectExtent l="0" t="0" r="7620" b="0"/>
            <wp:docPr id="28" name="Image 2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5"/>
                    <pic:cNvPicPr>
                      <a:picLocks noChangeAspect="1" noChangeArrowheads="1"/>
                    </pic:cNvPicPr>
                  </pic:nvPicPr>
                  <pic:blipFill rotWithShape="1">
                    <a:blip r:embed="rId41">
                      <a:extLst>
                        <a:ext uri="{28A0092B-C50C-407E-A947-70E740481C1C}">
                          <a14:useLocalDpi xmlns:a14="http://schemas.microsoft.com/office/drawing/2010/main" val="0"/>
                        </a:ext>
                      </a:extLst>
                    </a:blip>
                    <a:srcRect b="2498"/>
                    <a:stretch/>
                  </pic:blipFill>
                  <pic:spPr bwMode="auto">
                    <a:xfrm>
                      <a:off x="0" y="0"/>
                      <a:ext cx="5656692" cy="5788868"/>
                    </a:xfrm>
                    <a:prstGeom prst="rect">
                      <a:avLst/>
                    </a:prstGeom>
                    <a:noFill/>
                    <a:ln>
                      <a:noFill/>
                    </a:ln>
                    <a:extLst>
                      <a:ext uri="{53640926-AAD7-44D8-BBD7-CCE9431645EC}">
                        <a14:shadowObscured xmlns:a14="http://schemas.microsoft.com/office/drawing/2010/main"/>
                      </a:ext>
                    </a:extLst>
                  </pic:spPr>
                </pic:pic>
              </a:graphicData>
            </a:graphic>
          </wp:inline>
        </w:drawing>
      </w:r>
    </w:p>
    <w:p w14:paraId="30046B41" w14:textId="2A323885" w:rsidR="00F53189" w:rsidRDefault="00685551" w:rsidP="00685551">
      <w:pPr>
        <w:spacing w:after="161" w:line="258" w:lineRule="auto"/>
        <w:ind w:left="-5"/>
        <w:rPr>
          <w:szCs w:val="24"/>
        </w:rPr>
      </w:pPr>
      <w:r>
        <w:rPr>
          <w:b/>
          <w:szCs w:val="24"/>
          <w:shd w:val="clear" w:color="auto" w:fill="D3D3D3"/>
        </w:rPr>
        <w:lastRenderedPageBreak/>
        <w:t>2) Cytophysiologie générale</w:t>
      </w:r>
      <w:r w:rsidRPr="00685551">
        <w:rPr>
          <w:b/>
          <w:szCs w:val="24"/>
          <w:shd w:val="clear" w:color="auto" w:fill="D3D3D3"/>
        </w:rPr>
        <w:t xml:space="preserve"> :</w:t>
      </w:r>
      <w:r>
        <w:rPr>
          <w:sz w:val="22"/>
        </w:rPr>
        <w:t xml:space="preserve"> </w:t>
      </w:r>
      <w:r w:rsidR="00DA55DB" w:rsidRPr="00685551">
        <w:rPr>
          <w:szCs w:val="24"/>
        </w:rPr>
        <w:t>Les astrocytes sont de petites cellules étoilées dont le corps cellulaire à un diamètre d'environ 10 à 15 microns et dont les prolongements cellulaires s'étendent de façon radiée. Les extrémités des ramifications astrocytaires présentent des renflements nommés pieds astrocytaires qui établissent des conta</w:t>
      </w:r>
      <w:r w:rsidR="000B3A23">
        <w:rPr>
          <w:szCs w:val="24"/>
        </w:rPr>
        <w:t>cts fonctionnellement important</w:t>
      </w:r>
      <w:r w:rsidR="00DA55DB" w:rsidRPr="00685551">
        <w:rPr>
          <w:szCs w:val="24"/>
        </w:rPr>
        <w:t>s avec</w:t>
      </w:r>
      <w:r w:rsidR="00F53189">
        <w:rPr>
          <w:szCs w:val="24"/>
        </w:rPr>
        <w:t>, principalement,</w:t>
      </w:r>
      <w:r w:rsidR="00DA55DB" w:rsidRPr="00685551">
        <w:rPr>
          <w:szCs w:val="24"/>
        </w:rPr>
        <w:t xml:space="preserve"> la basale des capillaires du </w:t>
      </w:r>
      <w:r w:rsidR="001E06AF">
        <w:rPr>
          <w:szCs w:val="24"/>
        </w:rPr>
        <w:t>SNC</w:t>
      </w:r>
      <w:r w:rsidR="00DA55DB" w:rsidRPr="00685551">
        <w:rPr>
          <w:szCs w:val="24"/>
        </w:rPr>
        <w:t xml:space="preserve"> et les synapses interneuronales (d'autre</w:t>
      </w:r>
      <w:r w:rsidRPr="00685551">
        <w:rPr>
          <w:szCs w:val="24"/>
        </w:rPr>
        <w:t>s</w:t>
      </w:r>
      <w:r w:rsidR="00DA55DB" w:rsidRPr="00685551">
        <w:rPr>
          <w:szCs w:val="24"/>
        </w:rPr>
        <w:t xml:space="preserve"> contacts</w:t>
      </w:r>
      <w:r w:rsidR="009E6751">
        <w:rPr>
          <w:szCs w:val="24"/>
        </w:rPr>
        <w:t>, moins importants au plan fonctionnels</w:t>
      </w:r>
      <w:r w:rsidR="00DA55DB" w:rsidRPr="00685551">
        <w:rPr>
          <w:szCs w:val="24"/>
        </w:rPr>
        <w:t xml:space="preserve"> sont engagés par les pieds astrocytaires avec notamment les oligodendrocytes et la </w:t>
      </w:r>
      <w:r w:rsidR="009E6751">
        <w:rPr>
          <w:szCs w:val="24"/>
        </w:rPr>
        <w:t>région</w:t>
      </w:r>
      <w:r w:rsidR="00DA55DB" w:rsidRPr="00685551">
        <w:rPr>
          <w:szCs w:val="24"/>
        </w:rPr>
        <w:t xml:space="preserve"> nodal</w:t>
      </w:r>
      <w:r w:rsidR="009E6751">
        <w:rPr>
          <w:szCs w:val="24"/>
        </w:rPr>
        <w:t>e</w:t>
      </w:r>
      <w:r w:rsidR="00AF00F5">
        <w:rPr>
          <w:szCs w:val="24"/>
        </w:rPr>
        <w:t xml:space="preserve"> des </w:t>
      </w:r>
      <w:r w:rsidR="00DA55DB" w:rsidRPr="00685551">
        <w:rPr>
          <w:szCs w:val="24"/>
        </w:rPr>
        <w:t>axon</w:t>
      </w:r>
      <w:r w:rsidR="009E6751">
        <w:rPr>
          <w:szCs w:val="24"/>
        </w:rPr>
        <w:t>e</w:t>
      </w:r>
      <w:r w:rsidR="00DA55DB" w:rsidRPr="00685551">
        <w:rPr>
          <w:szCs w:val="24"/>
        </w:rPr>
        <w:t xml:space="preserve">s myélinisées ; cf infra).    </w:t>
      </w:r>
    </w:p>
    <w:p w14:paraId="01886EB1" w14:textId="6EDB7814" w:rsidR="00F53189" w:rsidRDefault="00F53189" w:rsidP="00685551">
      <w:pPr>
        <w:spacing w:after="161" w:line="258" w:lineRule="auto"/>
        <w:ind w:left="-5"/>
        <w:rPr>
          <w:szCs w:val="24"/>
        </w:rPr>
      </w:pPr>
    </w:p>
    <w:p w14:paraId="76269424" w14:textId="36609F42" w:rsidR="00E86F70" w:rsidRDefault="00DA55DB" w:rsidP="00685551">
      <w:pPr>
        <w:spacing w:after="161" w:line="258" w:lineRule="auto"/>
        <w:ind w:left="-5"/>
        <w:rPr>
          <w:szCs w:val="24"/>
        </w:rPr>
      </w:pPr>
      <w:r w:rsidRPr="00685551">
        <w:rPr>
          <w:szCs w:val="24"/>
        </w:rPr>
        <w:t xml:space="preserve"> </w:t>
      </w:r>
    </w:p>
    <w:p w14:paraId="410E1DBE" w14:textId="77777777" w:rsidR="006E49D9" w:rsidRDefault="003A2C41" w:rsidP="00685551">
      <w:pPr>
        <w:spacing w:after="161" w:line="258" w:lineRule="auto"/>
        <w:ind w:left="-5"/>
        <w:rPr>
          <w:sz w:val="22"/>
        </w:rPr>
      </w:pPr>
      <w:r>
        <w:rPr>
          <w:noProof/>
          <w:sz w:val="22"/>
        </w:rPr>
        <w:drawing>
          <wp:inline distT="0" distB="0" distL="0" distR="0" wp14:anchorId="642B72D9" wp14:editId="71E1C85E">
            <wp:extent cx="5781675" cy="5372100"/>
            <wp:effectExtent l="0" t="0" r="9525" b="0"/>
            <wp:docPr id="29" name="Image 29"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675" cy="5372100"/>
                    </a:xfrm>
                    <a:prstGeom prst="rect">
                      <a:avLst/>
                    </a:prstGeom>
                    <a:noFill/>
                    <a:ln>
                      <a:noFill/>
                    </a:ln>
                  </pic:spPr>
                </pic:pic>
              </a:graphicData>
            </a:graphic>
          </wp:inline>
        </w:drawing>
      </w:r>
    </w:p>
    <w:p w14:paraId="5597D4D1" w14:textId="77777777" w:rsidR="006E49D9" w:rsidRPr="00685551" w:rsidRDefault="006E49D9" w:rsidP="00685551">
      <w:pPr>
        <w:spacing w:after="161" w:line="258" w:lineRule="auto"/>
        <w:ind w:left="-5"/>
        <w:rPr>
          <w:sz w:val="22"/>
        </w:rPr>
      </w:pPr>
    </w:p>
    <w:p w14:paraId="3CCC4B1D" w14:textId="77777777" w:rsidR="00E86F70" w:rsidRPr="00685551" w:rsidRDefault="00DA55DB" w:rsidP="00685551">
      <w:pPr>
        <w:spacing w:after="161" w:line="258" w:lineRule="auto"/>
        <w:ind w:left="-5"/>
        <w:rPr>
          <w:szCs w:val="24"/>
        </w:rPr>
      </w:pPr>
      <w:r w:rsidRPr="00685551">
        <w:rPr>
          <w:szCs w:val="24"/>
        </w:rPr>
        <w:t xml:space="preserve">Au plan ultrastructural, les astrocytes présentent 3 principales caractéristiques :    </w:t>
      </w:r>
    </w:p>
    <w:p w14:paraId="046A74AD" w14:textId="77777777" w:rsidR="006E49D9" w:rsidRDefault="00685551" w:rsidP="00685551">
      <w:pPr>
        <w:spacing w:after="161" w:line="258" w:lineRule="auto"/>
        <w:ind w:firstLine="0"/>
        <w:rPr>
          <w:szCs w:val="24"/>
        </w:rPr>
      </w:pPr>
      <w:r w:rsidRPr="00685551">
        <w:rPr>
          <w:szCs w:val="24"/>
          <w:u w:val="single" w:color="000000"/>
          <w:shd w:val="clear" w:color="auto" w:fill="9CC2E5" w:themeFill="accent1" w:themeFillTint="99"/>
        </w:rPr>
        <w:t xml:space="preserve">a) </w:t>
      </w:r>
      <w:r w:rsidR="00DA55DB" w:rsidRPr="00685551">
        <w:rPr>
          <w:szCs w:val="24"/>
          <w:u w:val="single" w:color="000000"/>
          <w:shd w:val="clear" w:color="auto" w:fill="9CC2E5" w:themeFill="accent1" w:themeFillTint="99"/>
        </w:rPr>
        <w:t>des filaments intermédiaires</w:t>
      </w:r>
      <w:r w:rsidR="00DA55DB" w:rsidRPr="00685551">
        <w:rPr>
          <w:szCs w:val="24"/>
        </w:rPr>
        <w:t xml:space="preserve"> composés d'une protéine spécifique des astrocytes : la GFAP, "glial fibrillary acidic protéin" ou protéine acide gliofibrillaire.  Ces filaments intermédiaires </w:t>
      </w:r>
      <w:r w:rsidR="00DA55DB" w:rsidRPr="00685551">
        <w:rPr>
          <w:szCs w:val="24"/>
        </w:rPr>
        <w:lastRenderedPageBreak/>
        <w:t xml:space="preserve">sont groupés en faisceaux nommés gliofilaments qui sont visibles en microscopie  électronique. </w:t>
      </w:r>
    </w:p>
    <w:p w14:paraId="030ABBDC" w14:textId="77777777" w:rsidR="006E49D9" w:rsidRDefault="006E49D9" w:rsidP="00685551">
      <w:pPr>
        <w:spacing w:after="161" w:line="258" w:lineRule="auto"/>
        <w:ind w:firstLine="0"/>
        <w:rPr>
          <w:szCs w:val="24"/>
        </w:rPr>
      </w:pPr>
    </w:p>
    <w:p w14:paraId="4DD5A470" w14:textId="77777777" w:rsidR="006E49D9" w:rsidRDefault="003A2C41" w:rsidP="00685551">
      <w:pPr>
        <w:spacing w:after="161" w:line="258" w:lineRule="auto"/>
        <w:ind w:firstLine="0"/>
        <w:rPr>
          <w:szCs w:val="24"/>
        </w:rPr>
      </w:pPr>
      <w:r>
        <w:rPr>
          <w:noProof/>
          <w:szCs w:val="24"/>
        </w:rPr>
        <w:drawing>
          <wp:inline distT="0" distB="0" distL="0" distR="0" wp14:anchorId="7DD0C0AC" wp14:editId="4C7C7082">
            <wp:extent cx="5372100" cy="4200525"/>
            <wp:effectExtent l="0" t="0" r="0" b="9525"/>
            <wp:docPr id="30" name="Image 3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4200525"/>
                    </a:xfrm>
                    <a:prstGeom prst="rect">
                      <a:avLst/>
                    </a:prstGeom>
                    <a:noFill/>
                    <a:ln>
                      <a:noFill/>
                    </a:ln>
                  </pic:spPr>
                </pic:pic>
              </a:graphicData>
            </a:graphic>
          </wp:inline>
        </w:drawing>
      </w:r>
    </w:p>
    <w:p w14:paraId="18123B67" w14:textId="4E985CD6" w:rsidR="00E86F70" w:rsidRPr="00685551" w:rsidRDefault="00DA55DB" w:rsidP="00685551">
      <w:pPr>
        <w:spacing w:after="161" w:line="258" w:lineRule="auto"/>
        <w:ind w:firstLine="0"/>
        <w:rPr>
          <w:szCs w:val="24"/>
        </w:rPr>
      </w:pPr>
      <w:r w:rsidRPr="00685551">
        <w:rPr>
          <w:szCs w:val="24"/>
        </w:rPr>
        <w:t xml:space="preserve">En fonction de leur </w:t>
      </w:r>
      <w:r w:rsidR="009E6751">
        <w:rPr>
          <w:szCs w:val="24"/>
        </w:rPr>
        <w:t>morphologie</w:t>
      </w:r>
      <w:r w:rsidR="00A719F1">
        <w:rPr>
          <w:szCs w:val="24"/>
        </w:rPr>
        <w:t>, de leur localisation et</w:t>
      </w:r>
      <w:r w:rsidR="00EF7A61">
        <w:rPr>
          <w:szCs w:val="24"/>
        </w:rPr>
        <w:t xml:space="preserve"> </w:t>
      </w:r>
      <w:r w:rsidR="009E6751">
        <w:rPr>
          <w:szCs w:val="24"/>
        </w:rPr>
        <w:t xml:space="preserve">de leur </w:t>
      </w:r>
      <w:r w:rsidRPr="00685551">
        <w:rPr>
          <w:szCs w:val="24"/>
        </w:rPr>
        <w:t>richesse en GFAP</w:t>
      </w:r>
      <w:r w:rsidR="00F53189">
        <w:rPr>
          <w:szCs w:val="24"/>
        </w:rPr>
        <w:t>,</w:t>
      </w:r>
      <w:r w:rsidRPr="00685551">
        <w:rPr>
          <w:szCs w:val="24"/>
        </w:rPr>
        <w:t xml:space="preserve"> on </w:t>
      </w:r>
      <w:r w:rsidR="009E6751">
        <w:rPr>
          <w:szCs w:val="24"/>
        </w:rPr>
        <w:t>distingue</w:t>
      </w:r>
      <w:r w:rsidRPr="00685551">
        <w:rPr>
          <w:szCs w:val="24"/>
        </w:rPr>
        <w:t xml:space="preserve"> 2 principales catégories d'astrocytes :    </w:t>
      </w:r>
    </w:p>
    <w:p w14:paraId="0E7D9951" w14:textId="77777777" w:rsidR="00E86F70" w:rsidRPr="00685551" w:rsidRDefault="00685551" w:rsidP="00685551">
      <w:pPr>
        <w:spacing w:after="161" w:line="258" w:lineRule="auto"/>
        <w:ind w:left="730" w:firstLine="0"/>
        <w:rPr>
          <w:szCs w:val="24"/>
        </w:rPr>
      </w:pPr>
      <w:r w:rsidRPr="00685551">
        <w:rPr>
          <w:i/>
          <w:szCs w:val="24"/>
          <w:u w:val="single" w:color="000000"/>
        </w:rPr>
        <w:t xml:space="preserve">* </w:t>
      </w:r>
      <w:r w:rsidR="00DA55DB" w:rsidRPr="00685551">
        <w:rPr>
          <w:i/>
          <w:szCs w:val="24"/>
          <w:u w:val="single" w:color="000000"/>
        </w:rPr>
        <w:t>les astrocytes fibrillaires</w:t>
      </w:r>
      <w:r w:rsidR="00A719F1">
        <w:rPr>
          <w:szCs w:val="24"/>
        </w:rPr>
        <w:t xml:space="preserve"> (ou fibreux) : ils </w:t>
      </w:r>
      <w:r w:rsidR="00DA55DB" w:rsidRPr="00685551">
        <w:rPr>
          <w:szCs w:val="24"/>
        </w:rPr>
        <w:t xml:space="preserve">présentent de longs prolongements radiaires, sont riches en gliofilaments et sont localisés préférentiellement au niveau de la substance blanche </w:t>
      </w:r>
      <w:r w:rsidR="00A719F1">
        <w:rPr>
          <w:szCs w:val="24"/>
        </w:rPr>
        <w:t xml:space="preserve">du </w:t>
      </w:r>
      <w:r w:rsidR="001E06AF">
        <w:rPr>
          <w:szCs w:val="24"/>
        </w:rPr>
        <w:t>SNC</w:t>
      </w:r>
      <w:r w:rsidR="00A719F1">
        <w:rPr>
          <w:szCs w:val="24"/>
        </w:rPr>
        <w:t xml:space="preserve"> </w:t>
      </w:r>
      <w:r w:rsidR="00DA55DB" w:rsidRPr="00685551">
        <w:rPr>
          <w:szCs w:val="24"/>
        </w:rPr>
        <w:t>(</w:t>
      </w:r>
      <w:r w:rsidR="00A719F1">
        <w:rPr>
          <w:szCs w:val="24"/>
        </w:rPr>
        <w:t xml:space="preserve">substance blanche = </w:t>
      </w:r>
      <w:r w:rsidR="00DA55DB" w:rsidRPr="00685551">
        <w:rPr>
          <w:szCs w:val="24"/>
        </w:rPr>
        <w:t xml:space="preserve">zones riches en axones myélinisés).    </w:t>
      </w:r>
    </w:p>
    <w:p w14:paraId="036F6310" w14:textId="77777777" w:rsidR="00E86F70" w:rsidRDefault="00685551" w:rsidP="00685551">
      <w:pPr>
        <w:spacing w:after="161" w:line="258" w:lineRule="auto"/>
        <w:ind w:left="730" w:firstLine="0"/>
        <w:rPr>
          <w:szCs w:val="24"/>
        </w:rPr>
      </w:pPr>
      <w:r w:rsidRPr="00685551">
        <w:rPr>
          <w:i/>
          <w:szCs w:val="24"/>
          <w:u w:val="single" w:color="000000"/>
        </w:rPr>
        <w:t xml:space="preserve">* </w:t>
      </w:r>
      <w:r w:rsidR="00DA55DB" w:rsidRPr="00685551">
        <w:rPr>
          <w:i/>
          <w:szCs w:val="24"/>
          <w:u w:val="single" w:color="000000"/>
        </w:rPr>
        <w:t>les astrocytes protoplasmiques</w:t>
      </w:r>
      <w:r w:rsidR="00A719F1">
        <w:rPr>
          <w:szCs w:val="24"/>
        </w:rPr>
        <w:t xml:space="preserve"> : ils </w:t>
      </w:r>
      <w:r w:rsidR="00DA55DB" w:rsidRPr="00685551">
        <w:rPr>
          <w:szCs w:val="24"/>
        </w:rPr>
        <w:t>présentent des prolongements courts, contiennent peu de gliofilaments, et sont localisés préférentiellement au niveau de la substance grise</w:t>
      </w:r>
      <w:r w:rsidR="00A719F1">
        <w:rPr>
          <w:szCs w:val="24"/>
        </w:rPr>
        <w:t xml:space="preserve"> du </w:t>
      </w:r>
      <w:r w:rsidR="001E06AF">
        <w:rPr>
          <w:szCs w:val="24"/>
        </w:rPr>
        <w:t>SNC</w:t>
      </w:r>
      <w:r w:rsidR="00DA55DB" w:rsidRPr="00685551">
        <w:rPr>
          <w:szCs w:val="24"/>
        </w:rPr>
        <w:t xml:space="preserve"> (</w:t>
      </w:r>
      <w:r w:rsidR="00A719F1" w:rsidRPr="00685551">
        <w:rPr>
          <w:szCs w:val="24"/>
        </w:rPr>
        <w:t>substance grise</w:t>
      </w:r>
      <w:r w:rsidR="00A719F1">
        <w:rPr>
          <w:szCs w:val="24"/>
        </w:rPr>
        <w:t xml:space="preserve"> = </w:t>
      </w:r>
      <w:r w:rsidR="00DA55DB" w:rsidRPr="00685551">
        <w:rPr>
          <w:szCs w:val="24"/>
        </w:rPr>
        <w:t xml:space="preserve">zones riches en corps cellulaires neuronaux).    </w:t>
      </w:r>
    </w:p>
    <w:p w14:paraId="63381DD9" w14:textId="77777777" w:rsidR="006E49D9" w:rsidRDefault="003A2C41" w:rsidP="006E49D9">
      <w:pPr>
        <w:spacing w:after="161" w:line="258" w:lineRule="auto"/>
        <w:ind w:left="0" w:firstLine="0"/>
        <w:rPr>
          <w:szCs w:val="24"/>
        </w:rPr>
      </w:pPr>
      <w:r>
        <w:rPr>
          <w:noProof/>
          <w:szCs w:val="24"/>
        </w:rPr>
        <w:lastRenderedPageBreak/>
        <w:drawing>
          <wp:inline distT="0" distB="0" distL="0" distR="0" wp14:anchorId="5CF505F7" wp14:editId="3EF2AD4C">
            <wp:extent cx="5762625" cy="3562350"/>
            <wp:effectExtent l="0" t="0" r="9525" b="0"/>
            <wp:docPr id="31" name="Image 3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562350"/>
                    </a:xfrm>
                    <a:prstGeom prst="rect">
                      <a:avLst/>
                    </a:prstGeom>
                    <a:noFill/>
                    <a:ln>
                      <a:noFill/>
                    </a:ln>
                  </pic:spPr>
                </pic:pic>
              </a:graphicData>
            </a:graphic>
          </wp:inline>
        </w:drawing>
      </w:r>
    </w:p>
    <w:p w14:paraId="7ADE0125" w14:textId="77777777" w:rsidR="006E49D9" w:rsidRPr="006E49D9" w:rsidRDefault="006E49D9" w:rsidP="006E49D9">
      <w:pPr>
        <w:spacing w:after="161" w:line="258" w:lineRule="auto"/>
        <w:ind w:left="0" w:firstLine="0"/>
        <w:rPr>
          <w:szCs w:val="24"/>
        </w:rPr>
      </w:pPr>
    </w:p>
    <w:p w14:paraId="31DED730" w14:textId="77777777" w:rsidR="00E86F70" w:rsidRDefault="00685551" w:rsidP="00685551">
      <w:pPr>
        <w:spacing w:after="161" w:line="258" w:lineRule="auto"/>
        <w:ind w:firstLine="0"/>
        <w:rPr>
          <w:szCs w:val="24"/>
        </w:rPr>
      </w:pPr>
      <w:r w:rsidRPr="00685551">
        <w:rPr>
          <w:szCs w:val="24"/>
          <w:u w:val="single" w:color="000000"/>
          <w:shd w:val="clear" w:color="auto" w:fill="9CC2E5" w:themeFill="accent1" w:themeFillTint="99"/>
        </w:rPr>
        <w:t xml:space="preserve">b) </w:t>
      </w:r>
      <w:r w:rsidR="00DA55DB" w:rsidRPr="00685551">
        <w:rPr>
          <w:szCs w:val="24"/>
          <w:u w:val="single" w:color="000000"/>
          <w:shd w:val="clear" w:color="auto" w:fill="9CC2E5" w:themeFill="accent1" w:themeFillTint="99"/>
        </w:rPr>
        <w:t>des grains de glycogène</w:t>
      </w:r>
      <w:r w:rsidR="00A719F1">
        <w:rPr>
          <w:szCs w:val="24"/>
          <w:u w:val="single" w:color="000000"/>
          <w:shd w:val="clear" w:color="auto" w:fill="9CC2E5" w:themeFill="accent1" w:themeFillTint="99"/>
        </w:rPr>
        <w:t> </w:t>
      </w:r>
      <w:r w:rsidR="00A719F1">
        <w:rPr>
          <w:szCs w:val="24"/>
        </w:rPr>
        <w:t>:</w:t>
      </w:r>
      <w:r w:rsidR="00DA55DB" w:rsidRPr="00685551">
        <w:rPr>
          <w:szCs w:val="24"/>
        </w:rPr>
        <w:t xml:space="preserve"> absents des autres cellules nerveuses, </w:t>
      </w:r>
      <w:r w:rsidR="00A719F1">
        <w:rPr>
          <w:szCs w:val="24"/>
        </w:rPr>
        <w:t xml:space="preserve">ils sont </w:t>
      </w:r>
      <w:r w:rsidR="00DA55DB" w:rsidRPr="00685551">
        <w:rPr>
          <w:szCs w:val="24"/>
        </w:rPr>
        <w:t>dissé</w:t>
      </w:r>
      <w:r w:rsidR="00A719F1">
        <w:rPr>
          <w:szCs w:val="24"/>
        </w:rPr>
        <w:t>minées dans le corps cellulaire et</w:t>
      </w:r>
      <w:r w:rsidR="00DA55DB" w:rsidRPr="00685551">
        <w:rPr>
          <w:szCs w:val="24"/>
        </w:rPr>
        <w:t xml:space="preserve"> les prolongements cytoplasmique</w:t>
      </w:r>
      <w:r w:rsidR="00A719F1">
        <w:rPr>
          <w:szCs w:val="24"/>
        </w:rPr>
        <w:t>s</w:t>
      </w:r>
      <w:r w:rsidR="00DA55DB" w:rsidRPr="00685551">
        <w:rPr>
          <w:szCs w:val="24"/>
        </w:rPr>
        <w:t xml:space="preserve"> </w:t>
      </w:r>
      <w:r w:rsidR="00A719F1">
        <w:rPr>
          <w:szCs w:val="24"/>
        </w:rPr>
        <w:t xml:space="preserve">des astrocytes. Ils sont </w:t>
      </w:r>
      <w:r w:rsidR="00DA55DB" w:rsidRPr="00685551">
        <w:rPr>
          <w:szCs w:val="24"/>
        </w:rPr>
        <w:t xml:space="preserve">particulièrement abondants au niveau des pieds astrocytaires.    </w:t>
      </w:r>
    </w:p>
    <w:p w14:paraId="1AB718A6" w14:textId="77777777" w:rsidR="00F53189" w:rsidRDefault="00F53189" w:rsidP="00F53189">
      <w:pPr>
        <w:spacing w:after="161" w:line="258" w:lineRule="auto"/>
        <w:ind w:firstLine="0"/>
        <w:rPr>
          <w:noProof/>
          <w:szCs w:val="24"/>
        </w:rPr>
      </w:pPr>
      <w:r>
        <w:rPr>
          <w:noProof/>
          <w:szCs w:val="24"/>
        </w:rPr>
        <w:drawing>
          <wp:inline distT="0" distB="0" distL="0" distR="0" wp14:anchorId="23E0EF39" wp14:editId="50C46787">
            <wp:extent cx="4120463" cy="4038600"/>
            <wp:effectExtent l="0" t="0" r="0" b="0"/>
            <wp:docPr id="32" name="Image 3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3197" cy="4070683"/>
                    </a:xfrm>
                    <a:prstGeom prst="rect">
                      <a:avLst/>
                    </a:prstGeom>
                    <a:noFill/>
                    <a:ln>
                      <a:noFill/>
                    </a:ln>
                  </pic:spPr>
                </pic:pic>
              </a:graphicData>
            </a:graphic>
          </wp:inline>
        </w:drawing>
      </w:r>
    </w:p>
    <w:p w14:paraId="7DA566A3" w14:textId="6944B4AC" w:rsidR="006E49D9" w:rsidRDefault="00685551" w:rsidP="00F53189">
      <w:pPr>
        <w:spacing w:after="161" w:line="258" w:lineRule="auto"/>
        <w:ind w:firstLine="0"/>
        <w:rPr>
          <w:noProof/>
          <w:szCs w:val="24"/>
        </w:rPr>
      </w:pPr>
      <w:r w:rsidRPr="00685551">
        <w:rPr>
          <w:szCs w:val="24"/>
          <w:u w:val="single" w:color="000000"/>
          <w:shd w:val="clear" w:color="auto" w:fill="9CC2E5" w:themeFill="accent1" w:themeFillTint="99"/>
        </w:rPr>
        <w:lastRenderedPageBreak/>
        <w:t xml:space="preserve">c) </w:t>
      </w:r>
      <w:r w:rsidR="00DA55DB" w:rsidRPr="00685551">
        <w:rPr>
          <w:szCs w:val="24"/>
          <w:u w:val="single" w:color="000000"/>
          <w:shd w:val="clear" w:color="auto" w:fill="9CC2E5" w:themeFill="accent1" w:themeFillTint="99"/>
        </w:rPr>
        <w:t>des jonctions interastrocytaires de type "gap"</w:t>
      </w:r>
      <w:r w:rsidR="00A719F1">
        <w:rPr>
          <w:szCs w:val="24"/>
          <w:u w:val="single" w:color="000000"/>
          <w:shd w:val="clear" w:color="auto" w:fill="9CC2E5" w:themeFill="accent1" w:themeFillTint="99"/>
        </w:rPr>
        <w:t> </w:t>
      </w:r>
      <w:r w:rsidR="00A719F1">
        <w:rPr>
          <w:szCs w:val="24"/>
        </w:rPr>
        <w:t xml:space="preserve">: elles </w:t>
      </w:r>
      <w:r w:rsidR="00DA55DB" w:rsidRPr="00685551">
        <w:rPr>
          <w:szCs w:val="24"/>
        </w:rPr>
        <w:t xml:space="preserve">permettent la </w:t>
      </w:r>
      <w:r w:rsidR="00A719F1">
        <w:rPr>
          <w:szCs w:val="24"/>
        </w:rPr>
        <w:t>diffusion de molécules</w:t>
      </w:r>
      <w:r w:rsidR="00DA55DB" w:rsidRPr="00685551">
        <w:rPr>
          <w:szCs w:val="24"/>
        </w:rPr>
        <w:t xml:space="preserve"> </w:t>
      </w:r>
      <w:r w:rsidR="00A719F1">
        <w:rPr>
          <w:szCs w:val="24"/>
        </w:rPr>
        <w:t xml:space="preserve">au sein de réseaux astrocytaires </w:t>
      </w:r>
      <w:r w:rsidR="00A719F1" w:rsidRPr="00685551">
        <w:rPr>
          <w:szCs w:val="24"/>
        </w:rPr>
        <w:t>qui viennent se superposer aux réseaux neuronaux</w:t>
      </w:r>
      <w:r w:rsidR="00A719F1">
        <w:rPr>
          <w:szCs w:val="24"/>
        </w:rPr>
        <w:t xml:space="preserve">. Les jonctions gap vont </w:t>
      </w:r>
      <w:r w:rsidR="00DA55DB" w:rsidRPr="00685551">
        <w:rPr>
          <w:szCs w:val="24"/>
        </w:rPr>
        <w:t>permettent la diffusion soit de molécules du milieu extra-cellulaire qui ont péné</w:t>
      </w:r>
      <w:r w:rsidR="00F619CC">
        <w:rPr>
          <w:szCs w:val="24"/>
        </w:rPr>
        <w:t>trés le cytoplasme astrocytaire</w:t>
      </w:r>
      <w:r w:rsidR="00DA55DB" w:rsidRPr="00685551">
        <w:rPr>
          <w:szCs w:val="24"/>
        </w:rPr>
        <w:t xml:space="preserve"> notamment via des transporteurs (glucose, neurotransmetteurs, ions) soit de messagers secondaires  de petite taille, </w:t>
      </w:r>
      <w:r w:rsidR="00EF7A61">
        <w:rPr>
          <w:szCs w:val="24"/>
        </w:rPr>
        <w:t>en particulier</w:t>
      </w:r>
      <w:r w:rsidR="00DA55DB" w:rsidRPr="00685551">
        <w:rPr>
          <w:szCs w:val="24"/>
        </w:rPr>
        <w:t xml:space="preserve"> le calcium. Ces réseaux</w:t>
      </w:r>
      <w:r w:rsidR="00A719F1">
        <w:rPr>
          <w:szCs w:val="24"/>
        </w:rPr>
        <w:t xml:space="preserve"> forment de véritables syncitium</w:t>
      </w:r>
      <w:r w:rsidR="00DA55DB" w:rsidRPr="00685551">
        <w:rPr>
          <w:szCs w:val="24"/>
        </w:rPr>
        <w:t xml:space="preserve"> fonctionnels ou s'échangent et se propagent les molécules.</w:t>
      </w:r>
      <w:r w:rsidR="00A719F1">
        <w:rPr>
          <w:szCs w:val="24"/>
        </w:rPr>
        <w:t xml:space="preserve"> On parle d’ondes calciques pour désigner la propagation d’ions calcium au sein des réseaux astrocytaires.</w:t>
      </w:r>
      <w:r w:rsidR="00DA55DB" w:rsidRPr="00685551">
        <w:rPr>
          <w:szCs w:val="24"/>
        </w:rPr>
        <w:t xml:space="preserve"> Ces zones d'échange </w:t>
      </w:r>
      <w:r w:rsidR="00A719F1">
        <w:rPr>
          <w:szCs w:val="24"/>
        </w:rPr>
        <w:t>peuvent</w:t>
      </w:r>
      <w:r w:rsidR="00DA55DB" w:rsidRPr="00685551">
        <w:rPr>
          <w:szCs w:val="24"/>
        </w:rPr>
        <w:t xml:space="preserve"> </w:t>
      </w:r>
      <w:r w:rsidR="00A719F1">
        <w:rPr>
          <w:szCs w:val="24"/>
        </w:rPr>
        <w:t>mesurer jusqu'à 6</w:t>
      </w:r>
      <w:r w:rsidR="00DA55DB" w:rsidRPr="00685551">
        <w:rPr>
          <w:szCs w:val="24"/>
        </w:rPr>
        <w:t xml:space="preserve">00 micron </w:t>
      </w:r>
      <w:r w:rsidR="00A719F1">
        <w:rPr>
          <w:szCs w:val="24"/>
        </w:rPr>
        <w:t xml:space="preserve">de diamètre </w:t>
      </w:r>
      <w:r w:rsidR="00DA55DB" w:rsidRPr="00685551">
        <w:rPr>
          <w:szCs w:val="24"/>
        </w:rPr>
        <w:t xml:space="preserve">et </w:t>
      </w:r>
      <w:r w:rsidR="00A719F1">
        <w:rPr>
          <w:szCs w:val="24"/>
        </w:rPr>
        <w:t xml:space="preserve">connecter </w:t>
      </w:r>
      <w:r w:rsidR="00DA55DB" w:rsidRPr="00685551">
        <w:rPr>
          <w:szCs w:val="24"/>
        </w:rPr>
        <w:t xml:space="preserve">plusieurs dizaines </w:t>
      </w:r>
      <w:r w:rsidR="00A719F1">
        <w:rPr>
          <w:szCs w:val="24"/>
        </w:rPr>
        <w:t>d’astrocytes</w:t>
      </w:r>
      <w:r w:rsidR="00DA55DB" w:rsidRPr="00685551">
        <w:rPr>
          <w:szCs w:val="24"/>
        </w:rPr>
        <w:t>. Les connexons formant les canaux jonctionnels interastrocytaires sont exclusivement constitués de connexine 43 (pour information, à</w:t>
      </w:r>
      <w:r w:rsidR="00EF7A61">
        <w:rPr>
          <w:szCs w:val="24"/>
        </w:rPr>
        <w:t xml:space="preserve"> ne pas retenir pour l'examen</w:t>
      </w:r>
      <w:r w:rsidR="00DA55DB" w:rsidRPr="00685551">
        <w:rPr>
          <w:szCs w:val="24"/>
        </w:rPr>
        <w:t xml:space="preserve"> : il existe environ 12 types de connexine codées pa</w:t>
      </w:r>
      <w:r w:rsidR="001928FE">
        <w:rPr>
          <w:szCs w:val="24"/>
        </w:rPr>
        <w:t xml:space="preserve">r 2 familles </w:t>
      </w:r>
      <w:r w:rsidR="00EF7A61">
        <w:rPr>
          <w:szCs w:val="24"/>
        </w:rPr>
        <w:t>de gènes</w:t>
      </w:r>
      <w:r w:rsidR="001928FE">
        <w:rPr>
          <w:szCs w:val="24"/>
        </w:rPr>
        <w:t>)</w:t>
      </w:r>
      <w:r w:rsidR="00DA55DB" w:rsidRPr="00685551">
        <w:rPr>
          <w:szCs w:val="24"/>
        </w:rPr>
        <w:t xml:space="preserve">. </w:t>
      </w:r>
    </w:p>
    <w:p w14:paraId="4D5F835C" w14:textId="77777777" w:rsidR="006E49D9" w:rsidRDefault="006E49D9" w:rsidP="00685551">
      <w:pPr>
        <w:spacing w:after="161" w:line="258" w:lineRule="auto"/>
        <w:ind w:firstLine="0"/>
        <w:rPr>
          <w:szCs w:val="24"/>
        </w:rPr>
      </w:pPr>
    </w:p>
    <w:p w14:paraId="643F3BE8" w14:textId="77777777" w:rsidR="006E49D9" w:rsidRDefault="003A2C41" w:rsidP="00685551">
      <w:pPr>
        <w:spacing w:after="161" w:line="258" w:lineRule="auto"/>
        <w:ind w:firstLine="0"/>
        <w:rPr>
          <w:szCs w:val="24"/>
        </w:rPr>
      </w:pPr>
      <w:r>
        <w:rPr>
          <w:noProof/>
          <w:szCs w:val="24"/>
        </w:rPr>
        <w:drawing>
          <wp:inline distT="0" distB="0" distL="0" distR="0" wp14:anchorId="2B916102" wp14:editId="034344A0">
            <wp:extent cx="5200650" cy="4067175"/>
            <wp:effectExtent l="0" t="0" r="0" b="9525"/>
            <wp:docPr id="33" name="Image 3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0650" cy="4067175"/>
                    </a:xfrm>
                    <a:prstGeom prst="rect">
                      <a:avLst/>
                    </a:prstGeom>
                    <a:noFill/>
                    <a:ln>
                      <a:noFill/>
                    </a:ln>
                  </pic:spPr>
                </pic:pic>
              </a:graphicData>
            </a:graphic>
          </wp:inline>
        </w:drawing>
      </w:r>
    </w:p>
    <w:p w14:paraId="68EA2B2A" w14:textId="77777777" w:rsidR="00E86F70" w:rsidRDefault="00DA55DB" w:rsidP="00685551">
      <w:pPr>
        <w:spacing w:after="161" w:line="258" w:lineRule="auto"/>
        <w:ind w:firstLine="0"/>
      </w:pPr>
      <w:r w:rsidRPr="00685551">
        <w:rPr>
          <w:szCs w:val="24"/>
        </w:rPr>
        <w:t>Toutefois la connexine 43 n'est pas spécifiquement astrocytaire mais également synthétisée par d'autre</w:t>
      </w:r>
      <w:r w:rsidR="006E49D9">
        <w:rPr>
          <w:szCs w:val="24"/>
        </w:rPr>
        <w:t>s</w:t>
      </w:r>
      <w:r w:rsidRPr="00685551">
        <w:rPr>
          <w:szCs w:val="24"/>
        </w:rPr>
        <w:t xml:space="preserve"> types cellulaires à l'extérieur du SNC : cardiomyoc</w:t>
      </w:r>
      <w:r w:rsidR="00A719F1">
        <w:rPr>
          <w:szCs w:val="24"/>
        </w:rPr>
        <w:t>ytes par exemple). Le niveau d'</w:t>
      </w:r>
      <w:r w:rsidRPr="00685551">
        <w:rPr>
          <w:szCs w:val="24"/>
        </w:rPr>
        <w:t>expression astrocytaire de la connexine 43 et donc l'importance du couplage inter</w:t>
      </w:r>
      <w:r w:rsidR="00A719F1">
        <w:rPr>
          <w:szCs w:val="24"/>
        </w:rPr>
        <w:t>-</w:t>
      </w:r>
      <w:r w:rsidRPr="00685551">
        <w:rPr>
          <w:szCs w:val="24"/>
        </w:rPr>
        <w:t xml:space="preserve">astrocytaire varient </w:t>
      </w:r>
      <w:r w:rsidRPr="00685551">
        <w:rPr>
          <w:i/>
          <w:szCs w:val="24"/>
        </w:rPr>
        <w:t>in vivo</w:t>
      </w:r>
      <w:r w:rsidRPr="00685551">
        <w:rPr>
          <w:szCs w:val="24"/>
        </w:rPr>
        <w:t xml:space="preserve"> en fonction de la région et de l'état de maturation du SNC. Elle peut être également fortement augmentée au cours de certaines situations pathologiques.</w:t>
      </w:r>
      <w:r>
        <w:rPr>
          <w:sz w:val="22"/>
        </w:rPr>
        <w:t xml:space="preserve">       </w:t>
      </w:r>
    </w:p>
    <w:p w14:paraId="7A86DC12" w14:textId="77777777" w:rsidR="00E86F70" w:rsidRDefault="00DA55DB" w:rsidP="00685551">
      <w:pPr>
        <w:spacing w:after="158" w:line="259" w:lineRule="auto"/>
        <w:ind w:left="0" w:firstLine="0"/>
      </w:pPr>
      <w:r>
        <w:rPr>
          <w:sz w:val="22"/>
        </w:rPr>
        <w:t xml:space="preserve"> </w:t>
      </w:r>
    </w:p>
    <w:p w14:paraId="22B59B5F" w14:textId="77777777" w:rsidR="00A719F1" w:rsidRDefault="00A719F1">
      <w:pPr>
        <w:spacing w:after="160" w:line="259" w:lineRule="auto"/>
        <w:ind w:left="0" w:firstLine="0"/>
        <w:jc w:val="left"/>
        <w:rPr>
          <w:sz w:val="22"/>
        </w:rPr>
      </w:pPr>
      <w:r>
        <w:rPr>
          <w:sz w:val="22"/>
        </w:rPr>
        <w:br w:type="page"/>
      </w:r>
    </w:p>
    <w:p w14:paraId="2C1656AB" w14:textId="77777777" w:rsidR="00685551" w:rsidRDefault="00DA55DB" w:rsidP="00685551">
      <w:pPr>
        <w:spacing w:after="159" w:line="259" w:lineRule="auto"/>
        <w:ind w:left="-5"/>
        <w:rPr>
          <w:b/>
          <w:szCs w:val="24"/>
        </w:rPr>
      </w:pPr>
      <w:r>
        <w:rPr>
          <w:sz w:val="22"/>
        </w:rPr>
        <w:lastRenderedPageBreak/>
        <w:t xml:space="preserve"> </w:t>
      </w:r>
      <w:r w:rsidRPr="00685551">
        <w:rPr>
          <w:b/>
          <w:szCs w:val="24"/>
          <w:shd w:val="clear" w:color="auto" w:fill="D3D3D3"/>
        </w:rPr>
        <w:t>3) Fonctions :</w:t>
      </w:r>
      <w:r w:rsidRPr="00685551">
        <w:rPr>
          <w:b/>
          <w:szCs w:val="24"/>
        </w:rPr>
        <w:t xml:space="preserve">     </w:t>
      </w:r>
    </w:p>
    <w:p w14:paraId="700798B6" w14:textId="77777777" w:rsidR="006E49D9" w:rsidRPr="00685551" w:rsidRDefault="003A2C41" w:rsidP="00685551">
      <w:pPr>
        <w:spacing w:after="159" w:line="259" w:lineRule="auto"/>
        <w:ind w:left="-5"/>
        <w:rPr>
          <w:b/>
          <w:szCs w:val="24"/>
        </w:rPr>
      </w:pPr>
      <w:r>
        <w:rPr>
          <w:b/>
          <w:noProof/>
          <w:szCs w:val="24"/>
        </w:rPr>
        <w:drawing>
          <wp:inline distT="0" distB="0" distL="0" distR="0" wp14:anchorId="46AC58C2" wp14:editId="5CD5F1E1">
            <wp:extent cx="5762625" cy="3295650"/>
            <wp:effectExtent l="0" t="0" r="9525" b="0"/>
            <wp:docPr id="34" name="Image 3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14:paraId="6E7A7FF7" w14:textId="4963AAF7" w:rsidR="00E86F70" w:rsidRPr="00685551" w:rsidRDefault="00685551" w:rsidP="00685551">
      <w:pPr>
        <w:spacing w:after="159" w:line="259" w:lineRule="auto"/>
        <w:ind w:left="-5"/>
        <w:rPr>
          <w:b/>
          <w:szCs w:val="24"/>
        </w:rPr>
      </w:pPr>
      <w:r w:rsidRPr="003D3FAA">
        <w:rPr>
          <w:szCs w:val="24"/>
          <w:u w:val="single"/>
          <w:shd w:val="clear" w:color="auto" w:fill="9CC2E5" w:themeFill="accent1" w:themeFillTint="99"/>
        </w:rPr>
        <w:t xml:space="preserve">a) </w:t>
      </w:r>
      <w:r w:rsidR="00DA55DB" w:rsidRPr="003D3FAA">
        <w:rPr>
          <w:szCs w:val="24"/>
          <w:u w:val="single"/>
          <w:shd w:val="clear" w:color="auto" w:fill="9CC2E5" w:themeFill="accent1" w:themeFillTint="99"/>
        </w:rPr>
        <w:t>fonctions de</w:t>
      </w:r>
      <w:r w:rsidR="00DA55DB" w:rsidRPr="003D3FAA">
        <w:rPr>
          <w:szCs w:val="24"/>
          <w:u w:val="single" w:color="000000"/>
          <w:shd w:val="clear" w:color="auto" w:fill="9CC2E5" w:themeFill="accent1" w:themeFillTint="99"/>
        </w:rPr>
        <w:t xml:space="preserve"> barrière :</w:t>
      </w:r>
      <w:r w:rsidR="00F619CC">
        <w:rPr>
          <w:szCs w:val="24"/>
        </w:rPr>
        <w:t xml:space="preserve"> les astrocytes </w:t>
      </w:r>
      <w:r w:rsidR="00DA55DB" w:rsidRPr="00685551">
        <w:rPr>
          <w:szCs w:val="24"/>
        </w:rPr>
        <w:t xml:space="preserve">participent à la constitution de deux barrières (interfaces) histologiques     </w:t>
      </w:r>
    </w:p>
    <w:p w14:paraId="6C8C1EB0" w14:textId="67428B04" w:rsidR="00E86F70" w:rsidRPr="00685551" w:rsidRDefault="003D3FAA" w:rsidP="003D3FAA">
      <w:pPr>
        <w:spacing w:after="161" w:line="258" w:lineRule="auto"/>
        <w:ind w:left="0" w:firstLine="0"/>
        <w:rPr>
          <w:szCs w:val="24"/>
        </w:rPr>
      </w:pPr>
      <w:r>
        <w:rPr>
          <w:i/>
          <w:szCs w:val="24"/>
          <w:u w:val="single" w:color="000000"/>
        </w:rPr>
        <w:t xml:space="preserve">i) </w:t>
      </w:r>
      <w:r w:rsidR="00DA55DB" w:rsidRPr="00685551">
        <w:rPr>
          <w:i/>
          <w:szCs w:val="24"/>
          <w:u w:val="single" w:color="000000"/>
        </w:rPr>
        <w:t xml:space="preserve">la barrière </w:t>
      </w:r>
      <w:r w:rsidR="0022088A">
        <w:rPr>
          <w:i/>
          <w:szCs w:val="24"/>
          <w:u w:val="single" w:color="000000"/>
        </w:rPr>
        <w:t xml:space="preserve">(interface) </w:t>
      </w:r>
      <w:r w:rsidR="00DA55DB" w:rsidRPr="00685551">
        <w:rPr>
          <w:i/>
          <w:szCs w:val="24"/>
          <w:u w:val="single" w:color="000000"/>
        </w:rPr>
        <w:t>hémato-tissulaire</w:t>
      </w:r>
      <w:r w:rsidR="00DA55DB" w:rsidRPr="00685551">
        <w:rPr>
          <w:szCs w:val="24"/>
        </w:rPr>
        <w:t xml:space="preserve"> e</w:t>
      </w:r>
      <w:r w:rsidR="00A719F1">
        <w:rPr>
          <w:szCs w:val="24"/>
        </w:rPr>
        <w:t>ntre sang et parenchyme nerveux : au niveau de cette barrière, les pieds astrocytaires reposent</w:t>
      </w:r>
      <w:r w:rsidR="00DA55DB" w:rsidRPr="00685551">
        <w:rPr>
          <w:szCs w:val="24"/>
        </w:rPr>
        <w:t xml:space="preserve"> sur la basale des capillaires </w:t>
      </w:r>
      <w:r w:rsidR="00A719F1">
        <w:rPr>
          <w:szCs w:val="24"/>
        </w:rPr>
        <w:t>et sont jointifs ; ils</w:t>
      </w:r>
      <w:r w:rsidR="00DA55DB" w:rsidRPr="00685551">
        <w:rPr>
          <w:szCs w:val="24"/>
        </w:rPr>
        <w:t xml:space="preserve"> s’opposent</w:t>
      </w:r>
      <w:r w:rsidR="00A719F1">
        <w:rPr>
          <w:szCs w:val="24"/>
        </w:rPr>
        <w:t xml:space="preserve"> ainsi</w:t>
      </w:r>
      <w:r w:rsidR="00DA55DB" w:rsidRPr="00685551">
        <w:rPr>
          <w:szCs w:val="24"/>
        </w:rPr>
        <w:t xml:space="preserve"> à la pénétration de cellules et de molécules sanguines. </w:t>
      </w:r>
      <w:r w:rsidR="00A719F1">
        <w:rPr>
          <w:szCs w:val="24"/>
        </w:rPr>
        <w:t xml:space="preserve">Par ailleurs, d’autres propriétés spécifiques aux capillaires du </w:t>
      </w:r>
      <w:r w:rsidR="001E06AF">
        <w:rPr>
          <w:szCs w:val="24"/>
        </w:rPr>
        <w:t>SNC</w:t>
      </w:r>
      <w:r w:rsidR="00A719F1">
        <w:rPr>
          <w:szCs w:val="24"/>
        </w:rPr>
        <w:t xml:space="preserve"> </w:t>
      </w:r>
      <w:r w:rsidR="0022088A">
        <w:rPr>
          <w:szCs w:val="24"/>
        </w:rPr>
        <w:t>participent à la formation de cette barrière. Ainsi, au moins 4 caractéristiques distinguent</w:t>
      </w:r>
      <w:r w:rsidR="00DA55DB" w:rsidRPr="00685551">
        <w:rPr>
          <w:szCs w:val="24"/>
        </w:rPr>
        <w:t xml:space="preserve"> les capillaires du </w:t>
      </w:r>
      <w:r w:rsidR="001E06AF">
        <w:rPr>
          <w:szCs w:val="24"/>
        </w:rPr>
        <w:t>SNC</w:t>
      </w:r>
      <w:r w:rsidR="00DA55DB" w:rsidRPr="00685551">
        <w:rPr>
          <w:szCs w:val="24"/>
        </w:rPr>
        <w:t xml:space="preserve"> de la majorité des capillaires de l'organisme</w:t>
      </w:r>
      <w:r w:rsidR="0022088A">
        <w:rPr>
          <w:szCs w:val="24"/>
        </w:rPr>
        <w:t xml:space="preserve"> </w:t>
      </w:r>
      <w:r w:rsidR="00DA55DB" w:rsidRPr="00685551">
        <w:rPr>
          <w:szCs w:val="24"/>
        </w:rPr>
        <w:t xml:space="preserve">:  </w:t>
      </w:r>
    </w:p>
    <w:p w14:paraId="56823ECC" w14:textId="77777777" w:rsidR="00E86F70" w:rsidRPr="00685551" w:rsidRDefault="00DA55DB" w:rsidP="00685551">
      <w:pPr>
        <w:numPr>
          <w:ilvl w:val="1"/>
          <w:numId w:val="14"/>
        </w:numPr>
        <w:spacing w:after="161" w:line="258" w:lineRule="auto"/>
        <w:rPr>
          <w:szCs w:val="24"/>
        </w:rPr>
      </w:pPr>
      <w:r w:rsidRPr="00685551">
        <w:rPr>
          <w:szCs w:val="24"/>
        </w:rPr>
        <w:t xml:space="preserve">les cellules endothéliales </w:t>
      </w:r>
      <w:r w:rsidR="00A719F1">
        <w:rPr>
          <w:szCs w:val="24"/>
        </w:rPr>
        <w:t xml:space="preserve">y </w:t>
      </w:r>
      <w:r w:rsidRPr="00685551">
        <w:rPr>
          <w:szCs w:val="24"/>
        </w:rPr>
        <w:t xml:space="preserve">sont réunies par des jonctions serrées organisées en zonula  occludens ;  </w:t>
      </w:r>
    </w:p>
    <w:p w14:paraId="5DAFF17F" w14:textId="77777777" w:rsidR="00E86F70" w:rsidRPr="00685551" w:rsidRDefault="00DA55DB" w:rsidP="00685551">
      <w:pPr>
        <w:numPr>
          <w:ilvl w:val="1"/>
          <w:numId w:val="14"/>
        </w:numPr>
        <w:spacing w:after="161" w:line="258" w:lineRule="auto"/>
        <w:rPr>
          <w:szCs w:val="24"/>
        </w:rPr>
      </w:pPr>
      <w:r w:rsidRPr="00685551">
        <w:rPr>
          <w:szCs w:val="24"/>
        </w:rPr>
        <w:t xml:space="preserve">on observe, logés dans un dédoublement de la basale sur laquelle reposent les cellules  endothéliales, des macrophages nommés "macrophages périvasculaires"  </w:t>
      </w:r>
    </w:p>
    <w:p w14:paraId="41D089BA" w14:textId="77777777" w:rsidR="00A719F1" w:rsidRDefault="00DA55DB" w:rsidP="003D3FAA">
      <w:pPr>
        <w:numPr>
          <w:ilvl w:val="1"/>
          <w:numId w:val="14"/>
        </w:numPr>
        <w:spacing w:after="161" w:line="258" w:lineRule="auto"/>
        <w:rPr>
          <w:szCs w:val="24"/>
        </w:rPr>
      </w:pPr>
      <w:r w:rsidRPr="00685551">
        <w:rPr>
          <w:szCs w:val="24"/>
        </w:rPr>
        <w:t xml:space="preserve">le nombre de péricytes (cellules musculaires lisses assurant la contractilité des capillaires)  associés aux capillaires du SNC est beaucoup plus important que dans les capillaires d'autres  organes. Ces péricytes, comme les macrophages périvasculaires, sont localisés dans un </w:t>
      </w:r>
      <w:r w:rsidR="00A719F1">
        <w:rPr>
          <w:szCs w:val="24"/>
        </w:rPr>
        <w:t xml:space="preserve"> dédoublement de la basale </w:t>
      </w:r>
    </w:p>
    <w:p w14:paraId="78407052" w14:textId="0F57A8DB" w:rsidR="003D3FAA" w:rsidRDefault="00DA55DB" w:rsidP="003D3FAA">
      <w:pPr>
        <w:numPr>
          <w:ilvl w:val="1"/>
          <w:numId w:val="14"/>
        </w:numPr>
        <w:spacing w:after="161" w:line="258" w:lineRule="auto"/>
        <w:rPr>
          <w:szCs w:val="24"/>
        </w:rPr>
      </w:pPr>
      <w:r w:rsidRPr="00685551">
        <w:rPr>
          <w:szCs w:val="24"/>
        </w:rPr>
        <w:t>les pieds jointifs d'astrocytes entrent en contact avec la  basale et recouvrent la totalité de la</w:t>
      </w:r>
      <w:r w:rsidR="00497E34">
        <w:rPr>
          <w:szCs w:val="24"/>
        </w:rPr>
        <w:t xml:space="preserve"> surface externe du capillaire</w:t>
      </w:r>
      <w:r w:rsidRPr="00685551">
        <w:rPr>
          <w:szCs w:val="24"/>
        </w:rPr>
        <w:t xml:space="preserve">.   </w:t>
      </w:r>
    </w:p>
    <w:p w14:paraId="5B21EC21" w14:textId="77777777" w:rsidR="006E49D9" w:rsidRDefault="003A2C41" w:rsidP="006E49D9">
      <w:pPr>
        <w:spacing w:after="161" w:line="258" w:lineRule="auto"/>
        <w:ind w:left="0" w:firstLine="0"/>
        <w:rPr>
          <w:szCs w:val="24"/>
        </w:rPr>
      </w:pPr>
      <w:r>
        <w:rPr>
          <w:noProof/>
          <w:szCs w:val="24"/>
        </w:rPr>
        <w:lastRenderedPageBreak/>
        <w:drawing>
          <wp:inline distT="0" distB="0" distL="0" distR="0" wp14:anchorId="16AD28B2" wp14:editId="0BFEF3FB">
            <wp:extent cx="5753100" cy="2257425"/>
            <wp:effectExtent l="0" t="0" r="0" b="9525"/>
            <wp:docPr id="35" name="Image 3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14:paraId="3F6C8F05" w14:textId="77777777" w:rsidR="006E49D9" w:rsidRDefault="006E49D9" w:rsidP="006E49D9">
      <w:pPr>
        <w:spacing w:after="161" w:line="258" w:lineRule="auto"/>
        <w:ind w:left="0" w:firstLine="0"/>
        <w:rPr>
          <w:szCs w:val="24"/>
        </w:rPr>
      </w:pPr>
    </w:p>
    <w:p w14:paraId="42B79546" w14:textId="77777777" w:rsidR="006E49D9" w:rsidRDefault="003A2C41" w:rsidP="006E49D9">
      <w:pPr>
        <w:spacing w:after="161" w:line="258" w:lineRule="auto"/>
        <w:ind w:left="0" w:firstLine="0"/>
        <w:rPr>
          <w:szCs w:val="24"/>
        </w:rPr>
      </w:pPr>
      <w:r>
        <w:rPr>
          <w:noProof/>
          <w:szCs w:val="24"/>
        </w:rPr>
        <w:drawing>
          <wp:inline distT="0" distB="0" distL="0" distR="0" wp14:anchorId="4EE2AA51" wp14:editId="68ACBFDD">
            <wp:extent cx="5772150" cy="4143375"/>
            <wp:effectExtent l="0" t="0" r="0" b="9525"/>
            <wp:docPr id="36" name="Image 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4143375"/>
                    </a:xfrm>
                    <a:prstGeom prst="rect">
                      <a:avLst/>
                    </a:prstGeom>
                    <a:noFill/>
                    <a:ln>
                      <a:noFill/>
                    </a:ln>
                  </pic:spPr>
                </pic:pic>
              </a:graphicData>
            </a:graphic>
          </wp:inline>
        </w:drawing>
      </w:r>
    </w:p>
    <w:p w14:paraId="17E66BD5" w14:textId="782A93BE" w:rsidR="003D3FAA" w:rsidRDefault="003D3FAA" w:rsidP="003D3FAA">
      <w:pPr>
        <w:spacing w:after="161" w:line="258" w:lineRule="auto"/>
        <w:ind w:left="0" w:firstLine="0"/>
        <w:rPr>
          <w:szCs w:val="24"/>
        </w:rPr>
      </w:pPr>
      <w:r w:rsidRPr="003D3FAA">
        <w:rPr>
          <w:i/>
          <w:szCs w:val="24"/>
          <w:u w:val="single"/>
        </w:rPr>
        <w:t xml:space="preserve">ii) </w:t>
      </w:r>
      <w:r w:rsidR="00DA55DB" w:rsidRPr="003D3FAA">
        <w:rPr>
          <w:i/>
          <w:szCs w:val="24"/>
          <w:u w:val="single"/>
        </w:rPr>
        <w:t xml:space="preserve">la barrière </w:t>
      </w:r>
      <w:r w:rsidR="0022088A">
        <w:rPr>
          <w:i/>
          <w:szCs w:val="24"/>
          <w:u w:val="single"/>
        </w:rPr>
        <w:t xml:space="preserve">(interface) </w:t>
      </w:r>
      <w:r w:rsidR="00DA55DB" w:rsidRPr="003D3FAA">
        <w:rPr>
          <w:i/>
          <w:szCs w:val="24"/>
          <w:u w:val="single"/>
        </w:rPr>
        <w:t>entre liquide céphalorachidien (LCR) et parenchyme nerveux</w:t>
      </w:r>
      <w:r w:rsidR="0022088A">
        <w:rPr>
          <w:i/>
          <w:szCs w:val="24"/>
          <w:u w:val="single"/>
        </w:rPr>
        <w:t> </w:t>
      </w:r>
      <w:r w:rsidR="0022088A">
        <w:rPr>
          <w:szCs w:val="24"/>
        </w:rPr>
        <w:t xml:space="preserve">: </w:t>
      </w:r>
      <w:r w:rsidR="00DA55DB" w:rsidRPr="003D3FAA">
        <w:rPr>
          <w:szCs w:val="24"/>
        </w:rPr>
        <w:t xml:space="preserve"> </w:t>
      </w:r>
      <w:r w:rsidR="001928FE">
        <w:rPr>
          <w:szCs w:val="24"/>
        </w:rPr>
        <w:t>cette barrière est formée</w:t>
      </w:r>
      <w:r w:rsidR="0022088A">
        <w:rPr>
          <w:szCs w:val="24"/>
        </w:rPr>
        <w:t xml:space="preserve"> par </w:t>
      </w:r>
      <w:r w:rsidR="00DA55DB" w:rsidRPr="003D3FAA">
        <w:rPr>
          <w:szCs w:val="24"/>
        </w:rPr>
        <w:t>la tunique interne des mén</w:t>
      </w:r>
      <w:r w:rsidR="00497E34">
        <w:rPr>
          <w:szCs w:val="24"/>
        </w:rPr>
        <w:t>inges</w:t>
      </w:r>
      <w:r w:rsidR="0022088A">
        <w:rPr>
          <w:szCs w:val="24"/>
        </w:rPr>
        <w:t xml:space="preserve"> (la pie-mère) et par plusieurs couches d’astrocytes sous-jacents formant la « </w:t>
      </w:r>
      <w:r w:rsidR="00DA55DB" w:rsidRPr="003D3FAA">
        <w:rPr>
          <w:szCs w:val="24"/>
        </w:rPr>
        <w:t>glia limitans</w:t>
      </w:r>
      <w:r w:rsidR="0022088A">
        <w:rPr>
          <w:szCs w:val="24"/>
        </w:rPr>
        <w:t> »</w:t>
      </w:r>
      <w:r w:rsidR="001928FE">
        <w:rPr>
          <w:szCs w:val="24"/>
        </w:rPr>
        <w:t>. Les</w:t>
      </w:r>
      <w:r w:rsidR="00497E34">
        <w:rPr>
          <w:szCs w:val="24"/>
        </w:rPr>
        <w:t xml:space="preserve"> différentes </w:t>
      </w:r>
      <w:r w:rsidR="00DA55DB" w:rsidRPr="003D3FAA">
        <w:rPr>
          <w:szCs w:val="24"/>
        </w:rPr>
        <w:t xml:space="preserve">tuniques méningées </w:t>
      </w:r>
      <w:r w:rsidR="001928FE">
        <w:rPr>
          <w:szCs w:val="24"/>
        </w:rPr>
        <w:t xml:space="preserve">sont </w:t>
      </w:r>
      <w:r w:rsidR="00DA55DB" w:rsidRPr="003D3FAA">
        <w:rPr>
          <w:szCs w:val="24"/>
        </w:rPr>
        <w:t xml:space="preserve">de l'extérieur vers l'intérieur : </w:t>
      </w:r>
      <w:r w:rsidR="001928FE">
        <w:rPr>
          <w:szCs w:val="24"/>
        </w:rPr>
        <w:t xml:space="preserve">la </w:t>
      </w:r>
      <w:r w:rsidR="00DA55DB" w:rsidRPr="003D3FAA">
        <w:rPr>
          <w:szCs w:val="24"/>
        </w:rPr>
        <w:t xml:space="preserve">dure-mère, </w:t>
      </w:r>
      <w:r w:rsidR="001928FE">
        <w:rPr>
          <w:szCs w:val="24"/>
        </w:rPr>
        <w:t>l'</w:t>
      </w:r>
      <w:r w:rsidR="00DA55DB" w:rsidRPr="003D3FAA">
        <w:rPr>
          <w:szCs w:val="24"/>
        </w:rPr>
        <w:t xml:space="preserve">arachnoïde et </w:t>
      </w:r>
      <w:r w:rsidR="001928FE">
        <w:rPr>
          <w:szCs w:val="24"/>
        </w:rPr>
        <w:t xml:space="preserve">la </w:t>
      </w:r>
      <w:r w:rsidR="00497E34">
        <w:rPr>
          <w:szCs w:val="24"/>
        </w:rPr>
        <w:t xml:space="preserve">pie-mère ; </w:t>
      </w:r>
      <w:r w:rsidR="00DA55DB" w:rsidRPr="003D3FAA">
        <w:rPr>
          <w:szCs w:val="24"/>
        </w:rPr>
        <w:t>l'espace sous-arachnoïdien localisé entre l'arachnoïde et la pie-mère contient du liquide  céphalorachidien et des gros</w:t>
      </w:r>
      <w:r w:rsidR="001928FE">
        <w:rPr>
          <w:szCs w:val="24"/>
        </w:rPr>
        <w:t xml:space="preserve"> vaisseaux artériels et veineux</w:t>
      </w:r>
      <w:r w:rsidR="00DA55DB" w:rsidRPr="003D3FAA">
        <w:rPr>
          <w:szCs w:val="24"/>
        </w:rPr>
        <w:t xml:space="preserve">.    </w:t>
      </w:r>
      <w:r w:rsidR="0022088A">
        <w:rPr>
          <w:szCs w:val="24"/>
        </w:rPr>
        <w:t>Les pieds des astrocytes les plus superficiels établissent un contact di</w:t>
      </w:r>
      <w:r w:rsidR="001928FE">
        <w:rPr>
          <w:szCs w:val="24"/>
        </w:rPr>
        <w:t>rect</w:t>
      </w:r>
      <w:r w:rsidR="0022088A">
        <w:rPr>
          <w:szCs w:val="24"/>
        </w:rPr>
        <w:t xml:space="preserve"> avec la basale des cellules méningées de la pie-mère.</w:t>
      </w:r>
    </w:p>
    <w:p w14:paraId="7DC39634" w14:textId="77777777" w:rsidR="006E49D9" w:rsidRDefault="003A2C41" w:rsidP="003D3FAA">
      <w:pPr>
        <w:spacing w:after="161" w:line="258" w:lineRule="auto"/>
        <w:ind w:left="0" w:firstLine="0"/>
        <w:rPr>
          <w:szCs w:val="24"/>
        </w:rPr>
      </w:pPr>
      <w:r>
        <w:rPr>
          <w:noProof/>
          <w:szCs w:val="24"/>
        </w:rPr>
        <w:lastRenderedPageBreak/>
        <w:drawing>
          <wp:inline distT="0" distB="0" distL="0" distR="0" wp14:anchorId="46496457" wp14:editId="089B3C65">
            <wp:extent cx="5753100" cy="3143250"/>
            <wp:effectExtent l="0" t="0" r="0" b="0"/>
            <wp:docPr id="37" name="Image 3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14:paraId="53664233" w14:textId="77777777" w:rsidR="003D3FAA" w:rsidRDefault="003D3FAA" w:rsidP="003D3FAA">
      <w:pPr>
        <w:spacing w:after="161" w:line="258" w:lineRule="auto"/>
        <w:ind w:left="0" w:firstLine="0"/>
        <w:rPr>
          <w:szCs w:val="24"/>
          <w:u w:val="single"/>
          <w:shd w:val="clear" w:color="auto" w:fill="9CC2E5" w:themeFill="accent1" w:themeFillTint="99"/>
        </w:rPr>
      </w:pPr>
    </w:p>
    <w:p w14:paraId="15067B5E" w14:textId="4C17CE5C" w:rsidR="003D3FAA" w:rsidRDefault="003D3FAA" w:rsidP="003D3FAA">
      <w:pPr>
        <w:spacing w:after="161" w:line="258" w:lineRule="auto"/>
        <w:ind w:left="0" w:firstLine="0"/>
        <w:rPr>
          <w:szCs w:val="24"/>
        </w:rPr>
      </w:pPr>
      <w:r w:rsidRPr="003D3FAA">
        <w:rPr>
          <w:szCs w:val="24"/>
          <w:u w:val="single"/>
          <w:shd w:val="clear" w:color="auto" w:fill="9CC2E5" w:themeFill="accent1" w:themeFillTint="99"/>
        </w:rPr>
        <w:t>b) fonctions</w:t>
      </w:r>
      <w:r w:rsidRPr="003D3FAA">
        <w:rPr>
          <w:szCs w:val="24"/>
          <w:u w:val="single" w:color="000000"/>
          <w:shd w:val="clear" w:color="auto" w:fill="9CC2E5" w:themeFill="accent1" w:themeFillTint="99"/>
        </w:rPr>
        <w:t xml:space="preserve"> </w:t>
      </w:r>
      <w:r>
        <w:rPr>
          <w:szCs w:val="24"/>
          <w:u w:val="single" w:color="000000"/>
          <w:shd w:val="clear" w:color="auto" w:fill="9CC2E5" w:themeFill="accent1" w:themeFillTint="99"/>
        </w:rPr>
        <w:t>métaboliques</w:t>
      </w:r>
      <w:r w:rsidRPr="003D3FAA">
        <w:rPr>
          <w:szCs w:val="24"/>
          <w:u w:val="single" w:color="000000"/>
          <w:shd w:val="clear" w:color="auto" w:fill="9CC2E5" w:themeFill="accent1" w:themeFillTint="99"/>
        </w:rPr>
        <w:t xml:space="preserve"> :</w:t>
      </w:r>
      <w:r w:rsidRPr="00685551">
        <w:rPr>
          <w:szCs w:val="24"/>
        </w:rPr>
        <w:t xml:space="preserve"> </w:t>
      </w:r>
      <w:r w:rsidR="00223112">
        <w:rPr>
          <w:szCs w:val="24"/>
        </w:rPr>
        <w:t>-</w:t>
      </w:r>
    </w:p>
    <w:p w14:paraId="34B77AA6" w14:textId="77777777" w:rsidR="003D3FAA" w:rsidRDefault="003D3FAA" w:rsidP="003D3FAA">
      <w:pPr>
        <w:spacing w:after="161" w:line="258" w:lineRule="auto"/>
        <w:ind w:left="0" w:firstLine="0"/>
        <w:rPr>
          <w:szCs w:val="24"/>
        </w:rPr>
      </w:pPr>
      <w:r>
        <w:rPr>
          <w:szCs w:val="24"/>
          <w:u w:val="single"/>
        </w:rPr>
        <w:t xml:space="preserve">i) </w:t>
      </w:r>
      <w:r w:rsidR="00DA55DB" w:rsidRPr="003D3FAA">
        <w:rPr>
          <w:i/>
          <w:szCs w:val="24"/>
          <w:u w:val="single" w:color="000000"/>
        </w:rPr>
        <w:t>apport énergétique :</w:t>
      </w:r>
      <w:r w:rsidR="00DA55DB" w:rsidRPr="003D3FAA">
        <w:rPr>
          <w:szCs w:val="24"/>
        </w:rPr>
        <w:t xml:space="preserve"> les astrocytes captent le glucose présent dans le liquide interstitiel du SNC (en particulier au pourtour des microvaisseaux) et sont capables soit de le transmettre aux neurones (rôle des réseaux astrocytaires pour une transmission à distance), soit de le stocker sous forme de glycogène. En fonction des besoins métaboliques des neurones et des oligodendrocytes, les astrocytes catabolisent le glycogène et fournissent un apport énergétique sous forme de lactate.     </w:t>
      </w:r>
    </w:p>
    <w:p w14:paraId="7DE9004D" w14:textId="5A2DC2C2" w:rsidR="006E49D9" w:rsidRDefault="00223112" w:rsidP="003D3FAA">
      <w:pPr>
        <w:spacing w:after="161" w:line="258" w:lineRule="auto"/>
        <w:ind w:left="0" w:firstLine="0"/>
        <w:rPr>
          <w:szCs w:val="24"/>
          <w:u w:val="single"/>
        </w:rPr>
      </w:pPr>
      <w:r>
        <w:rPr>
          <w:noProof/>
          <w:szCs w:val="24"/>
        </w:rPr>
        <w:drawing>
          <wp:inline distT="0" distB="0" distL="0" distR="0" wp14:anchorId="7BB7C3B9" wp14:editId="50CB7E23">
            <wp:extent cx="4856561" cy="2700000"/>
            <wp:effectExtent l="0" t="0" r="1270" b="5715"/>
            <wp:docPr id="3829319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r="15501" b="16546"/>
                    <a:stretch/>
                  </pic:blipFill>
                  <pic:spPr bwMode="auto">
                    <a:xfrm>
                      <a:off x="0" y="0"/>
                      <a:ext cx="4861298" cy="2702634"/>
                    </a:xfrm>
                    <a:prstGeom prst="rect">
                      <a:avLst/>
                    </a:prstGeom>
                    <a:noFill/>
                    <a:ln>
                      <a:noFill/>
                    </a:ln>
                    <a:extLst>
                      <a:ext uri="{53640926-AAD7-44D8-BBD7-CCE9431645EC}">
                        <a14:shadowObscured xmlns:a14="http://schemas.microsoft.com/office/drawing/2010/main"/>
                      </a:ext>
                    </a:extLst>
                  </pic:spPr>
                </pic:pic>
              </a:graphicData>
            </a:graphic>
          </wp:inline>
        </w:drawing>
      </w:r>
    </w:p>
    <w:p w14:paraId="6EBD8D8B" w14:textId="38EB3045" w:rsidR="003D3FAA" w:rsidRPr="00095392" w:rsidRDefault="003D3FAA" w:rsidP="00095392">
      <w:pPr>
        <w:spacing w:after="161" w:line="258" w:lineRule="auto"/>
      </w:pPr>
      <w:r>
        <w:rPr>
          <w:szCs w:val="24"/>
          <w:u w:val="single"/>
        </w:rPr>
        <w:t xml:space="preserve">ii) </w:t>
      </w:r>
      <w:r w:rsidR="00DA55DB" w:rsidRPr="003D3FAA">
        <w:rPr>
          <w:i/>
          <w:szCs w:val="24"/>
          <w:u w:val="single" w:color="000000"/>
        </w:rPr>
        <w:t>maintien de l’homéostasie ionique :</w:t>
      </w:r>
      <w:r w:rsidR="00DA55DB" w:rsidRPr="003D3FAA">
        <w:rPr>
          <w:szCs w:val="24"/>
        </w:rPr>
        <w:t xml:space="preserve"> </w:t>
      </w:r>
      <w:r w:rsidR="00095392" w:rsidRPr="00095392">
        <w:t>L</w:t>
      </w:r>
      <w:r w:rsidR="00095392">
        <w:t>es astrocytes expriment</w:t>
      </w:r>
      <w:r w:rsidR="00095392" w:rsidRPr="00095392">
        <w:t xml:space="preserve"> un grand nombre de </w:t>
      </w:r>
      <w:r w:rsidR="00095392" w:rsidRPr="00095392">
        <w:rPr>
          <w:bCs/>
        </w:rPr>
        <w:t xml:space="preserve">transporteurs d’influx ou d’efflux </w:t>
      </w:r>
      <w:r w:rsidR="00095392" w:rsidRPr="00095392">
        <w:t xml:space="preserve">permettant de réguler la composition moléculaire de l’espace extra-cellulaire neuronal  (glucose, ions, neurotransmetteurs, H2O…). Les astrocytes </w:t>
      </w:r>
      <w:r w:rsidR="00095392" w:rsidRPr="00095392">
        <w:lastRenderedPageBreak/>
        <w:t xml:space="preserve">contrôlent </w:t>
      </w:r>
      <w:r w:rsidR="00095392">
        <w:t xml:space="preserve">ainsi </w:t>
      </w:r>
      <w:r w:rsidR="00095392" w:rsidRPr="00095392">
        <w:rPr>
          <w:bCs/>
        </w:rPr>
        <w:t xml:space="preserve">l’homéostasie ionique </w:t>
      </w:r>
      <w:r w:rsidR="00095392">
        <w:t xml:space="preserve">et le </w:t>
      </w:r>
      <w:r w:rsidR="00DA55DB" w:rsidRPr="003D3FAA">
        <w:rPr>
          <w:szCs w:val="24"/>
        </w:rPr>
        <w:t xml:space="preserve">volume extracellulaire au sein du tissu nerveux </w:t>
      </w:r>
      <w:r w:rsidR="0022088A">
        <w:rPr>
          <w:szCs w:val="24"/>
        </w:rPr>
        <w:t>central</w:t>
      </w:r>
      <w:r w:rsidR="00095392">
        <w:rPr>
          <w:szCs w:val="24"/>
        </w:rPr>
        <w:t>.</w:t>
      </w:r>
      <w:r w:rsidR="00DA55DB" w:rsidRPr="003D3FAA">
        <w:rPr>
          <w:szCs w:val="24"/>
        </w:rPr>
        <w:t xml:space="preserve">   </w:t>
      </w:r>
    </w:p>
    <w:p w14:paraId="78EC0C32" w14:textId="468E73A1" w:rsidR="003D3FAA" w:rsidRDefault="003D3FAA" w:rsidP="003D3FAA">
      <w:pPr>
        <w:spacing w:after="161" w:line="258" w:lineRule="auto"/>
        <w:ind w:left="0" w:firstLine="0"/>
        <w:rPr>
          <w:szCs w:val="24"/>
        </w:rPr>
      </w:pPr>
      <w:r>
        <w:rPr>
          <w:szCs w:val="24"/>
          <w:u w:val="single"/>
        </w:rPr>
        <w:t xml:space="preserve">iii) </w:t>
      </w:r>
      <w:r w:rsidR="00DA55DB" w:rsidRPr="003D3FAA">
        <w:rPr>
          <w:i/>
          <w:szCs w:val="24"/>
          <w:u w:val="single" w:color="000000"/>
        </w:rPr>
        <w:t>régulation de la transmission synaptique :</w:t>
      </w:r>
      <w:r w:rsidR="00DA55DB" w:rsidRPr="003D3FAA">
        <w:rPr>
          <w:szCs w:val="24"/>
        </w:rPr>
        <w:t xml:space="preserve"> cette régulation est tout d'abord réalisée  par recapture de neurotransmetteurs au niveau de la fente synaptique. Cette recapture</w:t>
      </w:r>
      <w:r w:rsidR="00DA55DB">
        <w:rPr>
          <w:sz w:val="22"/>
        </w:rPr>
        <w:t xml:space="preserve"> </w:t>
      </w:r>
      <w:r w:rsidR="00DA55DB" w:rsidRPr="003D3FAA">
        <w:rPr>
          <w:szCs w:val="24"/>
        </w:rPr>
        <w:t xml:space="preserve">concerne notamment le glutamate et s'effectue par des transporteurs spécifiques. </w:t>
      </w:r>
      <w:r w:rsidR="0022088A">
        <w:rPr>
          <w:szCs w:val="24"/>
        </w:rPr>
        <w:t>L’expression membranaire de</w:t>
      </w:r>
      <w:r w:rsidR="0022088A" w:rsidRPr="003D3FAA">
        <w:rPr>
          <w:szCs w:val="24"/>
        </w:rPr>
        <w:t xml:space="preserve"> récepteurs aux neurotransmetteurs</w:t>
      </w:r>
      <w:r w:rsidR="0022088A">
        <w:rPr>
          <w:szCs w:val="24"/>
        </w:rPr>
        <w:t xml:space="preserve"> permet également aux astrocytes de  réguler la transmission synaptique interneuronale.  </w:t>
      </w:r>
      <w:r w:rsidR="00DA55DB" w:rsidRPr="003D3FAA">
        <w:rPr>
          <w:szCs w:val="24"/>
        </w:rPr>
        <w:t xml:space="preserve">Ces récepteurs sont </w:t>
      </w:r>
      <w:r w:rsidR="0022088A">
        <w:rPr>
          <w:szCs w:val="24"/>
        </w:rPr>
        <w:t xml:space="preserve">en effet </w:t>
      </w:r>
      <w:r w:rsidR="00DA55DB" w:rsidRPr="003D3FAA">
        <w:rPr>
          <w:szCs w:val="24"/>
        </w:rPr>
        <w:t>essentiels au fonctionnement de la synapse tripartite associant un élément présynaptique</w:t>
      </w:r>
      <w:r w:rsidR="0022088A">
        <w:rPr>
          <w:szCs w:val="24"/>
        </w:rPr>
        <w:t xml:space="preserve"> (neuronal)</w:t>
      </w:r>
      <w:r w:rsidR="00DA55DB" w:rsidRPr="003D3FAA">
        <w:rPr>
          <w:szCs w:val="24"/>
        </w:rPr>
        <w:t>, un élément postsynaptique</w:t>
      </w:r>
      <w:r w:rsidR="0022088A">
        <w:rPr>
          <w:szCs w:val="24"/>
        </w:rPr>
        <w:t xml:space="preserve"> (neuronal)</w:t>
      </w:r>
      <w:r w:rsidR="00DA55DB" w:rsidRPr="003D3FAA">
        <w:rPr>
          <w:szCs w:val="24"/>
        </w:rPr>
        <w:t xml:space="preserve"> et  un prolongement astrocytaire englobant la synapse interneuronale. En réponse à l'engagement des récepteurs astrocytaires aux neurotransmetteurs, l'astrocyte synthétise des molécules "synaptomodulatrices" encore appelés gliotransmetteurs dont les récepteurs sont exprimés au niveau de l'élément pré-synaptique et de l'élément post-synaptique. Ces molécules modulent l'activité de la synapse interneuronale. Les principaux gliotransmetteurs sont : la </w:t>
      </w:r>
      <w:r w:rsidR="005F164B">
        <w:rPr>
          <w:szCs w:val="24"/>
        </w:rPr>
        <w:t xml:space="preserve">glycine, l'ATP et le glutamate </w:t>
      </w:r>
      <w:r w:rsidR="00DA55DB" w:rsidRPr="003D3FAA">
        <w:rPr>
          <w:szCs w:val="24"/>
        </w:rPr>
        <w:t>(Pour information, à</w:t>
      </w:r>
      <w:r w:rsidR="001928FE">
        <w:rPr>
          <w:szCs w:val="24"/>
        </w:rPr>
        <w:t xml:space="preserve"> ne pas retenir pour l'examen</w:t>
      </w:r>
      <w:r w:rsidR="00DA55DB" w:rsidRPr="003D3FAA">
        <w:rPr>
          <w:szCs w:val="24"/>
        </w:rPr>
        <w:t xml:space="preserve"> : le glutamate est égal</w:t>
      </w:r>
      <w:r w:rsidR="005F164B">
        <w:rPr>
          <w:szCs w:val="24"/>
        </w:rPr>
        <w:t xml:space="preserve">ement un neurotransmetteur mais, </w:t>
      </w:r>
      <w:r w:rsidR="00DA55DB" w:rsidRPr="003D3FAA">
        <w:rPr>
          <w:szCs w:val="24"/>
        </w:rPr>
        <w:t>dans le contexte de la glio</w:t>
      </w:r>
      <w:r w:rsidR="005F164B">
        <w:rPr>
          <w:szCs w:val="24"/>
        </w:rPr>
        <w:t xml:space="preserve">transmission, </w:t>
      </w:r>
      <w:r w:rsidR="00DA55DB" w:rsidRPr="003D3FAA">
        <w:rPr>
          <w:szCs w:val="24"/>
        </w:rPr>
        <w:t xml:space="preserve">il est associé à des molécules vésiculaires et d'emballage qui sont différentes des molécules impliquées dans la neurotransmission ; </w:t>
      </w:r>
      <w:r w:rsidR="00C04C2F">
        <w:rPr>
          <w:szCs w:val="24"/>
        </w:rPr>
        <w:t>ainsi,</w:t>
      </w:r>
      <w:r w:rsidR="00DA55DB" w:rsidRPr="003D3FAA">
        <w:rPr>
          <w:szCs w:val="24"/>
        </w:rPr>
        <w:t xml:space="preserve"> chromogranine et synaptophysine ne jouent aucun rôle dans la gliotransmission).   </w:t>
      </w:r>
    </w:p>
    <w:p w14:paraId="129CE05D" w14:textId="77777777" w:rsidR="00C942A2" w:rsidRPr="00C942A2" w:rsidRDefault="003A2C41" w:rsidP="003D3FAA">
      <w:pPr>
        <w:spacing w:after="161" w:line="258" w:lineRule="auto"/>
        <w:ind w:left="0" w:firstLine="0"/>
        <w:rPr>
          <w:szCs w:val="24"/>
        </w:rPr>
      </w:pPr>
      <w:r>
        <w:rPr>
          <w:noProof/>
          <w:szCs w:val="24"/>
        </w:rPr>
        <w:drawing>
          <wp:inline distT="0" distB="0" distL="0" distR="0" wp14:anchorId="29290E36" wp14:editId="2712F720">
            <wp:extent cx="5762625" cy="4057650"/>
            <wp:effectExtent l="0" t="0" r="9525" b="0"/>
            <wp:docPr id="39" name="Image 39"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14:paraId="27580F8D" w14:textId="5CDBA94C" w:rsidR="00C942A2" w:rsidRDefault="003D3FAA" w:rsidP="003D3FAA">
      <w:pPr>
        <w:spacing w:after="161" w:line="258" w:lineRule="auto"/>
        <w:ind w:left="0" w:firstLine="0"/>
        <w:rPr>
          <w:szCs w:val="24"/>
        </w:rPr>
      </w:pPr>
      <w:r>
        <w:rPr>
          <w:szCs w:val="24"/>
          <w:u w:val="single" w:color="000000"/>
          <w:shd w:val="clear" w:color="auto" w:fill="9CC2E5" w:themeFill="accent1" w:themeFillTint="99"/>
        </w:rPr>
        <w:t>c</w:t>
      </w:r>
      <w:r w:rsidRPr="003D3FAA">
        <w:rPr>
          <w:szCs w:val="24"/>
          <w:u w:val="single" w:color="000000"/>
          <w:shd w:val="clear" w:color="auto" w:fill="9CC2E5" w:themeFill="accent1" w:themeFillTint="99"/>
        </w:rPr>
        <w:t xml:space="preserve">) </w:t>
      </w:r>
      <w:r w:rsidR="00DA55DB" w:rsidRPr="003D3FAA">
        <w:rPr>
          <w:szCs w:val="24"/>
          <w:u w:val="single" w:color="000000"/>
          <w:shd w:val="clear" w:color="auto" w:fill="9CC2E5" w:themeFill="accent1" w:themeFillTint="99"/>
        </w:rPr>
        <w:t>fonctions trophiques :</w:t>
      </w:r>
      <w:r w:rsidR="00DA55DB" w:rsidRPr="003D3FAA">
        <w:rPr>
          <w:szCs w:val="24"/>
        </w:rPr>
        <w:t xml:space="preserve"> </w:t>
      </w:r>
      <w:r w:rsidR="00C04C2F">
        <w:rPr>
          <w:szCs w:val="24"/>
        </w:rPr>
        <w:t xml:space="preserve">venant compléter </w:t>
      </w:r>
      <w:r w:rsidR="00DA55DB" w:rsidRPr="003D3FAA">
        <w:rPr>
          <w:szCs w:val="24"/>
        </w:rPr>
        <w:t xml:space="preserve">leurs fonctions </w:t>
      </w:r>
      <w:r w:rsidR="00C04C2F">
        <w:rPr>
          <w:szCs w:val="24"/>
        </w:rPr>
        <w:t>de soutien métabolique aux neurones</w:t>
      </w:r>
      <w:r w:rsidR="00DA55DB" w:rsidRPr="003D3FAA">
        <w:rPr>
          <w:szCs w:val="24"/>
        </w:rPr>
        <w:t xml:space="preserve">, les astrocytes synthétisent un ensemble de molécules solubles ou membranaires qui conditionnent la survie et la plasticité des neurones. Parmi ces molécules, citons la famille </w:t>
      </w:r>
      <w:r w:rsidR="00DA55DB" w:rsidRPr="003D3FAA">
        <w:rPr>
          <w:szCs w:val="24"/>
        </w:rPr>
        <w:lastRenderedPageBreak/>
        <w:t>des neurotrophines à laquelle appartient le NGF (« Nerve Growth Factor »).  Les neurotrophines sont synthétisées par les astrocytes périsynaptiques.</w:t>
      </w:r>
      <w:r w:rsidR="00223112">
        <w:rPr>
          <w:szCs w:val="24"/>
        </w:rPr>
        <w:t xml:space="preserve"> </w:t>
      </w:r>
      <w:r w:rsidR="00223112" w:rsidRPr="00223112">
        <w:rPr>
          <w:szCs w:val="24"/>
        </w:rPr>
        <w:t xml:space="preserve">Les neurotrophines et leurs récepteurs sont transportées jusqu’au soma des neurones via le </w:t>
      </w:r>
      <w:r w:rsidR="00223112" w:rsidRPr="00223112">
        <w:rPr>
          <w:b/>
          <w:bCs/>
          <w:szCs w:val="24"/>
        </w:rPr>
        <w:t>transport axonal rétrograde rapide</w:t>
      </w:r>
      <w:r w:rsidR="00DA55DB" w:rsidRPr="003D3FAA">
        <w:rPr>
          <w:szCs w:val="24"/>
        </w:rPr>
        <w:t xml:space="preserve"> (Pour information, à</w:t>
      </w:r>
      <w:r w:rsidR="002B3576">
        <w:rPr>
          <w:szCs w:val="24"/>
        </w:rPr>
        <w:t xml:space="preserve"> ne pas retenir pour l'examen</w:t>
      </w:r>
      <w:r w:rsidR="00DA55DB" w:rsidRPr="003D3FAA">
        <w:rPr>
          <w:szCs w:val="24"/>
        </w:rPr>
        <w:t xml:space="preserve"> : les dendrites porteuses d'éléments post-synaptiques synthétisent également des neurotrophines en réponse à la transmission synaptique ; ces neurotrophines sont captées</w:t>
      </w:r>
      <w:r w:rsidR="005F164B">
        <w:rPr>
          <w:szCs w:val="24"/>
        </w:rPr>
        <w:t xml:space="preserve"> par l'élément pré-synaptique)</w:t>
      </w:r>
      <w:r w:rsidR="00C942A2">
        <w:rPr>
          <w:szCs w:val="24"/>
        </w:rPr>
        <w:t>.</w:t>
      </w:r>
    </w:p>
    <w:p w14:paraId="78595DCD" w14:textId="77777777" w:rsidR="003D3FAA" w:rsidRDefault="003A2C41" w:rsidP="003D3FAA">
      <w:pPr>
        <w:spacing w:after="161" w:line="258" w:lineRule="auto"/>
        <w:ind w:left="0" w:firstLine="0"/>
        <w:rPr>
          <w:szCs w:val="24"/>
          <w:u w:val="single"/>
        </w:rPr>
      </w:pPr>
      <w:r>
        <w:rPr>
          <w:noProof/>
          <w:szCs w:val="24"/>
        </w:rPr>
        <w:drawing>
          <wp:inline distT="0" distB="0" distL="0" distR="0" wp14:anchorId="1D9F415F" wp14:editId="019B9C94">
            <wp:extent cx="3895725" cy="5448300"/>
            <wp:effectExtent l="0" t="0" r="9525" b="0"/>
            <wp:docPr id="40" name="Image 4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5725" cy="5448300"/>
                    </a:xfrm>
                    <a:prstGeom prst="rect">
                      <a:avLst/>
                    </a:prstGeom>
                    <a:noFill/>
                    <a:ln>
                      <a:noFill/>
                    </a:ln>
                  </pic:spPr>
                </pic:pic>
              </a:graphicData>
            </a:graphic>
          </wp:inline>
        </w:drawing>
      </w:r>
      <w:r w:rsidR="00DA55DB" w:rsidRPr="003D3FAA">
        <w:rPr>
          <w:szCs w:val="24"/>
        </w:rPr>
        <w:t xml:space="preserve"> </w:t>
      </w:r>
    </w:p>
    <w:p w14:paraId="1770698D" w14:textId="276612D0" w:rsidR="003D3FAA" w:rsidRDefault="003D3FAA" w:rsidP="003D3FAA">
      <w:pPr>
        <w:spacing w:after="161" w:line="258" w:lineRule="auto"/>
        <w:ind w:left="0" w:firstLine="0"/>
        <w:rPr>
          <w:szCs w:val="24"/>
        </w:rPr>
      </w:pPr>
      <w:r>
        <w:rPr>
          <w:szCs w:val="24"/>
          <w:u w:val="single" w:color="000000"/>
          <w:shd w:val="clear" w:color="auto" w:fill="9CC2E5" w:themeFill="accent1" w:themeFillTint="99"/>
        </w:rPr>
        <w:t>d</w:t>
      </w:r>
      <w:r w:rsidRPr="003D3FAA">
        <w:rPr>
          <w:szCs w:val="24"/>
          <w:u w:val="single" w:color="000000"/>
          <w:shd w:val="clear" w:color="auto" w:fill="9CC2E5" w:themeFill="accent1" w:themeFillTint="99"/>
        </w:rPr>
        <w:t xml:space="preserve">) </w:t>
      </w:r>
      <w:r w:rsidR="00DA55DB" w:rsidRPr="003D3FAA">
        <w:rPr>
          <w:szCs w:val="24"/>
          <w:u w:val="single" w:color="000000"/>
          <w:shd w:val="clear" w:color="auto" w:fill="9CC2E5" w:themeFill="accent1" w:themeFillTint="99"/>
        </w:rPr>
        <w:t>fonctions immu</w:t>
      </w:r>
      <w:r w:rsidR="00677FA8">
        <w:rPr>
          <w:szCs w:val="24"/>
          <w:u w:val="single" w:color="000000"/>
          <w:shd w:val="clear" w:color="auto" w:fill="9CC2E5" w:themeFill="accent1" w:themeFillTint="99"/>
        </w:rPr>
        <w:t>no</w:t>
      </w:r>
      <w:r w:rsidR="00DA55DB" w:rsidRPr="003D3FAA">
        <w:rPr>
          <w:szCs w:val="24"/>
          <w:u w:val="single" w:color="000000"/>
          <w:shd w:val="clear" w:color="auto" w:fill="9CC2E5" w:themeFill="accent1" w:themeFillTint="99"/>
        </w:rPr>
        <w:t>logiques :</w:t>
      </w:r>
      <w:r w:rsidR="00C04C2F">
        <w:rPr>
          <w:szCs w:val="24"/>
        </w:rPr>
        <w:t xml:space="preserve"> bien que les cellules microgliales soient</w:t>
      </w:r>
      <w:r w:rsidR="00DA55DB" w:rsidRPr="003D3FAA">
        <w:rPr>
          <w:szCs w:val="24"/>
        </w:rPr>
        <w:t xml:space="preserve"> les seules cellules du </w:t>
      </w:r>
      <w:r w:rsidR="001E06AF">
        <w:rPr>
          <w:szCs w:val="24"/>
        </w:rPr>
        <w:t>SNC</w:t>
      </w:r>
      <w:r w:rsidR="00DA55DB" w:rsidRPr="003D3FAA">
        <w:rPr>
          <w:szCs w:val="24"/>
        </w:rPr>
        <w:t xml:space="preserve"> dérivant du système immunitaire</w:t>
      </w:r>
      <w:r w:rsidR="002B3576">
        <w:rPr>
          <w:szCs w:val="24"/>
        </w:rPr>
        <w:t xml:space="preserve"> (vu en UE spé médecine</w:t>
      </w:r>
      <w:r w:rsidR="00C04C2F">
        <w:rPr>
          <w:szCs w:val="24"/>
        </w:rPr>
        <w:t>)</w:t>
      </w:r>
      <w:r w:rsidR="00DA55DB" w:rsidRPr="003D3FAA">
        <w:rPr>
          <w:szCs w:val="24"/>
        </w:rPr>
        <w:t>, les a</w:t>
      </w:r>
      <w:r w:rsidR="00C04C2F">
        <w:rPr>
          <w:szCs w:val="24"/>
        </w:rPr>
        <w:t xml:space="preserve">strocytes (qui, eux, dérivent de cellules souches neurales </w:t>
      </w:r>
      <w:r w:rsidR="00DA55DB" w:rsidRPr="003D3FAA">
        <w:rPr>
          <w:szCs w:val="24"/>
        </w:rPr>
        <w:t>puis de progéniteurs gliaux) exercent un certain nombre de fonctions immunitaires. Citons en particulier la synthèse constitutive de "Transforming growth factor beta" (TGF-beta) qui participe au</w:t>
      </w:r>
      <w:r w:rsidR="005F164B">
        <w:rPr>
          <w:szCs w:val="24"/>
        </w:rPr>
        <w:t xml:space="preserve"> statut dit "immunoprivilégié" </w:t>
      </w:r>
      <w:r w:rsidR="00DA55DB" w:rsidRPr="003D3FAA">
        <w:rPr>
          <w:szCs w:val="24"/>
        </w:rPr>
        <w:t xml:space="preserve">du </w:t>
      </w:r>
      <w:r w:rsidR="001E06AF">
        <w:rPr>
          <w:szCs w:val="24"/>
        </w:rPr>
        <w:t>SNC</w:t>
      </w:r>
      <w:r w:rsidR="00DA55DB" w:rsidRPr="003D3FAA">
        <w:rPr>
          <w:szCs w:val="24"/>
        </w:rPr>
        <w:t xml:space="preserve"> (site immunoprivilégié = site peu propice au développement de réponses immunes du fait, entre autres, de la présence de molécules immunosuppressives comme le TGF</w:t>
      </w:r>
      <w:r w:rsidR="00C04C2F">
        <w:rPr>
          <w:szCs w:val="24"/>
        </w:rPr>
        <w:t>-</w:t>
      </w:r>
      <w:r w:rsidR="00DA55DB" w:rsidRPr="003D3FAA">
        <w:rPr>
          <w:szCs w:val="24"/>
        </w:rPr>
        <w:t>beta, synthétisé par les astrocytes). Les fonctions immunitaires exercées par les astrocytes sont également liées à leur rôle au sein des barrières hémato-tissulaires et pio-gliales. (Pour information, à</w:t>
      </w:r>
      <w:r w:rsidR="002B3576">
        <w:rPr>
          <w:szCs w:val="24"/>
        </w:rPr>
        <w:t xml:space="preserve"> ne pas </w:t>
      </w:r>
      <w:r w:rsidR="002B3576">
        <w:rPr>
          <w:szCs w:val="24"/>
        </w:rPr>
        <w:lastRenderedPageBreak/>
        <w:t>retenir pour l'examen</w:t>
      </w:r>
      <w:r w:rsidR="00DA55DB" w:rsidRPr="003D3FAA">
        <w:rPr>
          <w:szCs w:val="24"/>
        </w:rPr>
        <w:t xml:space="preserve"> : les astrocytes envoient des signaux instructeurs qui participent au développement puis au maintien des spécificités endothéliales de la barrière hémato-tissulaire).    </w:t>
      </w:r>
    </w:p>
    <w:p w14:paraId="4E8E053D" w14:textId="2FDCAD27" w:rsidR="003D3FAA" w:rsidRDefault="003D3FAA" w:rsidP="003D3FAA">
      <w:pPr>
        <w:spacing w:after="161" w:line="258" w:lineRule="auto"/>
        <w:ind w:left="0" w:firstLine="0"/>
        <w:rPr>
          <w:szCs w:val="24"/>
          <w:u w:val="single"/>
        </w:rPr>
      </w:pPr>
      <w:r>
        <w:rPr>
          <w:szCs w:val="24"/>
          <w:u w:val="single" w:color="000000"/>
          <w:shd w:val="clear" w:color="auto" w:fill="9CC2E5" w:themeFill="accent1" w:themeFillTint="99"/>
        </w:rPr>
        <w:t>e</w:t>
      </w:r>
      <w:r w:rsidRPr="003D3FAA">
        <w:rPr>
          <w:szCs w:val="24"/>
          <w:u w:val="single" w:color="000000"/>
          <w:shd w:val="clear" w:color="auto" w:fill="9CC2E5" w:themeFill="accent1" w:themeFillTint="99"/>
        </w:rPr>
        <w:t xml:space="preserve">) </w:t>
      </w:r>
      <w:r>
        <w:rPr>
          <w:szCs w:val="24"/>
          <w:u w:val="single" w:color="000000"/>
          <w:shd w:val="clear" w:color="auto" w:fill="9CC2E5" w:themeFill="accent1" w:themeFillTint="99"/>
        </w:rPr>
        <w:t xml:space="preserve">rôles fonctionnels </w:t>
      </w:r>
      <w:r w:rsidR="005F164B">
        <w:rPr>
          <w:szCs w:val="24"/>
          <w:u w:val="single" w:color="000000"/>
          <w:shd w:val="clear" w:color="auto" w:fill="9CC2E5" w:themeFill="accent1" w:themeFillTint="99"/>
        </w:rPr>
        <w:t>des</w:t>
      </w:r>
      <w:r>
        <w:rPr>
          <w:szCs w:val="24"/>
          <w:u w:val="single" w:color="000000"/>
          <w:shd w:val="clear" w:color="auto" w:fill="9CC2E5" w:themeFill="accent1" w:themeFillTint="99"/>
        </w:rPr>
        <w:t xml:space="preserve"> réseaux astrocytaitres</w:t>
      </w:r>
      <w:r w:rsidRPr="003D3FAA">
        <w:rPr>
          <w:szCs w:val="24"/>
          <w:u w:val="single" w:color="000000"/>
          <w:shd w:val="clear" w:color="auto" w:fill="9CC2E5" w:themeFill="accent1" w:themeFillTint="99"/>
        </w:rPr>
        <w:t xml:space="preserve"> :</w:t>
      </w:r>
    </w:p>
    <w:p w14:paraId="396BC5C9" w14:textId="6AA19710" w:rsidR="00C942A2" w:rsidRPr="00C942A2" w:rsidRDefault="003D3FAA" w:rsidP="003D3FAA">
      <w:pPr>
        <w:spacing w:after="161" w:line="258" w:lineRule="auto"/>
        <w:ind w:left="0" w:firstLine="0"/>
        <w:rPr>
          <w:szCs w:val="24"/>
        </w:rPr>
      </w:pPr>
      <w:r>
        <w:rPr>
          <w:szCs w:val="24"/>
          <w:u w:val="single"/>
        </w:rPr>
        <w:t xml:space="preserve">i) </w:t>
      </w:r>
      <w:r w:rsidR="00DA55DB" w:rsidRPr="003D3FAA">
        <w:rPr>
          <w:i/>
          <w:szCs w:val="24"/>
          <w:u w:val="single" w:color="000000"/>
        </w:rPr>
        <w:t>transfert d'ions et de neurotransmetteurs</w:t>
      </w:r>
      <w:r w:rsidR="00791C03">
        <w:rPr>
          <w:i/>
          <w:szCs w:val="24"/>
          <w:u w:val="single" w:color="000000"/>
        </w:rPr>
        <w:t xml:space="preserve"> (fonction tampon)</w:t>
      </w:r>
      <w:r w:rsidR="00DA55DB" w:rsidRPr="003D3FAA">
        <w:rPr>
          <w:i/>
          <w:szCs w:val="24"/>
          <w:u w:val="single" w:color="000000"/>
        </w:rPr>
        <w:t xml:space="preserve"> :</w:t>
      </w:r>
      <w:r w:rsidR="00DA55DB" w:rsidRPr="003D3FAA">
        <w:rPr>
          <w:szCs w:val="24"/>
        </w:rPr>
        <w:t xml:space="preserve"> les réseaux astrocytaires forment des zones tampons permettant de dissiper toute modification métabolique locale. La régulation de la concentration ionique et du volume extracellulaire au sein du tissu nerveux</w:t>
      </w:r>
      <w:r w:rsidR="00C04C2F">
        <w:rPr>
          <w:szCs w:val="24"/>
        </w:rPr>
        <w:t xml:space="preserve"> central</w:t>
      </w:r>
      <w:r w:rsidR="00DA55DB" w:rsidRPr="003D3FAA">
        <w:rPr>
          <w:szCs w:val="24"/>
        </w:rPr>
        <w:t xml:space="preserve"> est ainsi maintenue à l’échelle </w:t>
      </w:r>
      <w:r w:rsidR="00C04C2F">
        <w:rPr>
          <w:szCs w:val="24"/>
        </w:rPr>
        <w:t xml:space="preserve">cellulaire par </w:t>
      </w:r>
      <w:r w:rsidR="00DA55DB" w:rsidRPr="003D3FAA">
        <w:rPr>
          <w:szCs w:val="24"/>
        </w:rPr>
        <w:t xml:space="preserve">l’astrocyte et </w:t>
      </w:r>
      <w:r w:rsidR="00C04C2F">
        <w:rPr>
          <w:szCs w:val="24"/>
        </w:rPr>
        <w:t>à l’échelle tissulaire par les</w:t>
      </w:r>
      <w:r w:rsidR="00DA55DB" w:rsidRPr="003D3FAA">
        <w:rPr>
          <w:szCs w:val="24"/>
        </w:rPr>
        <w:t xml:space="preserve"> réseaux astrocytaires. </w:t>
      </w:r>
      <w:r w:rsidR="00C04C2F">
        <w:rPr>
          <w:szCs w:val="24"/>
        </w:rPr>
        <w:t>De la même façon</w:t>
      </w:r>
      <w:r w:rsidR="00DA55DB" w:rsidRPr="003D3FAA">
        <w:rPr>
          <w:szCs w:val="24"/>
        </w:rPr>
        <w:t>, la fonction astrocytaire de recapture des neurotransmetteurs au niveau de la fente synaptique est également facilitée par les réseaux astrocytaires. La diffusion inter</w:t>
      </w:r>
      <w:r w:rsidR="00C04C2F">
        <w:rPr>
          <w:szCs w:val="24"/>
        </w:rPr>
        <w:t>-</w:t>
      </w:r>
      <w:r w:rsidR="00DA55DB" w:rsidRPr="003D3FAA">
        <w:rPr>
          <w:szCs w:val="24"/>
        </w:rPr>
        <w:t xml:space="preserve">astrocytaire de neurotransmetteurs permet en effet d'éviter l’accumulation locale de neurotransmetteurs au sein des astrocytes périsynaptiques (ce qui pourrait conduire à un phénomène de saturation).    </w:t>
      </w:r>
    </w:p>
    <w:p w14:paraId="768F7493" w14:textId="106CD1E6" w:rsidR="003D3FAA" w:rsidRDefault="003D3FAA" w:rsidP="003D3FAA">
      <w:pPr>
        <w:spacing w:after="161" w:line="258" w:lineRule="auto"/>
        <w:ind w:left="0" w:firstLine="0"/>
        <w:rPr>
          <w:szCs w:val="24"/>
        </w:rPr>
      </w:pPr>
      <w:r>
        <w:rPr>
          <w:szCs w:val="24"/>
          <w:u w:val="single"/>
        </w:rPr>
        <w:t xml:space="preserve">ii) </w:t>
      </w:r>
      <w:r w:rsidR="00DA55DB" w:rsidRPr="003D3FAA">
        <w:rPr>
          <w:i/>
          <w:szCs w:val="24"/>
          <w:u w:val="single" w:color="000000"/>
        </w:rPr>
        <w:t xml:space="preserve">transfert de </w:t>
      </w:r>
      <w:r w:rsidR="00791C03">
        <w:rPr>
          <w:i/>
          <w:szCs w:val="24"/>
          <w:u w:val="single" w:color="000000"/>
        </w:rPr>
        <w:t>glucose</w:t>
      </w:r>
      <w:r w:rsidR="00DA55DB" w:rsidRPr="003D3FAA">
        <w:rPr>
          <w:i/>
          <w:szCs w:val="24"/>
          <w:u w:val="single" w:color="000000"/>
        </w:rPr>
        <w:t xml:space="preserve"> :</w:t>
      </w:r>
      <w:r w:rsidR="00DA55DB" w:rsidRPr="003D3FAA">
        <w:rPr>
          <w:szCs w:val="24"/>
        </w:rPr>
        <w:t xml:space="preserve"> les réseaux astrocytaires permettent le transfert de glucose depuis les zones riches en glucose (pourtour des vaisseaux) vers les zones pauvres </w:t>
      </w:r>
      <w:r w:rsidR="00C04C2F">
        <w:rPr>
          <w:szCs w:val="24"/>
        </w:rPr>
        <w:t xml:space="preserve">en glucose </w:t>
      </w:r>
      <w:r w:rsidR="00DA55DB" w:rsidRPr="003D3FAA">
        <w:rPr>
          <w:szCs w:val="24"/>
        </w:rPr>
        <w:t xml:space="preserve">(à distance de vaisseaux). L'apport en glucose de neurones situés à distance de vaisseaux sanguins est ainsi assuré.    </w:t>
      </w:r>
    </w:p>
    <w:p w14:paraId="78783352" w14:textId="77777777" w:rsidR="00C942A2" w:rsidRDefault="003A2C41" w:rsidP="003D3FAA">
      <w:pPr>
        <w:spacing w:after="161" w:line="258" w:lineRule="auto"/>
        <w:ind w:left="0" w:firstLine="0"/>
        <w:rPr>
          <w:szCs w:val="24"/>
          <w:u w:val="single"/>
        </w:rPr>
      </w:pPr>
      <w:r>
        <w:rPr>
          <w:noProof/>
          <w:szCs w:val="24"/>
        </w:rPr>
        <w:drawing>
          <wp:inline distT="0" distB="0" distL="0" distR="0" wp14:anchorId="49D27CAF" wp14:editId="2B0611C7">
            <wp:extent cx="4972050" cy="4333875"/>
            <wp:effectExtent l="0" t="0" r="0" b="9525"/>
            <wp:docPr id="41" name="Image 41"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2050" cy="4333875"/>
                    </a:xfrm>
                    <a:prstGeom prst="rect">
                      <a:avLst/>
                    </a:prstGeom>
                    <a:noFill/>
                    <a:ln>
                      <a:noFill/>
                    </a:ln>
                  </pic:spPr>
                </pic:pic>
              </a:graphicData>
            </a:graphic>
          </wp:inline>
        </w:drawing>
      </w:r>
    </w:p>
    <w:p w14:paraId="3655BDD0" w14:textId="6965C0D2" w:rsidR="00E86F70" w:rsidRPr="003D3FAA" w:rsidRDefault="003D3FAA" w:rsidP="003D3FAA">
      <w:pPr>
        <w:spacing w:after="161" w:line="258" w:lineRule="auto"/>
        <w:ind w:left="0" w:firstLine="0"/>
        <w:rPr>
          <w:szCs w:val="24"/>
          <w:u w:val="single"/>
        </w:rPr>
      </w:pPr>
      <w:r>
        <w:rPr>
          <w:szCs w:val="24"/>
          <w:u w:val="single"/>
        </w:rPr>
        <w:t xml:space="preserve">iii) </w:t>
      </w:r>
      <w:r w:rsidR="00DA55DB" w:rsidRPr="003D3FAA">
        <w:rPr>
          <w:i/>
          <w:szCs w:val="24"/>
          <w:u w:val="single" w:color="000000"/>
        </w:rPr>
        <w:t>transfert de messagers secondaires</w:t>
      </w:r>
      <w:r w:rsidR="00791C03">
        <w:rPr>
          <w:i/>
          <w:szCs w:val="24"/>
          <w:u w:val="single" w:color="000000"/>
        </w:rPr>
        <w:t xml:space="preserve"> permettant la synchronisation des voies de signalisation : </w:t>
      </w:r>
      <w:r w:rsidR="00DA55DB" w:rsidRPr="003D3FAA">
        <w:rPr>
          <w:szCs w:val="24"/>
        </w:rPr>
        <w:t>à l’image des synapses pour les réseaux neuronaux, les jonctions inter-</w:t>
      </w:r>
      <w:r w:rsidR="00DA55DB" w:rsidRPr="003D3FAA">
        <w:rPr>
          <w:szCs w:val="24"/>
        </w:rPr>
        <w:lastRenderedPageBreak/>
        <w:t>astrocytaires permettent la circulation de signaux informatifs au sein des réseaux astrocytaires.  Ainsi, on considère actuellement que l’activité et le niveau d’excitabilité des réseaux neuronaux est contrôlée par les réseaux astrocytaires de voisinage. Au sein des réseaux astrocytaires, le substratum de l’information n’est pas l’onde de dépolarisation mais essentiellement la concentration intracytosolique de calcium. Différents types de stimuli moléculaires ou physiques appliqués localement au niveau d’un astrocyte, provoquent l'activation de récepteurs membranaires et l'augmentation de la concentration intra-cellulaire de seconds messagers tels que notamment le calcium</w:t>
      </w:r>
      <w:r w:rsidR="00C04C2F">
        <w:rPr>
          <w:szCs w:val="24"/>
        </w:rPr>
        <w:t>.  Une activation astrocytaire f</w:t>
      </w:r>
      <w:r w:rsidR="00DA55DB" w:rsidRPr="003D3FAA">
        <w:rPr>
          <w:szCs w:val="24"/>
        </w:rPr>
        <w:t xml:space="preserve">ocalisée peut donc induire la formation de vagues calciques qui se propagent aux astrocytes voisins et modifient de façon coordonnée l’activité de toute une série de messagers intracellulaires (situés en aval du calcium dans les voies de signalisation).   </w:t>
      </w:r>
    </w:p>
    <w:p w14:paraId="125F9321" w14:textId="77777777" w:rsidR="00E86F70" w:rsidRDefault="00DA55DB" w:rsidP="00685551">
      <w:pPr>
        <w:spacing w:after="254" w:line="259" w:lineRule="auto"/>
        <w:ind w:left="0" w:firstLine="0"/>
      </w:pPr>
      <w:r>
        <w:rPr>
          <w:sz w:val="22"/>
        </w:rPr>
        <w:t xml:space="preserve">  </w:t>
      </w:r>
    </w:p>
    <w:p w14:paraId="779C2629" w14:textId="77777777" w:rsidR="00E86F70" w:rsidRDefault="00DA55DB" w:rsidP="00685551">
      <w:pPr>
        <w:pStyle w:val="Titre1"/>
        <w:ind w:left="-5"/>
        <w:jc w:val="both"/>
      </w:pPr>
      <w:r>
        <w:t xml:space="preserve">IV) La myéline du </w:t>
      </w:r>
      <w:r w:rsidR="001E06AF">
        <w:t>système nerveux central</w:t>
      </w:r>
      <w:r>
        <w:t xml:space="preserve">    </w:t>
      </w:r>
    </w:p>
    <w:p w14:paraId="51E5564E" w14:textId="5F681013" w:rsidR="00C942A2" w:rsidRPr="00F53189" w:rsidRDefault="00DA55DB" w:rsidP="00F53189">
      <w:pPr>
        <w:spacing w:after="159" w:line="259" w:lineRule="auto"/>
        <w:ind w:left="-5"/>
        <w:rPr>
          <w:b/>
          <w:szCs w:val="24"/>
        </w:rPr>
      </w:pPr>
      <w:r w:rsidRPr="003D3FAA">
        <w:rPr>
          <w:b/>
          <w:szCs w:val="24"/>
          <w:shd w:val="clear" w:color="auto" w:fill="D3D3D3"/>
        </w:rPr>
        <w:t>1) Les oligodendrocytes :</w:t>
      </w:r>
      <w:r w:rsidRPr="003D3FAA">
        <w:rPr>
          <w:b/>
          <w:szCs w:val="24"/>
        </w:rPr>
        <w:t xml:space="preserve">  </w:t>
      </w:r>
    </w:p>
    <w:p w14:paraId="662CD848" w14:textId="77777777" w:rsidR="00C942A2" w:rsidRDefault="00C942A2" w:rsidP="003D3FAA">
      <w:pPr>
        <w:spacing w:after="161" w:line="258" w:lineRule="auto"/>
        <w:ind w:firstLine="0"/>
        <w:rPr>
          <w:szCs w:val="24"/>
          <w:u w:val="single" w:color="000000"/>
          <w:shd w:val="clear" w:color="auto" w:fill="9CC2E5" w:themeFill="accent1" w:themeFillTint="99"/>
        </w:rPr>
      </w:pPr>
    </w:p>
    <w:p w14:paraId="61723C36" w14:textId="3B061B4D" w:rsidR="00C942A2" w:rsidRDefault="00F53189" w:rsidP="003D3FAA">
      <w:pPr>
        <w:spacing w:after="161" w:line="258" w:lineRule="auto"/>
        <w:ind w:firstLine="0"/>
        <w:rPr>
          <w:szCs w:val="24"/>
        </w:rPr>
      </w:pPr>
      <w:r>
        <w:rPr>
          <w:szCs w:val="24"/>
          <w:u w:val="single" w:color="000000"/>
          <w:shd w:val="clear" w:color="auto" w:fill="9CC2E5" w:themeFill="accent1" w:themeFillTint="99"/>
        </w:rPr>
        <w:t>a</w:t>
      </w:r>
      <w:r w:rsidR="003D3FAA" w:rsidRPr="003D3FAA">
        <w:rPr>
          <w:szCs w:val="24"/>
          <w:u w:val="single" w:color="000000"/>
          <w:shd w:val="clear" w:color="auto" w:fill="9CC2E5" w:themeFill="accent1" w:themeFillTint="99"/>
        </w:rPr>
        <w:t xml:space="preserve">) </w:t>
      </w:r>
      <w:r w:rsidR="003D3FAA">
        <w:rPr>
          <w:szCs w:val="24"/>
          <w:u w:val="single" w:color="000000"/>
          <w:shd w:val="clear" w:color="auto" w:fill="9CC2E5" w:themeFill="accent1" w:themeFillTint="99"/>
        </w:rPr>
        <w:t>o</w:t>
      </w:r>
      <w:r w:rsidR="00DA55DB" w:rsidRPr="003D3FAA">
        <w:rPr>
          <w:szCs w:val="24"/>
          <w:u w:val="single" w:color="000000"/>
          <w:shd w:val="clear" w:color="auto" w:fill="9CC2E5" w:themeFill="accent1" w:themeFillTint="99"/>
        </w:rPr>
        <w:t>rigine :</w:t>
      </w:r>
      <w:r w:rsidR="00DA55DB" w:rsidRPr="003D3FAA">
        <w:rPr>
          <w:szCs w:val="24"/>
        </w:rPr>
        <w:t xml:space="preserve"> les oligodendrocytes dérivent de progéniteurs gliaux (progéniteurs oligo-astrocytaires) qui eux-mêmes dérivent de </w:t>
      </w:r>
      <w:r w:rsidR="00677FA8">
        <w:rPr>
          <w:szCs w:val="24"/>
        </w:rPr>
        <w:t>progéniteurs neuraux. Ceux-ci dérivent de</w:t>
      </w:r>
      <w:r w:rsidR="001E06AF">
        <w:rPr>
          <w:szCs w:val="24"/>
        </w:rPr>
        <w:t xml:space="preserve"> </w:t>
      </w:r>
      <w:r w:rsidR="00DA55DB" w:rsidRPr="003D3FAA">
        <w:rPr>
          <w:szCs w:val="24"/>
        </w:rPr>
        <w:t>cellules souches neurales</w:t>
      </w:r>
      <w:r w:rsidR="00677FA8">
        <w:rPr>
          <w:szCs w:val="24"/>
        </w:rPr>
        <w:t xml:space="preserve"> issues de cellules souches neuro-épithéliales (Cf schéma ci-dessous)</w:t>
      </w:r>
      <w:r w:rsidR="00DA55DB" w:rsidRPr="003D3FAA">
        <w:rPr>
          <w:szCs w:val="24"/>
        </w:rPr>
        <w:t xml:space="preserve">.  </w:t>
      </w:r>
    </w:p>
    <w:p w14:paraId="767CDFB2" w14:textId="77777777" w:rsidR="00C942A2" w:rsidRDefault="003A2C41" w:rsidP="003D3FAA">
      <w:pPr>
        <w:spacing w:after="161" w:line="258" w:lineRule="auto"/>
        <w:ind w:firstLine="0"/>
        <w:rPr>
          <w:szCs w:val="24"/>
        </w:rPr>
      </w:pPr>
      <w:r>
        <w:rPr>
          <w:noProof/>
          <w:szCs w:val="24"/>
        </w:rPr>
        <w:lastRenderedPageBreak/>
        <w:drawing>
          <wp:inline distT="0" distB="0" distL="0" distR="0" wp14:anchorId="6208ED09" wp14:editId="671D7C75">
            <wp:extent cx="4323490" cy="4752975"/>
            <wp:effectExtent l="0" t="0" r="1270" b="0"/>
            <wp:docPr id="43" name="Image 4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6418" cy="4789174"/>
                    </a:xfrm>
                    <a:prstGeom prst="rect">
                      <a:avLst/>
                    </a:prstGeom>
                    <a:noFill/>
                    <a:ln>
                      <a:noFill/>
                    </a:ln>
                  </pic:spPr>
                </pic:pic>
              </a:graphicData>
            </a:graphic>
          </wp:inline>
        </w:drawing>
      </w:r>
    </w:p>
    <w:p w14:paraId="2F9EA813" w14:textId="4FC187E2" w:rsidR="00E86F70" w:rsidRDefault="00DA55DB" w:rsidP="003D3FAA">
      <w:pPr>
        <w:spacing w:after="161" w:line="258" w:lineRule="auto"/>
        <w:ind w:firstLine="0"/>
        <w:rPr>
          <w:szCs w:val="24"/>
        </w:rPr>
      </w:pPr>
      <w:r w:rsidRPr="003D3FAA">
        <w:rPr>
          <w:szCs w:val="24"/>
        </w:rPr>
        <w:t>Ce processus de différenciation est induit et coordonné par les gènes de spécification oligodendrocytaires Olig1 et Olig2.</w:t>
      </w:r>
      <w:r w:rsidR="007D42C2">
        <w:rPr>
          <w:szCs w:val="24"/>
        </w:rPr>
        <w:t xml:space="preserve"> Les gènes de spécification sont des facteurs de transcription qui orchestrent l’expression d’un ensemble de gènes impliqués dans un programme de différenciation cellulaire. </w:t>
      </w:r>
      <w:r w:rsidRPr="003D3FAA">
        <w:rPr>
          <w:szCs w:val="24"/>
        </w:rPr>
        <w:t xml:space="preserve"> </w:t>
      </w:r>
      <w:r w:rsidR="007D42C2">
        <w:rPr>
          <w:szCs w:val="24"/>
        </w:rPr>
        <w:t>Dans le processus de différenciation au sein du lignage oligodendrocytaire, p</w:t>
      </w:r>
      <w:r w:rsidRPr="003D3FAA">
        <w:rPr>
          <w:szCs w:val="24"/>
        </w:rPr>
        <w:t>lusieurs étapes peuvent êtr</w:t>
      </w:r>
      <w:r w:rsidR="00C942A2">
        <w:rPr>
          <w:szCs w:val="24"/>
        </w:rPr>
        <w:t>e distinguées</w:t>
      </w:r>
      <w:r w:rsidRPr="003D3FAA">
        <w:rPr>
          <w:szCs w:val="24"/>
        </w:rPr>
        <w:t xml:space="preserve"> qui sont caractérisée</w:t>
      </w:r>
      <w:r w:rsidR="001E06AF">
        <w:rPr>
          <w:szCs w:val="24"/>
        </w:rPr>
        <w:t>s</w:t>
      </w:r>
      <w:r w:rsidRPr="003D3FAA">
        <w:rPr>
          <w:szCs w:val="24"/>
        </w:rPr>
        <w:t xml:space="preserve"> par l’expression séquentielle </w:t>
      </w:r>
      <w:r w:rsidR="001E06AF">
        <w:rPr>
          <w:szCs w:val="24"/>
        </w:rPr>
        <w:t>de molécules</w:t>
      </w:r>
      <w:r w:rsidRPr="003D3FAA">
        <w:rPr>
          <w:szCs w:val="24"/>
        </w:rPr>
        <w:t xml:space="preserve"> </w:t>
      </w:r>
      <w:r w:rsidR="00C942A2">
        <w:rPr>
          <w:szCs w:val="24"/>
        </w:rPr>
        <w:t xml:space="preserve">telles </w:t>
      </w:r>
      <w:r w:rsidRPr="003D3FAA">
        <w:rPr>
          <w:szCs w:val="24"/>
        </w:rPr>
        <w:t>que le</w:t>
      </w:r>
      <w:r w:rsidR="00584339">
        <w:rPr>
          <w:szCs w:val="24"/>
        </w:rPr>
        <w:t xml:space="preserve"> récepteur alpha au PDGF (« platelet growth derived factor »)</w:t>
      </w:r>
      <w:r w:rsidRPr="003D3FAA">
        <w:rPr>
          <w:szCs w:val="24"/>
        </w:rPr>
        <w:t xml:space="preserve"> (PDGFR alpha, marqueur des stades les plus immatures) et la CNPase (</w:t>
      </w:r>
      <w:r w:rsidR="00584339">
        <w:rPr>
          <w:szCs w:val="24"/>
        </w:rPr>
        <w:t>« </w:t>
      </w:r>
      <w:r w:rsidR="00584339" w:rsidRPr="00584339">
        <w:rPr>
          <w:szCs w:val="24"/>
        </w:rPr>
        <w:t>2',3'-Cyclic Nucleotide 3'-Phosphodiesterase</w:t>
      </w:r>
      <w:r w:rsidR="00584339">
        <w:rPr>
          <w:szCs w:val="24"/>
        </w:rPr>
        <w:t xml:space="preserve"> », </w:t>
      </w:r>
      <w:r w:rsidRPr="003D3FAA">
        <w:rPr>
          <w:szCs w:val="24"/>
        </w:rPr>
        <w:t>marqueur des stades les plus matures)</w:t>
      </w:r>
      <w:r w:rsidR="00C942A2">
        <w:rPr>
          <w:szCs w:val="24"/>
        </w:rPr>
        <w:t>(les autres marqueurs et molécules indiqués sur le schéma ci-dessous ne sont pas à retenir)</w:t>
      </w:r>
      <w:r w:rsidRPr="003D3FAA">
        <w:rPr>
          <w:szCs w:val="24"/>
        </w:rPr>
        <w:t xml:space="preserve">.    </w:t>
      </w:r>
    </w:p>
    <w:p w14:paraId="74A2B6D8" w14:textId="77777777" w:rsidR="00C942A2" w:rsidRDefault="003A2C41" w:rsidP="003D3FAA">
      <w:pPr>
        <w:spacing w:after="161" w:line="258" w:lineRule="auto"/>
        <w:ind w:firstLine="0"/>
        <w:rPr>
          <w:szCs w:val="24"/>
        </w:rPr>
      </w:pPr>
      <w:r>
        <w:rPr>
          <w:noProof/>
          <w:szCs w:val="24"/>
        </w:rPr>
        <w:lastRenderedPageBreak/>
        <w:drawing>
          <wp:inline distT="0" distB="0" distL="0" distR="0" wp14:anchorId="7292089E" wp14:editId="67619A2B">
            <wp:extent cx="5762625" cy="4295775"/>
            <wp:effectExtent l="0" t="0" r="0" b="0"/>
            <wp:docPr id="44" name="Image 4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4295775"/>
                    </a:xfrm>
                    <a:prstGeom prst="rect">
                      <a:avLst/>
                    </a:prstGeom>
                    <a:noFill/>
                    <a:ln>
                      <a:noFill/>
                    </a:ln>
                  </pic:spPr>
                </pic:pic>
              </a:graphicData>
            </a:graphic>
          </wp:inline>
        </w:drawing>
      </w:r>
    </w:p>
    <w:p w14:paraId="214D636C" w14:textId="77777777" w:rsidR="00C942A2" w:rsidRPr="003D3FAA" w:rsidRDefault="00C942A2" w:rsidP="003D3FAA">
      <w:pPr>
        <w:spacing w:after="161" w:line="258" w:lineRule="auto"/>
        <w:ind w:firstLine="0"/>
        <w:rPr>
          <w:szCs w:val="24"/>
        </w:rPr>
      </w:pPr>
    </w:p>
    <w:p w14:paraId="449298EC" w14:textId="1AF8D592" w:rsidR="00F53189" w:rsidRPr="00F53189" w:rsidRDefault="004B180D" w:rsidP="004B180D">
      <w:pPr>
        <w:pStyle w:val="Paragraphedeliste"/>
        <w:spacing w:after="161" w:line="258" w:lineRule="auto"/>
        <w:ind w:left="10" w:firstLine="0"/>
        <w:rPr>
          <w:szCs w:val="24"/>
        </w:rPr>
      </w:pPr>
      <w:r>
        <w:rPr>
          <w:szCs w:val="24"/>
          <w:u w:val="single" w:color="000000"/>
          <w:shd w:val="clear" w:color="auto" w:fill="9CC2E5" w:themeFill="accent1" w:themeFillTint="99"/>
        </w:rPr>
        <w:t xml:space="preserve">b) </w:t>
      </w:r>
      <w:r w:rsidR="00F53189" w:rsidRPr="00F53189">
        <w:rPr>
          <w:szCs w:val="24"/>
          <w:u w:val="single" w:color="000000"/>
          <w:shd w:val="clear" w:color="auto" w:fill="9CC2E5" w:themeFill="accent1" w:themeFillTint="99"/>
        </w:rPr>
        <w:t>cytophysiologie générale :</w:t>
      </w:r>
      <w:r w:rsidR="00F53189" w:rsidRPr="00F53189">
        <w:rPr>
          <w:szCs w:val="24"/>
        </w:rPr>
        <w:t xml:space="preserve"> les oligodendrocytes sont les cellules myélinisantes du SNC. La myéline est une gaine entourant la plupart des axones au sein du SNC. Cette gaine est formée par l'enroulement des prolongements cellulaires des oligodendrocytes. Toutefois, tous les oligodendrocytes ne sont pas myélinisants. On distingue ainsi les oligodendrocytes myélinisants, encore appelés oligodendrocytes interfasciculaires (localisés entre les axones) et les oligodendrocytes non myélinisants, encore appelés oligodendrocytes satellites, (localisés à proximité des corps cellulaires neuronaux). Nous n’aborderons ici que les oligodendrocytes myélinisants.  </w:t>
      </w:r>
    </w:p>
    <w:p w14:paraId="73E9C0DF" w14:textId="794D006B" w:rsidR="00F53189" w:rsidRPr="00F53189" w:rsidRDefault="00F53189" w:rsidP="00F53189">
      <w:pPr>
        <w:pStyle w:val="Paragraphedeliste"/>
        <w:spacing w:after="161" w:line="258" w:lineRule="auto"/>
        <w:ind w:left="10" w:firstLine="0"/>
        <w:rPr>
          <w:szCs w:val="24"/>
        </w:rPr>
      </w:pPr>
      <w:r>
        <w:rPr>
          <w:noProof/>
          <w:szCs w:val="24"/>
          <w:shd w:val="clear" w:color="auto" w:fill="9CC2E5" w:themeFill="accent1" w:themeFillTint="99"/>
        </w:rPr>
        <w:lastRenderedPageBreak/>
        <w:drawing>
          <wp:inline distT="0" distB="0" distL="0" distR="0" wp14:anchorId="1A16124B" wp14:editId="7320A839">
            <wp:extent cx="5006825" cy="3514725"/>
            <wp:effectExtent l="0" t="0" r="3810" b="0"/>
            <wp:docPr id="42" name="Image 4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9"/>
                    <pic:cNvPicPr>
                      <a:picLocks noChangeAspect="1" noChangeArrowheads="1"/>
                    </pic:cNvPicPr>
                  </pic:nvPicPr>
                  <pic:blipFill rotWithShape="1">
                    <a:blip r:embed="rId57">
                      <a:extLst>
                        <a:ext uri="{28A0092B-C50C-407E-A947-70E740481C1C}">
                          <a14:useLocalDpi xmlns:a14="http://schemas.microsoft.com/office/drawing/2010/main" val="0"/>
                        </a:ext>
                      </a:extLst>
                    </a:blip>
                    <a:srcRect r="166"/>
                    <a:stretch/>
                  </pic:blipFill>
                  <pic:spPr bwMode="auto">
                    <a:xfrm>
                      <a:off x="0" y="0"/>
                      <a:ext cx="5015223" cy="3520620"/>
                    </a:xfrm>
                    <a:prstGeom prst="rect">
                      <a:avLst/>
                    </a:prstGeom>
                    <a:noFill/>
                    <a:ln>
                      <a:noFill/>
                    </a:ln>
                    <a:extLst>
                      <a:ext uri="{53640926-AAD7-44D8-BBD7-CCE9431645EC}">
                        <a14:shadowObscured xmlns:a14="http://schemas.microsoft.com/office/drawing/2010/main"/>
                      </a:ext>
                    </a:extLst>
                  </pic:spPr>
                </pic:pic>
              </a:graphicData>
            </a:graphic>
          </wp:inline>
        </w:drawing>
      </w:r>
    </w:p>
    <w:p w14:paraId="30EBEFE4" w14:textId="77777777" w:rsidR="003D3FAA" w:rsidRDefault="003D3FAA" w:rsidP="003D3FAA">
      <w:pPr>
        <w:spacing w:after="159" w:line="259" w:lineRule="auto"/>
        <w:ind w:left="-5"/>
        <w:rPr>
          <w:b/>
          <w:szCs w:val="24"/>
          <w:shd w:val="clear" w:color="auto" w:fill="D3D3D3"/>
        </w:rPr>
      </w:pPr>
    </w:p>
    <w:p w14:paraId="665EC682" w14:textId="77777777" w:rsidR="00E86F70" w:rsidRPr="003D3FAA" w:rsidRDefault="003D3FAA" w:rsidP="003D3FAA">
      <w:pPr>
        <w:spacing w:after="159" w:line="259" w:lineRule="auto"/>
        <w:ind w:left="-5"/>
        <w:rPr>
          <w:b/>
          <w:szCs w:val="24"/>
        </w:rPr>
      </w:pPr>
      <w:r>
        <w:rPr>
          <w:b/>
          <w:szCs w:val="24"/>
          <w:shd w:val="clear" w:color="auto" w:fill="D3D3D3"/>
        </w:rPr>
        <w:t>2</w:t>
      </w:r>
      <w:r w:rsidRPr="003D3FAA">
        <w:rPr>
          <w:b/>
          <w:szCs w:val="24"/>
          <w:shd w:val="clear" w:color="auto" w:fill="D3D3D3"/>
        </w:rPr>
        <w:t xml:space="preserve">) </w:t>
      </w:r>
      <w:r>
        <w:rPr>
          <w:b/>
          <w:szCs w:val="24"/>
          <w:shd w:val="clear" w:color="auto" w:fill="D3D3D3"/>
        </w:rPr>
        <w:t>la gaine de myéline</w:t>
      </w:r>
      <w:r w:rsidR="00582BC6">
        <w:rPr>
          <w:b/>
          <w:szCs w:val="24"/>
          <w:shd w:val="clear" w:color="auto" w:fill="D3D3D3"/>
        </w:rPr>
        <w:t xml:space="preserve"> du </w:t>
      </w:r>
      <w:r w:rsidR="001E06AF">
        <w:rPr>
          <w:b/>
          <w:szCs w:val="24"/>
          <w:shd w:val="clear" w:color="auto" w:fill="D3D3D3"/>
        </w:rPr>
        <w:t>SNC</w:t>
      </w:r>
      <w:r w:rsidRPr="003D3FAA">
        <w:rPr>
          <w:b/>
          <w:szCs w:val="24"/>
          <w:shd w:val="clear" w:color="auto" w:fill="D3D3D3"/>
        </w:rPr>
        <w:t xml:space="preserve"> :</w:t>
      </w:r>
      <w:r w:rsidRPr="003D3FAA">
        <w:rPr>
          <w:b/>
          <w:szCs w:val="24"/>
        </w:rPr>
        <w:t xml:space="preserve">  </w:t>
      </w:r>
      <w:r w:rsidR="00DA55DB" w:rsidRPr="003D3FAA">
        <w:rPr>
          <w:szCs w:val="24"/>
        </w:rPr>
        <w:t xml:space="preserve">  </w:t>
      </w:r>
    </w:p>
    <w:p w14:paraId="561D682C" w14:textId="2956CE3D" w:rsidR="007C3162" w:rsidRDefault="00582BC6" w:rsidP="00F53189">
      <w:pPr>
        <w:spacing w:after="161" w:line="258" w:lineRule="auto"/>
        <w:ind w:firstLine="0"/>
        <w:rPr>
          <w:szCs w:val="24"/>
        </w:rPr>
      </w:pPr>
      <w:r w:rsidRPr="003D3FAA">
        <w:rPr>
          <w:szCs w:val="24"/>
          <w:u w:val="single" w:color="000000"/>
          <w:shd w:val="clear" w:color="auto" w:fill="9CC2E5" w:themeFill="accent1" w:themeFillTint="99"/>
        </w:rPr>
        <w:t>c) formation et ultrastructure :</w:t>
      </w:r>
      <w:r w:rsidRPr="003D3FAA">
        <w:rPr>
          <w:szCs w:val="24"/>
        </w:rPr>
        <w:t xml:space="preserve"> la gaine de myéline est constituée par l’enroulement compact, en spirale, de la membrane plasmique des oligodendrocytes. Cette gaine recouvre les axones par segments courts de 1mm de long, interrompus</w:t>
      </w:r>
      <w:r w:rsidR="001E06AF">
        <w:rPr>
          <w:szCs w:val="24"/>
        </w:rPr>
        <w:t xml:space="preserve"> par des espaces non myélinisés</w:t>
      </w:r>
      <w:r w:rsidRPr="003D3FAA">
        <w:rPr>
          <w:szCs w:val="24"/>
        </w:rPr>
        <w:t xml:space="preserve"> appelés noeuds de Ranvier.   </w:t>
      </w:r>
      <w:r w:rsidR="007C3162">
        <w:rPr>
          <w:szCs w:val="24"/>
        </w:rPr>
        <w:t>Chaque oligodendrocyte myélinise plusieurs segments d'axones et participe à la myélinisation de plusieurs axones.</w:t>
      </w:r>
    </w:p>
    <w:p w14:paraId="41324B82" w14:textId="77777777" w:rsidR="000356AA" w:rsidRDefault="003A2C41" w:rsidP="00582BC6">
      <w:pPr>
        <w:spacing w:after="161" w:line="258" w:lineRule="auto"/>
        <w:ind w:firstLine="0"/>
        <w:rPr>
          <w:szCs w:val="24"/>
        </w:rPr>
      </w:pPr>
      <w:r>
        <w:rPr>
          <w:noProof/>
          <w:szCs w:val="24"/>
        </w:rPr>
        <w:drawing>
          <wp:inline distT="0" distB="0" distL="0" distR="0" wp14:anchorId="26645EBB" wp14:editId="2ADF8F51">
            <wp:extent cx="3568125" cy="3390900"/>
            <wp:effectExtent l="0" t="0" r="0" b="0"/>
            <wp:docPr id="45" name="Image 4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1959" cy="3423053"/>
                    </a:xfrm>
                    <a:prstGeom prst="rect">
                      <a:avLst/>
                    </a:prstGeom>
                    <a:noFill/>
                    <a:ln>
                      <a:noFill/>
                    </a:ln>
                  </pic:spPr>
                </pic:pic>
              </a:graphicData>
            </a:graphic>
          </wp:inline>
        </w:drawing>
      </w:r>
    </w:p>
    <w:p w14:paraId="418786CE" w14:textId="77777777" w:rsidR="000356AA" w:rsidRDefault="00582BC6" w:rsidP="00582BC6">
      <w:pPr>
        <w:spacing w:after="161" w:line="258" w:lineRule="auto"/>
        <w:ind w:firstLine="0"/>
        <w:rPr>
          <w:szCs w:val="24"/>
        </w:rPr>
      </w:pPr>
      <w:r w:rsidRPr="003D3FAA">
        <w:rPr>
          <w:szCs w:val="24"/>
        </w:rPr>
        <w:lastRenderedPageBreak/>
        <w:t xml:space="preserve">Au niveau des noeuds de Ranvier, longs de quelques microns, l’axone est dénudé, présente un renflement de son cytoplasme et exprime un certain nombre de molécules spécifiques, notamment des canaux sodium.   Par ailleurs, on observe au niveau des noeuds de Ranvier la présence de pieds astrocytaires </w:t>
      </w:r>
      <w:r w:rsidR="001E06AF">
        <w:rPr>
          <w:szCs w:val="24"/>
        </w:rPr>
        <w:t>établissant un</w:t>
      </w:r>
      <w:r w:rsidRPr="003D3FAA">
        <w:rPr>
          <w:szCs w:val="24"/>
        </w:rPr>
        <w:t xml:space="preserve"> contact avec la membrane plasmique axonale. À proximité des noeuds de Ranvier, la gaine de myéline s’interrompt de manière </w:t>
      </w:r>
      <w:r w:rsidR="001E06AF">
        <w:rPr>
          <w:szCs w:val="24"/>
        </w:rPr>
        <w:t>étagée</w:t>
      </w:r>
      <w:r w:rsidRPr="003D3FAA">
        <w:rPr>
          <w:szCs w:val="24"/>
        </w:rPr>
        <w:t xml:space="preserve"> le long de l’axone, en délimitant la </w:t>
      </w:r>
      <w:r>
        <w:rPr>
          <w:szCs w:val="24"/>
        </w:rPr>
        <w:t xml:space="preserve">région paranodale.  </w:t>
      </w:r>
    </w:p>
    <w:p w14:paraId="074B58BE" w14:textId="77777777" w:rsidR="000356AA" w:rsidRDefault="003A2C41" w:rsidP="00582BC6">
      <w:pPr>
        <w:spacing w:after="161" w:line="258" w:lineRule="auto"/>
        <w:ind w:firstLine="0"/>
        <w:rPr>
          <w:szCs w:val="24"/>
        </w:rPr>
      </w:pPr>
      <w:r>
        <w:rPr>
          <w:noProof/>
          <w:szCs w:val="24"/>
        </w:rPr>
        <w:drawing>
          <wp:inline distT="0" distB="0" distL="0" distR="0" wp14:anchorId="671293FA" wp14:editId="4EC3B902">
            <wp:extent cx="5753100" cy="4095750"/>
            <wp:effectExtent l="0" t="0" r="0" b="0"/>
            <wp:docPr id="46" name="Image 4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14:paraId="70982492" w14:textId="77777777" w:rsidR="000356AA" w:rsidRDefault="000356AA" w:rsidP="00582BC6">
      <w:pPr>
        <w:spacing w:after="161" w:line="258" w:lineRule="auto"/>
        <w:ind w:firstLine="0"/>
        <w:rPr>
          <w:szCs w:val="24"/>
        </w:rPr>
      </w:pPr>
    </w:p>
    <w:p w14:paraId="17BFF40C" w14:textId="77777777" w:rsidR="00582BC6" w:rsidRDefault="00582BC6" w:rsidP="00582BC6">
      <w:pPr>
        <w:spacing w:after="161" w:line="258" w:lineRule="auto"/>
        <w:ind w:firstLine="0"/>
        <w:rPr>
          <w:szCs w:val="24"/>
        </w:rPr>
      </w:pPr>
      <w:r w:rsidRPr="003D3FAA">
        <w:rPr>
          <w:szCs w:val="24"/>
        </w:rPr>
        <w:t xml:space="preserve">Au cours du développement, le prolongement d’un oligodendrocyte doit s’enrouler environ 40 fois autour de l’axone pour former la gaine de myéline. </w:t>
      </w:r>
    </w:p>
    <w:p w14:paraId="3A021F57" w14:textId="77777777" w:rsidR="000356AA" w:rsidRPr="003D3FAA" w:rsidRDefault="003A2C41" w:rsidP="00582BC6">
      <w:pPr>
        <w:spacing w:after="161" w:line="258" w:lineRule="auto"/>
        <w:ind w:firstLine="0"/>
        <w:rPr>
          <w:szCs w:val="24"/>
        </w:rPr>
      </w:pPr>
      <w:r>
        <w:rPr>
          <w:noProof/>
          <w:szCs w:val="24"/>
        </w:rPr>
        <w:lastRenderedPageBreak/>
        <w:drawing>
          <wp:inline distT="0" distB="0" distL="0" distR="0" wp14:anchorId="459D5DBD" wp14:editId="4121F799">
            <wp:extent cx="5762625" cy="3895725"/>
            <wp:effectExtent l="0" t="0" r="9525" b="9525"/>
            <wp:docPr id="47" name="Image 4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7E79222C" w14:textId="77777777" w:rsidR="000356AA" w:rsidRDefault="00582BC6" w:rsidP="00582BC6">
      <w:pPr>
        <w:spacing w:after="161" w:line="258" w:lineRule="auto"/>
        <w:ind w:left="-5"/>
        <w:rPr>
          <w:szCs w:val="24"/>
        </w:rPr>
      </w:pPr>
      <w:r w:rsidRPr="003D3FAA">
        <w:rPr>
          <w:szCs w:val="24"/>
        </w:rPr>
        <w:t xml:space="preserve">Dans cet enroulement de membrane plasmique, la partie la plus interne, au contact de l’axone, est appelée languette interne. </w:t>
      </w:r>
    </w:p>
    <w:p w14:paraId="0820DC76" w14:textId="77777777" w:rsidR="000356AA" w:rsidRDefault="003A2C41" w:rsidP="00582BC6">
      <w:pPr>
        <w:spacing w:after="161" w:line="258" w:lineRule="auto"/>
        <w:ind w:left="-5"/>
        <w:rPr>
          <w:szCs w:val="24"/>
        </w:rPr>
      </w:pPr>
      <w:r>
        <w:rPr>
          <w:noProof/>
          <w:szCs w:val="24"/>
        </w:rPr>
        <w:drawing>
          <wp:inline distT="0" distB="0" distL="0" distR="0" wp14:anchorId="4F247D8D" wp14:editId="77E46880">
            <wp:extent cx="5083558" cy="3905250"/>
            <wp:effectExtent l="0" t="0" r="3175" b="0"/>
            <wp:docPr id="48" name="Image 4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9366" cy="3925076"/>
                    </a:xfrm>
                    <a:prstGeom prst="rect">
                      <a:avLst/>
                    </a:prstGeom>
                    <a:noFill/>
                    <a:ln>
                      <a:noFill/>
                    </a:ln>
                  </pic:spPr>
                </pic:pic>
              </a:graphicData>
            </a:graphic>
          </wp:inline>
        </w:drawing>
      </w:r>
    </w:p>
    <w:p w14:paraId="6FB652B0" w14:textId="77777777" w:rsidR="00582BC6" w:rsidRDefault="00582BC6" w:rsidP="00582BC6">
      <w:pPr>
        <w:spacing w:after="161" w:line="258" w:lineRule="auto"/>
        <w:ind w:left="-5"/>
        <w:rPr>
          <w:szCs w:val="24"/>
        </w:rPr>
      </w:pPr>
      <w:r w:rsidRPr="003D3FAA">
        <w:rPr>
          <w:szCs w:val="24"/>
        </w:rPr>
        <w:t xml:space="preserve">La partie la plus externe de l’enroulement est appelée languette externe.     </w:t>
      </w:r>
    </w:p>
    <w:p w14:paraId="408F1024" w14:textId="77777777" w:rsidR="000356AA" w:rsidRPr="003D3FAA" w:rsidRDefault="003A2C41" w:rsidP="00582BC6">
      <w:pPr>
        <w:spacing w:after="161" w:line="258" w:lineRule="auto"/>
        <w:ind w:left="-5"/>
        <w:rPr>
          <w:szCs w:val="24"/>
        </w:rPr>
      </w:pPr>
      <w:r>
        <w:rPr>
          <w:noProof/>
          <w:szCs w:val="24"/>
        </w:rPr>
        <w:lastRenderedPageBreak/>
        <w:drawing>
          <wp:inline distT="0" distB="0" distL="0" distR="0" wp14:anchorId="587BCCC7" wp14:editId="206BCA88">
            <wp:extent cx="4086225" cy="3409950"/>
            <wp:effectExtent l="0" t="0" r="9525" b="0"/>
            <wp:docPr id="49" name="Image 4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6225" cy="3409950"/>
                    </a:xfrm>
                    <a:prstGeom prst="rect">
                      <a:avLst/>
                    </a:prstGeom>
                    <a:noFill/>
                    <a:ln>
                      <a:noFill/>
                    </a:ln>
                  </pic:spPr>
                </pic:pic>
              </a:graphicData>
            </a:graphic>
          </wp:inline>
        </w:drawing>
      </w:r>
    </w:p>
    <w:p w14:paraId="4B6B05A0" w14:textId="3F3FD688" w:rsidR="00582BC6" w:rsidRDefault="00582BC6" w:rsidP="00582BC6">
      <w:pPr>
        <w:spacing w:after="161" w:line="258" w:lineRule="auto"/>
        <w:ind w:left="-5"/>
        <w:rPr>
          <w:szCs w:val="24"/>
        </w:rPr>
      </w:pPr>
      <w:r w:rsidRPr="003D3FAA">
        <w:rPr>
          <w:szCs w:val="24"/>
        </w:rPr>
        <w:t>Dans la partie enroulée et compactée de la gaine de myéline, le cytoplasme oligodendrocytaire, localisé entre les feuillets internes de la membrane plasmique, disparaît complètement. Ainsi, les feuillets internes s’accolent et forment la ligne dense majeure</w:t>
      </w:r>
      <w:r w:rsidR="00434738">
        <w:rPr>
          <w:szCs w:val="24"/>
        </w:rPr>
        <w:t xml:space="preserve"> (encore appelée ligne sombre)</w:t>
      </w:r>
      <w:r w:rsidR="00371BFD">
        <w:rPr>
          <w:szCs w:val="24"/>
        </w:rPr>
        <w:t>, visible uniquement en microscopie électronique</w:t>
      </w:r>
      <w:r w:rsidRPr="003D3FAA">
        <w:rPr>
          <w:szCs w:val="24"/>
        </w:rPr>
        <w:t xml:space="preserve">. Les feuillets externes de la membrane plasmique oligodendrocytaire s’accolent également, mais en laissant persister un espace extracellulaire qui </w:t>
      </w:r>
      <w:r w:rsidR="00B07474">
        <w:rPr>
          <w:szCs w:val="24"/>
        </w:rPr>
        <w:t>va constituer la ligne périodique (encore nommée ligne claire)</w:t>
      </w:r>
      <w:r w:rsidR="00371BFD">
        <w:rPr>
          <w:szCs w:val="24"/>
        </w:rPr>
        <w:t>, visible uniquement en microscopie électronique</w:t>
      </w:r>
      <w:r w:rsidRPr="003D3FAA">
        <w:rPr>
          <w:szCs w:val="24"/>
        </w:rPr>
        <w:t xml:space="preserve">.  </w:t>
      </w:r>
    </w:p>
    <w:p w14:paraId="63C3AF14" w14:textId="77777777" w:rsidR="000356AA" w:rsidRDefault="003A2C41" w:rsidP="00582BC6">
      <w:pPr>
        <w:spacing w:after="161" w:line="258" w:lineRule="auto"/>
        <w:ind w:left="-5"/>
        <w:rPr>
          <w:szCs w:val="24"/>
        </w:rPr>
      </w:pPr>
      <w:r>
        <w:rPr>
          <w:noProof/>
          <w:szCs w:val="24"/>
        </w:rPr>
        <w:drawing>
          <wp:inline distT="0" distB="0" distL="0" distR="0" wp14:anchorId="62458DE2" wp14:editId="79AA9EE8">
            <wp:extent cx="4668884" cy="3676650"/>
            <wp:effectExtent l="0" t="0" r="0" b="0"/>
            <wp:docPr id="50" name="Image 50"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04320" cy="3704555"/>
                    </a:xfrm>
                    <a:prstGeom prst="rect">
                      <a:avLst/>
                    </a:prstGeom>
                    <a:noFill/>
                    <a:ln>
                      <a:noFill/>
                    </a:ln>
                  </pic:spPr>
                </pic:pic>
              </a:graphicData>
            </a:graphic>
          </wp:inline>
        </w:drawing>
      </w:r>
    </w:p>
    <w:p w14:paraId="652077F1" w14:textId="77777777" w:rsidR="000356AA" w:rsidRDefault="000356AA" w:rsidP="00582BC6">
      <w:pPr>
        <w:spacing w:after="161" w:line="258" w:lineRule="auto"/>
        <w:ind w:left="-5"/>
        <w:rPr>
          <w:szCs w:val="24"/>
        </w:rPr>
      </w:pPr>
    </w:p>
    <w:p w14:paraId="29A6450C" w14:textId="005F0322" w:rsidR="000356AA" w:rsidRDefault="000356AA" w:rsidP="003D3FAA">
      <w:pPr>
        <w:spacing w:after="161" w:line="258" w:lineRule="auto"/>
        <w:ind w:firstLine="0"/>
        <w:rPr>
          <w:szCs w:val="24"/>
          <w:u w:val="single" w:color="000000"/>
          <w:shd w:val="clear" w:color="auto" w:fill="9CC2E5" w:themeFill="accent1" w:themeFillTint="99"/>
        </w:rPr>
      </w:pPr>
      <w:r>
        <w:rPr>
          <w:noProof/>
          <w:szCs w:val="24"/>
        </w:rPr>
        <w:drawing>
          <wp:inline distT="0" distB="0" distL="0" distR="0" wp14:anchorId="2232BAC1" wp14:editId="0F334C44">
            <wp:extent cx="3867150" cy="3771900"/>
            <wp:effectExtent l="0" t="0" r="0" b="0"/>
            <wp:docPr id="6" name="Image 6" descr="C:\Users\natafse\AppData\Local\Microsoft\Windows\INetCache\Content.Wor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tafse\AppData\Local\Microsoft\Windows\INetCache\Content.Word\5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3771900"/>
                    </a:xfrm>
                    <a:prstGeom prst="rect">
                      <a:avLst/>
                    </a:prstGeom>
                    <a:noFill/>
                    <a:ln>
                      <a:noFill/>
                    </a:ln>
                  </pic:spPr>
                </pic:pic>
              </a:graphicData>
            </a:graphic>
          </wp:inline>
        </w:drawing>
      </w:r>
    </w:p>
    <w:p w14:paraId="5807E35A" w14:textId="77777777" w:rsidR="00BA1C51" w:rsidRDefault="00BA1C51" w:rsidP="003D3FAA">
      <w:pPr>
        <w:spacing w:after="161" w:line="258" w:lineRule="auto"/>
        <w:ind w:firstLine="0"/>
        <w:rPr>
          <w:szCs w:val="24"/>
          <w:u w:val="single" w:color="000000"/>
          <w:shd w:val="clear" w:color="auto" w:fill="9CC2E5" w:themeFill="accent1" w:themeFillTint="99"/>
        </w:rPr>
      </w:pPr>
    </w:p>
    <w:p w14:paraId="6AB3B7CC" w14:textId="77777777" w:rsidR="00E86F70" w:rsidRDefault="00582BC6" w:rsidP="003D3FAA">
      <w:pPr>
        <w:spacing w:after="161" w:line="258" w:lineRule="auto"/>
        <w:ind w:firstLine="0"/>
        <w:rPr>
          <w:szCs w:val="24"/>
        </w:rPr>
      </w:pPr>
      <w:r>
        <w:rPr>
          <w:szCs w:val="24"/>
          <w:u w:val="single" w:color="000000"/>
          <w:shd w:val="clear" w:color="auto" w:fill="9CC2E5" w:themeFill="accent1" w:themeFillTint="99"/>
        </w:rPr>
        <w:t>b</w:t>
      </w:r>
      <w:r w:rsidR="003D3FAA" w:rsidRPr="003D3FAA">
        <w:rPr>
          <w:szCs w:val="24"/>
          <w:u w:val="single" w:color="000000"/>
          <w:shd w:val="clear" w:color="auto" w:fill="9CC2E5" w:themeFill="accent1" w:themeFillTint="99"/>
        </w:rPr>
        <w:t xml:space="preserve">) </w:t>
      </w:r>
      <w:r w:rsidR="00DA55DB" w:rsidRPr="003D3FAA">
        <w:rPr>
          <w:szCs w:val="24"/>
          <w:u w:val="single" w:color="000000"/>
          <w:shd w:val="clear" w:color="auto" w:fill="9CC2E5" w:themeFill="accent1" w:themeFillTint="99"/>
        </w:rPr>
        <w:t>composition biochimique :</w:t>
      </w:r>
      <w:r w:rsidR="00DA55DB" w:rsidRPr="003D3FAA">
        <w:rPr>
          <w:szCs w:val="24"/>
          <w:shd w:val="clear" w:color="auto" w:fill="9CC2E5" w:themeFill="accent1" w:themeFillTint="99"/>
        </w:rPr>
        <w:t xml:space="preserve"> </w:t>
      </w:r>
      <w:r w:rsidR="00DA55DB" w:rsidRPr="003D3FAA">
        <w:rPr>
          <w:szCs w:val="24"/>
        </w:rPr>
        <w:t xml:space="preserve">à la différence de la membrane plasmique de la très grande majorité des cellules de l'organisme, la membrane plasmique constituant la gaine de myéline est composée à 70% de lipides. Parmi ceux-ci, certains sont caractéristiques de la myéline tels que le galactocéramide (ou galactosyl-céramide). La fraction protéique de la gaine de myéline comprend un certain nombre de molécules spécifiques </w:t>
      </w:r>
      <w:r w:rsidR="00371BFD">
        <w:rPr>
          <w:szCs w:val="24"/>
        </w:rPr>
        <w:t xml:space="preserve">de la myéline centrale </w:t>
      </w:r>
      <w:r w:rsidR="00DA55DB" w:rsidRPr="003D3FAA">
        <w:rPr>
          <w:szCs w:val="24"/>
        </w:rPr>
        <w:t>tel</w:t>
      </w:r>
      <w:r w:rsidR="00371BFD">
        <w:rPr>
          <w:szCs w:val="24"/>
        </w:rPr>
        <w:t>les</w:t>
      </w:r>
      <w:r w:rsidR="00DA55DB" w:rsidRPr="003D3FAA">
        <w:rPr>
          <w:szCs w:val="24"/>
        </w:rPr>
        <w:t xml:space="preserve"> que la protéine basique de la myéline (M</w:t>
      </w:r>
      <w:r w:rsidR="00371BFD">
        <w:rPr>
          <w:szCs w:val="24"/>
        </w:rPr>
        <w:t>BP pour "myelin basic protein") et</w:t>
      </w:r>
      <w:r w:rsidR="00DA55DB" w:rsidRPr="003D3FAA">
        <w:rPr>
          <w:szCs w:val="24"/>
        </w:rPr>
        <w:t xml:space="preserve"> la MOG ("myelin olig</w:t>
      </w:r>
      <w:r w:rsidR="00371BFD">
        <w:rPr>
          <w:szCs w:val="24"/>
        </w:rPr>
        <w:t>odendrocyte glycoprotein"). A noter également la présence de</w:t>
      </w:r>
      <w:r w:rsidR="00DA55DB" w:rsidRPr="003D3FAA">
        <w:rPr>
          <w:szCs w:val="24"/>
        </w:rPr>
        <w:t xml:space="preserve"> MAG ("my</w:t>
      </w:r>
      <w:r w:rsidR="00371BFD">
        <w:rPr>
          <w:szCs w:val="24"/>
        </w:rPr>
        <w:t xml:space="preserve">elin associated glycoprotein") : </w:t>
      </w:r>
      <w:r w:rsidR="00DA55DB" w:rsidRPr="003D3FAA">
        <w:rPr>
          <w:szCs w:val="24"/>
        </w:rPr>
        <w:t xml:space="preserve">protéine minoritaire de la myéline centrale </w:t>
      </w:r>
      <w:r w:rsidR="00371BFD">
        <w:rPr>
          <w:szCs w:val="24"/>
        </w:rPr>
        <w:t xml:space="preserve">mais protéine </w:t>
      </w:r>
      <w:r w:rsidR="00DA55DB" w:rsidRPr="003D3FAA">
        <w:rPr>
          <w:szCs w:val="24"/>
        </w:rPr>
        <w:t>majoritai</w:t>
      </w:r>
      <w:r w:rsidR="00371BFD">
        <w:rPr>
          <w:szCs w:val="24"/>
        </w:rPr>
        <w:t>re dans la myéline périphérique</w:t>
      </w:r>
      <w:r w:rsidR="00DA55DB" w:rsidRPr="003D3FAA">
        <w:rPr>
          <w:szCs w:val="24"/>
        </w:rPr>
        <w:t xml:space="preserve">.    </w:t>
      </w:r>
    </w:p>
    <w:p w14:paraId="0B9EF02B" w14:textId="77777777" w:rsidR="000356AA" w:rsidRDefault="003A2C41" w:rsidP="003D3FAA">
      <w:pPr>
        <w:spacing w:after="161" w:line="258" w:lineRule="auto"/>
        <w:ind w:firstLine="0"/>
        <w:rPr>
          <w:szCs w:val="24"/>
        </w:rPr>
      </w:pPr>
      <w:r>
        <w:rPr>
          <w:noProof/>
          <w:szCs w:val="24"/>
        </w:rPr>
        <w:lastRenderedPageBreak/>
        <w:drawing>
          <wp:inline distT="0" distB="0" distL="0" distR="0" wp14:anchorId="3E01917D" wp14:editId="5D373882">
            <wp:extent cx="5762625" cy="3314700"/>
            <wp:effectExtent l="0" t="0" r="9525" b="0"/>
            <wp:docPr id="51" name="Image 51"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inline>
        </w:drawing>
      </w:r>
    </w:p>
    <w:p w14:paraId="6B705A0A" w14:textId="77777777" w:rsidR="000356AA" w:rsidRDefault="000356AA" w:rsidP="003D3FAA">
      <w:pPr>
        <w:spacing w:after="161" w:line="258" w:lineRule="auto"/>
        <w:ind w:firstLine="0"/>
        <w:rPr>
          <w:szCs w:val="24"/>
        </w:rPr>
      </w:pPr>
    </w:p>
    <w:p w14:paraId="1DC31DF5" w14:textId="2011F3E8" w:rsidR="00BA1C51" w:rsidRPr="00BA1C51" w:rsidRDefault="003A2C41" w:rsidP="00BA1C51">
      <w:pPr>
        <w:spacing w:after="161" w:line="258" w:lineRule="auto"/>
        <w:ind w:firstLine="0"/>
        <w:rPr>
          <w:szCs w:val="24"/>
        </w:rPr>
      </w:pPr>
      <w:r>
        <w:rPr>
          <w:noProof/>
          <w:szCs w:val="24"/>
        </w:rPr>
        <w:drawing>
          <wp:inline distT="0" distB="0" distL="0" distR="0" wp14:anchorId="2A7FB3BC" wp14:editId="001F0B58">
            <wp:extent cx="5772150" cy="3171825"/>
            <wp:effectExtent l="0" t="0" r="0" b="9525"/>
            <wp:docPr id="52" name="Image 5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2150" cy="3171825"/>
                    </a:xfrm>
                    <a:prstGeom prst="rect">
                      <a:avLst/>
                    </a:prstGeom>
                    <a:noFill/>
                    <a:ln>
                      <a:noFill/>
                    </a:ln>
                  </pic:spPr>
                </pic:pic>
              </a:graphicData>
            </a:graphic>
          </wp:inline>
        </w:drawing>
      </w:r>
    </w:p>
    <w:p w14:paraId="115F715C" w14:textId="21AB1EAE" w:rsidR="00BA1C51" w:rsidRDefault="00BA1C51" w:rsidP="00BA1C51">
      <w:pPr>
        <w:pStyle w:val="Paragraphedeliste"/>
        <w:spacing w:after="219" w:line="258" w:lineRule="auto"/>
        <w:ind w:left="10" w:firstLine="0"/>
        <w:rPr>
          <w:szCs w:val="24"/>
          <w:u w:val="single" w:color="000000"/>
          <w:shd w:val="clear" w:color="auto" w:fill="9CC2E5" w:themeFill="accent1" w:themeFillTint="99"/>
        </w:rPr>
      </w:pPr>
    </w:p>
    <w:p w14:paraId="4ACF9705" w14:textId="77777777" w:rsidR="00BA1C51" w:rsidRDefault="00BA1C51" w:rsidP="00BA1C51">
      <w:pPr>
        <w:pStyle w:val="Paragraphedeliste"/>
        <w:spacing w:after="219" w:line="258" w:lineRule="auto"/>
        <w:ind w:left="10" w:firstLine="0"/>
        <w:rPr>
          <w:szCs w:val="24"/>
          <w:u w:val="single" w:color="000000"/>
          <w:shd w:val="clear" w:color="auto" w:fill="9CC2E5" w:themeFill="accent1" w:themeFillTint="99"/>
        </w:rPr>
      </w:pPr>
    </w:p>
    <w:p w14:paraId="08A91F4A" w14:textId="2784D4F3" w:rsidR="00E86F70" w:rsidRDefault="00BA1C51" w:rsidP="00BA1C51">
      <w:pPr>
        <w:pStyle w:val="Paragraphedeliste"/>
        <w:spacing w:after="219" w:line="258" w:lineRule="auto"/>
        <w:ind w:left="10" w:firstLine="0"/>
        <w:rPr>
          <w:szCs w:val="24"/>
        </w:rPr>
      </w:pPr>
      <w:r>
        <w:rPr>
          <w:szCs w:val="24"/>
          <w:u w:val="single" w:color="000000"/>
          <w:shd w:val="clear" w:color="auto" w:fill="9CC2E5" w:themeFill="accent1" w:themeFillTint="99"/>
        </w:rPr>
        <w:t xml:space="preserve">c) </w:t>
      </w:r>
      <w:r w:rsidR="00DA55DB" w:rsidRPr="00BA1C51">
        <w:rPr>
          <w:szCs w:val="24"/>
          <w:u w:val="single" w:color="000000"/>
          <w:shd w:val="clear" w:color="auto" w:fill="9CC2E5" w:themeFill="accent1" w:themeFillTint="99"/>
        </w:rPr>
        <w:t>fonctions :</w:t>
      </w:r>
      <w:r w:rsidR="00DA55DB" w:rsidRPr="00BA1C51">
        <w:rPr>
          <w:szCs w:val="24"/>
        </w:rPr>
        <w:t xml:space="preserve"> du fait de sa forte teneur en lipides, la gaine de myéline est imperméable aux éléments hydrophiles </w:t>
      </w:r>
      <w:r w:rsidR="00371BFD" w:rsidRPr="00BA1C51">
        <w:rPr>
          <w:szCs w:val="24"/>
        </w:rPr>
        <w:t xml:space="preserve">et </w:t>
      </w:r>
      <w:r w:rsidR="00DA55DB" w:rsidRPr="00BA1C51">
        <w:rPr>
          <w:szCs w:val="24"/>
        </w:rPr>
        <w:t xml:space="preserve">constitue donc un bon "isolant électrique" entre le milieu intracellulaire, c'est-à-dire le cytoplasme axonal, et le milieu extracellulaire. En facilitant la conduction de l’influx nerveux au niveau des segments myélinisés de l’axone, la gaine de myéline détermine le caractère saltatoire de la conduction nerveuse c'est-à-dire une conduction par sauts rapides d’un noeud de Ranvier à un autre. Les fibres myélinisées dont les axones sont les plus larges ont les gaines de myéline les plus épaisses (donc le plus grand </w:t>
      </w:r>
      <w:r w:rsidR="00DA55DB" w:rsidRPr="00BA1C51">
        <w:rPr>
          <w:szCs w:val="24"/>
        </w:rPr>
        <w:lastRenderedPageBreak/>
        <w:t xml:space="preserve">nombre de tours de spire), les internodes les plus longs (internode = distance entre 2 noeuds de Ranviers consécutifs) et la vitesse de conduction la plus élevée.    </w:t>
      </w:r>
    </w:p>
    <w:p w14:paraId="1CE4538C" w14:textId="2F1405A6" w:rsidR="00BA1C51" w:rsidRPr="00BA1C51" w:rsidRDefault="00BA1C51" w:rsidP="00BA1C51">
      <w:pPr>
        <w:pStyle w:val="Paragraphedeliste"/>
        <w:spacing w:after="219" w:line="258" w:lineRule="auto"/>
        <w:ind w:left="10" w:firstLine="0"/>
        <w:rPr>
          <w:szCs w:val="24"/>
        </w:rPr>
      </w:pPr>
      <w:r>
        <w:rPr>
          <w:noProof/>
          <w:szCs w:val="24"/>
        </w:rPr>
        <w:drawing>
          <wp:inline distT="0" distB="0" distL="0" distR="0" wp14:anchorId="2E296D40" wp14:editId="2B9B461D">
            <wp:extent cx="5916642" cy="4133850"/>
            <wp:effectExtent l="0" t="0" r="8255" b="0"/>
            <wp:docPr id="26625" name="Image 2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image conduction saltatoire.png"/>
                    <pic:cNvPicPr/>
                  </pic:nvPicPr>
                  <pic:blipFill>
                    <a:blip r:embed="rId67">
                      <a:extLst>
                        <a:ext uri="{28A0092B-C50C-407E-A947-70E740481C1C}">
                          <a14:useLocalDpi xmlns:a14="http://schemas.microsoft.com/office/drawing/2010/main" val="0"/>
                        </a:ext>
                      </a:extLst>
                    </a:blip>
                    <a:stretch>
                      <a:fillRect/>
                    </a:stretch>
                  </pic:blipFill>
                  <pic:spPr>
                    <a:xfrm>
                      <a:off x="0" y="0"/>
                      <a:ext cx="5920105" cy="4136270"/>
                    </a:xfrm>
                    <a:prstGeom prst="rect">
                      <a:avLst/>
                    </a:prstGeom>
                  </pic:spPr>
                </pic:pic>
              </a:graphicData>
            </a:graphic>
          </wp:inline>
        </w:drawing>
      </w:r>
    </w:p>
    <w:p w14:paraId="5B221A78" w14:textId="27077731" w:rsidR="00E86F70" w:rsidRPr="004E6E77" w:rsidRDefault="00E86F70" w:rsidP="004E6E77">
      <w:pPr>
        <w:spacing w:after="219" w:line="258" w:lineRule="auto"/>
        <w:ind w:firstLine="0"/>
        <w:rPr>
          <w:szCs w:val="24"/>
        </w:rPr>
      </w:pPr>
    </w:p>
    <w:sectPr w:rsidR="00E86F70" w:rsidRPr="004E6E77">
      <w:pgSz w:w="11906" w:h="16838"/>
      <w:pgMar w:top="1457" w:right="1414" w:bottom="1441" w:left="14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2B34"/>
    <w:multiLevelType w:val="hybridMultilevel"/>
    <w:tmpl w:val="623C10DC"/>
    <w:lvl w:ilvl="0" w:tplc="4CEA33BE">
      <w:numFmt w:val="bullet"/>
      <w:lvlText w:val=""/>
      <w:lvlJc w:val="left"/>
      <w:pPr>
        <w:ind w:left="720" w:hanging="360"/>
      </w:pPr>
      <w:rPr>
        <w:rFonts w:ascii="Symbol" w:eastAsia="Calibri" w:hAnsi="Symbol" w:cs="Calibri"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E71720"/>
    <w:multiLevelType w:val="hybridMultilevel"/>
    <w:tmpl w:val="A00A497E"/>
    <w:lvl w:ilvl="0" w:tplc="0AA820B8">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206FF"/>
    <w:multiLevelType w:val="hybridMultilevel"/>
    <w:tmpl w:val="4B3C94C8"/>
    <w:lvl w:ilvl="0" w:tplc="60ECC998">
      <w:start w:val="1"/>
      <w:numFmt w:val="bullet"/>
      <w:lvlText w:val="•"/>
      <w:lvlJc w:val="left"/>
      <w:pPr>
        <w:tabs>
          <w:tab w:val="num" w:pos="720"/>
        </w:tabs>
        <w:ind w:left="720" w:hanging="360"/>
      </w:pPr>
      <w:rPr>
        <w:rFonts w:ascii="Arial" w:hAnsi="Arial" w:hint="default"/>
      </w:rPr>
    </w:lvl>
    <w:lvl w:ilvl="1" w:tplc="5C5CA220" w:tentative="1">
      <w:start w:val="1"/>
      <w:numFmt w:val="bullet"/>
      <w:lvlText w:val="•"/>
      <w:lvlJc w:val="left"/>
      <w:pPr>
        <w:tabs>
          <w:tab w:val="num" w:pos="1440"/>
        </w:tabs>
        <w:ind w:left="1440" w:hanging="360"/>
      </w:pPr>
      <w:rPr>
        <w:rFonts w:ascii="Arial" w:hAnsi="Arial" w:hint="default"/>
      </w:rPr>
    </w:lvl>
    <w:lvl w:ilvl="2" w:tplc="183870CE" w:tentative="1">
      <w:start w:val="1"/>
      <w:numFmt w:val="bullet"/>
      <w:lvlText w:val="•"/>
      <w:lvlJc w:val="left"/>
      <w:pPr>
        <w:tabs>
          <w:tab w:val="num" w:pos="2160"/>
        </w:tabs>
        <w:ind w:left="2160" w:hanging="360"/>
      </w:pPr>
      <w:rPr>
        <w:rFonts w:ascii="Arial" w:hAnsi="Arial" w:hint="default"/>
      </w:rPr>
    </w:lvl>
    <w:lvl w:ilvl="3" w:tplc="022A7FD6" w:tentative="1">
      <w:start w:val="1"/>
      <w:numFmt w:val="bullet"/>
      <w:lvlText w:val="•"/>
      <w:lvlJc w:val="left"/>
      <w:pPr>
        <w:tabs>
          <w:tab w:val="num" w:pos="2880"/>
        </w:tabs>
        <w:ind w:left="2880" w:hanging="360"/>
      </w:pPr>
      <w:rPr>
        <w:rFonts w:ascii="Arial" w:hAnsi="Arial" w:hint="default"/>
      </w:rPr>
    </w:lvl>
    <w:lvl w:ilvl="4" w:tplc="D9DA2110" w:tentative="1">
      <w:start w:val="1"/>
      <w:numFmt w:val="bullet"/>
      <w:lvlText w:val="•"/>
      <w:lvlJc w:val="left"/>
      <w:pPr>
        <w:tabs>
          <w:tab w:val="num" w:pos="3600"/>
        </w:tabs>
        <w:ind w:left="3600" w:hanging="360"/>
      </w:pPr>
      <w:rPr>
        <w:rFonts w:ascii="Arial" w:hAnsi="Arial" w:hint="default"/>
      </w:rPr>
    </w:lvl>
    <w:lvl w:ilvl="5" w:tplc="B2E0B0EC" w:tentative="1">
      <w:start w:val="1"/>
      <w:numFmt w:val="bullet"/>
      <w:lvlText w:val="•"/>
      <w:lvlJc w:val="left"/>
      <w:pPr>
        <w:tabs>
          <w:tab w:val="num" w:pos="4320"/>
        </w:tabs>
        <w:ind w:left="4320" w:hanging="360"/>
      </w:pPr>
      <w:rPr>
        <w:rFonts w:ascii="Arial" w:hAnsi="Arial" w:hint="default"/>
      </w:rPr>
    </w:lvl>
    <w:lvl w:ilvl="6" w:tplc="F34EADBA" w:tentative="1">
      <w:start w:val="1"/>
      <w:numFmt w:val="bullet"/>
      <w:lvlText w:val="•"/>
      <w:lvlJc w:val="left"/>
      <w:pPr>
        <w:tabs>
          <w:tab w:val="num" w:pos="5040"/>
        </w:tabs>
        <w:ind w:left="5040" w:hanging="360"/>
      </w:pPr>
      <w:rPr>
        <w:rFonts w:ascii="Arial" w:hAnsi="Arial" w:hint="default"/>
      </w:rPr>
    </w:lvl>
    <w:lvl w:ilvl="7" w:tplc="26587A6A" w:tentative="1">
      <w:start w:val="1"/>
      <w:numFmt w:val="bullet"/>
      <w:lvlText w:val="•"/>
      <w:lvlJc w:val="left"/>
      <w:pPr>
        <w:tabs>
          <w:tab w:val="num" w:pos="5760"/>
        </w:tabs>
        <w:ind w:left="5760" w:hanging="360"/>
      </w:pPr>
      <w:rPr>
        <w:rFonts w:ascii="Arial" w:hAnsi="Arial" w:hint="default"/>
      </w:rPr>
    </w:lvl>
    <w:lvl w:ilvl="8" w:tplc="97B226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635C0"/>
    <w:multiLevelType w:val="hybridMultilevel"/>
    <w:tmpl w:val="88B4F4E4"/>
    <w:lvl w:ilvl="0" w:tplc="87F8C2BA">
      <w:start w:val="1"/>
      <w:numFmt w:val="decimal"/>
      <w:lvlText w:val="%1"/>
      <w:lvlJc w:val="left"/>
      <w:pPr>
        <w:ind w:left="36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1" w:tplc="D4A8DAEC">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40267EF4">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F412EC6C">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735AB85C">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20EEC8C0">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E9CE20EC">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75BC47EE">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C4F0C5BA">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4" w15:restartNumberingAfterBreak="0">
    <w:nsid w:val="0E940373"/>
    <w:multiLevelType w:val="hybridMultilevel"/>
    <w:tmpl w:val="F0BE6F4C"/>
    <w:lvl w:ilvl="0" w:tplc="459025F2">
      <w:start w:val="1"/>
      <w:numFmt w:val="lowerLetter"/>
      <w:lvlText w:val="%1)"/>
      <w:lvlJc w:val="left"/>
      <w:pPr>
        <w:ind w:left="233"/>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F9B2EA76">
      <w:start w:val="1"/>
      <w:numFmt w:val="lowerRoman"/>
      <w:lvlText w:val="%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5EC32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DEF9B4">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52622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D05A3C">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E6CBC2">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949A1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42BF2E">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E0464F"/>
    <w:multiLevelType w:val="hybridMultilevel"/>
    <w:tmpl w:val="1C7074CC"/>
    <w:lvl w:ilvl="0" w:tplc="431AC37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3ACFE6">
      <w:start w:val="1"/>
      <w:numFmt w:val="bullet"/>
      <w:lvlText w:val="*"/>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963ADE">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B035C2">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0E593A">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38F70A">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7E767C">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4E1A2E">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E6699A">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964B64"/>
    <w:multiLevelType w:val="hybridMultilevel"/>
    <w:tmpl w:val="5C384310"/>
    <w:lvl w:ilvl="0" w:tplc="3C2A879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CC77F1"/>
    <w:multiLevelType w:val="hybridMultilevel"/>
    <w:tmpl w:val="713A3B84"/>
    <w:lvl w:ilvl="0" w:tplc="CAEC52D0">
      <w:start w:val="1"/>
      <w:numFmt w:val="decimal"/>
      <w:lvlText w:val="%1"/>
      <w:lvlJc w:val="left"/>
      <w:pPr>
        <w:ind w:left="36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1" w:tplc="69FED60A">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C7F0FB0C">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A604912E">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158CDC32">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08261A7A">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2A02D390">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C5669620">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CE507A7E">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8" w15:restartNumberingAfterBreak="0">
    <w:nsid w:val="17985D2E"/>
    <w:multiLevelType w:val="hybridMultilevel"/>
    <w:tmpl w:val="E4F8C092"/>
    <w:lvl w:ilvl="0" w:tplc="48380662">
      <w:start w:val="1"/>
      <w:numFmt w:val="bullet"/>
      <w:lvlText w:val="*"/>
      <w:lvlJc w:val="left"/>
      <w:pPr>
        <w:ind w:left="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E0B01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80594A">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38862C">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444914">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7E8AA0">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3C9ED8">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A408A">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0C026C">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8754B6"/>
    <w:multiLevelType w:val="hybridMultilevel"/>
    <w:tmpl w:val="816C8168"/>
    <w:lvl w:ilvl="0" w:tplc="9CC4AD5E">
      <w:numFmt w:val="bullet"/>
      <w:lvlText w:val=""/>
      <w:lvlJc w:val="left"/>
      <w:pPr>
        <w:ind w:left="720" w:hanging="360"/>
      </w:pPr>
      <w:rPr>
        <w:rFonts w:ascii="Symbol" w:eastAsia="Calibri" w:hAnsi="Symbol" w:cs="Calibri"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161330"/>
    <w:multiLevelType w:val="hybridMultilevel"/>
    <w:tmpl w:val="994EB132"/>
    <w:lvl w:ilvl="0" w:tplc="5AC482D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1" w:tplc="CD48CCE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2" w:tplc="1AFA47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3" w:tplc="7F3EF3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4" w:tplc="2CE2493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5" w:tplc="3844D1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6" w:tplc="93E40C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7" w:tplc="21ECBF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8" w:tplc="E8C432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abstractNum>
  <w:abstractNum w:abstractNumId="11" w15:restartNumberingAfterBreak="0">
    <w:nsid w:val="1F6B1563"/>
    <w:multiLevelType w:val="hybridMultilevel"/>
    <w:tmpl w:val="263E9DE2"/>
    <w:lvl w:ilvl="0" w:tplc="4518FD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7C37DF"/>
    <w:multiLevelType w:val="hybridMultilevel"/>
    <w:tmpl w:val="BB6CA6F8"/>
    <w:lvl w:ilvl="0" w:tplc="AF1408CC">
      <w:numFmt w:val="bullet"/>
      <w:lvlText w:val=""/>
      <w:lvlJc w:val="left"/>
      <w:pPr>
        <w:ind w:left="720" w:hanging="360"/>
      </w:pPr>
      <w:rPr>
        <w:rFonts w:ascii="Symbol" w:eastAsia="Calibri" w:hAnsi="Symbol" w:cs="Calibri"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7C72E8"/>
    <w:multiLevelType w:val="hybridMultilevel"/>
    <w:tmpl w:val="080ABD76"/>
    <w:lvl w:ilvl="0" w:tplc="CB02C5F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90C8F6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0EAA07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3E23F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F5290B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572DB1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41AC19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F74422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A0EFCD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26E01749"/>
    <w:multiLevelType w:val="hybridMultilevel"/>
    <w:tmpl w:val="1A14E8DA"/>
    <w:lvl w:ilvl="0" w:tplc="8C16CF12">
      <w:start w:val="1"/>
      <w:numFmt w:val="lowerLetter"/>
      <w:lvlText w:val="%1)"/>
      <w:lvlJc w:val="left"/>
      <w:pPr>
        <w:ind w:left="1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840ADB4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62C072">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A6C8E">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2E643E">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8A3A28">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D62D3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88923C">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002E36">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A6059F"/>
    <w:multiLevelType w:val="hybridMultilevel"/>
    <w:tmpl w:val="AAB8C2D2"/>
    <w:lvl w:ilvl="0" w:tplc="A1769C20">
      <w:start w:val="1"/>
      <w:numFmt w:val="lowerLetter"/>
      <w:lvlText w:val="%1)"/>
      <w:lvlJc w:val="left"/>
      <w:pPr>
        <w:ind w:left="1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0842501C">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96DC06D2">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FCE21C0C">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44829660">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76ECADBC">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B3987D5C">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D7EAA61E">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7D1AF3EC">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16" w15:restartNumberingAfterBreak="0">
    <w:nsid w:val="3F184F37"/>
    <w:multiLevelType w:val="hybridMultilevel"/>
    <w:tmpl w:val="65DC33D4"/>
    <w:lvl w:ilvl="0" w:tplc="94D07CF8">
      <w:start w:val="1"/>
      <w:numFmt w:val="bullet"/>
      <w:lvlText w:val="•"/>
      <w:lvlJc w:val="left"/>
      <w:pPr>
        <w:tabs>
          <w:tab w:val="num" w:pos="720"/>
        </w:tabs>
        <w:ind w:left="720" w:hanging="360"/>
      </w:pPr>
      <w:rPr>
        <w:rFonts w:ascii="Arial" w:hAnsi="Arial" w:hint="default"/>
      </w:rPr>
    </w:lvl>
    <w:lvl w:ilvl="1" w:tplc="BFF81804" w:tentative="1">
      <w:start w:val="1"/>
      <w:numFmt w:val="bullet"/>
      <w:lvlText w:val="•"/>
      <w:lvlJc w:val="left"/>
      <w:pPr>
        <w:tabs>
          <w:tab w:val="num" w:pos="1440"/>
        </w:tabs>
        <w:ind w:left="1440" w:hanging="360"/>
      </w:pPr>
      <w:rPr>
        <w:rFonts w:ascii="Arial" w:hAnsi="Arial" w:hint="default"/>
      </w:rPr>
    </w:lvl>
    <w:lvl w:ilvl="2" w:tplc="A2F0534A" w:tentative="1">
      <w:start w:val="1"/>
      <w:numFmt w:val="bullet"/>
      <w:lvlText w:val="•"/>
      <w:lvlJc w:val="left"/>
      <w:pPr>
        <w:tabs>
          <w:tab w:val="num" w:pos="2160"/>
        </w:tabs>
        <w:ind w:left="2160" w:hanging="360"/>
      </w:pPr>
      <w:rPr>
        <w:rFonts w:ascii="Arial" w:hAnsi="Arial" w:hint="default"/>
      </w:rPr>
    </w:lvl>
    <w:lvl w:ilvl="3" w:tplc="9D60F462" w:tentative="1">
      <w:start w:val="1"/>
      <w:numFmt w:val="bullet"/>
      <w:lvlText w:val="•"/>
      <w:lvlJc w:val="left"/>
      <w:pPr>
        <w:tabs>
          <w:tab w:val="num" w:pos="2880"/>
        </w:tabs>
        <w:ind w:left="2880" w:hanging="360"/>
      </w:pPr>
      <w:rPr>
        <w:rFonts w:ascii="Arial" w:hAnsi="Arial" w:hint="default"/>
      </w:rPr>
    </w:lvl>
    <w:lvl w:ilvl="4" w:tplc="F7D8E60A" w:tentative="1">
      <w:start w:val="1"/>
      <w:numFmt w:val="bullet"/>
      <w:lvlText w:val="•"/>
      <w:lvlJc w:val="left"/>
      <w:pPr>
        <w:tabs>
          <w:tab w:val="num" w:pos="3600"/>
        </w:tabs>
        <w:ind w:left="3600" w:hanging="360"/>
      </w:pPr>
      <w:rPr>
        <w:rFonts w:ascii="Arial" w:hAnsi="Arial" w:hint="default"/>
      </w:rPr>
    </w:lvl>
    <w:lvl w:ilvl="5" w:tplc="D534A8A4" w:tentative="1">
      <w:start w:val="1"/>
      <w:numFmt w:val="bullet"/>
      <w:lvlText w:val="•"/>
      <w:lvlJc w:val="left"/>
      <w:pPr>
        <w:tabs>
          <w:tab w:val="num" w:pos="4320"/>
        </w:tabs>
        <w:ind w:left="4320" w:hanging="360"/>
      </w:pPr>
      <w:rPr>
        <w:rFonts w:ascii="Arial" w:hAnsi="Arial" w:hint="default"/>
      </w:rPr>
    </w:lvl>
    <w:lvl w:ilvl="6" w:tplc="0A8858D4" w:tentative="1">
      <w:start w:val="1"/>
      <w:numFmt w:val="bullet"/>
      <w:lvlText w:val="•"/>
      <w:lvlJc w:val="left"/>
      <w:pPr>
        <w:tabs>
          <w:tab w:val="num" w:pos="5040"/>
        </w:tabs>
        <w:ind w:left="5040" w:hanging="360"/>
      </w:pPr>
      <w:rPr>
        <w:rFonts w:ascii="Arial" w:hAnsi="Arial" w:hint="default"/>
      </w:rPr>
    </w:lvl>
    <w:lvl w:ilvl="7" w:tplc="29FE6D96" w:tentative="1">
      <w:start w:val="1"/>
      <w:numFmt w:val="bullet"/>
      <w:lvlText w:val="•"/>
      <w:lvlJc w:val="left"/>
      <w:pPr>
        <w:tabs>
          <w:tab w:val="num" w:pos="5760"/>
        </w:tabs>
        <w:ind w:left="5760" w:hanging="360"/>
      </w:pPr>
      <w:rPr>
        <w:rFonts w:ascii="Arial" w:hAnsi="Arial" w:hint="default"/>
      </w:rPr>
    </w:lvl>
    <w:lvl w:ilvl="8" w:tplc="B1B626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B73CFE"/>
    <w:multiLevelType w:val="hybridMultilevel"/>
    <w:tmpl w:val="583C72A6"/>
    <w:lvl w:ilvl="0" w:tplc="EF38D76A">
      <w:start w:val="1"/>
      <w:numFmt w:val="bullet"/>
      <w:lvlText w:val="•"/>
      <w:lvlJc w:val="left"/>
      <w:pPr>
        <w:tabs>
          <w:tab w:val="num" w:pos="720"/>
        </w:tabs>
        <w:ind w:left="720" w:hanging="360"/>
      </w:pPr>
      <w:rPr>
        <w:rFonts w:ascii="Arial" w:hAnsi="Arial" w:hint="default"/>
      </w:rPr>
    </w:lvl>
    <w:lvl w:ilvl="1" w:tplc="B6E60F84" w:tentative="1">
      <w:start w:val="1"/>
      <w:numFmt w:val="bullet"/>
      <w:lvlText w:val="•"/>
      <w:lvlJc w:val="left"/>
      <w:pPr>
        <w:tabs>
          <w:tab w:val="num" w:pos="1440"/>
        </w:tabs>
        <w:ind w:left="1440" w:hanging="360"/>
      </w:pPr>
      <w:rPr>
        <w:rFonts w:ascii="Arial" w:hAnsi="Arial" w:hint="default"/>
      </w:rPr>
    </w:lvl>
    <w:lvl w:ilvl="2" w:tplc="831A0F7E" w:tentative="1">
      <w:start w:val="1"/>
      <w:numFmt w:val="bullet"/>
      <w:lvlText w:val="•"/>
      <w:lvlJc w:val="left"/>
      <w:pPr>
        <w:tabs>
          <w:tab w:val="num" w:pos="2160"/>
        </w:tabs>
        <w:ind w:left="2160" w:hanging="360"/>
      </w:pPr>
      <w:rPr>
        <w:rFonts w:ascii="Arial" w:hAnsi="Arial" w:hint="default"/>
      </w:rPr>
    </w:lvl>
    <w:lvl w:ilvl="3" w:tplc="9260F1D2" w:tentative="1">
      <w:start w:val="1"/>
      <w:numFmt w:val="bullet"/>
      <w:lvlText w:val="•"/>
      <w:lvlJc w:val="left"/>
      <w:pPr>
        <w:tabs>
          <w:tab w:val="num" w:pos="2880"/>
        </w:tabs>
        <w:ind w:left="2880" w:hanging="360"/>
      </w:pPr>
      <w:rPr>
        <w:rFonts w:ascii="Arial" w:hAnsi="Arial" w:hint="default"/>
      </w:rPr>
    </w:lvl>
    <w:lvl w:ilvl="4" w:tplc="9BF224C4" w:tentative="1">
      <w:start w:val="1"/>
      <w:numFmt w:val="bullet"/>
      <w:lvlText w:val="•"/>
      <w:lvlJc w:val="left"/>
      <w:pPr>
        <w:tabs>
          <w:tab w:val="num" w:pos="3600"/>
        </w:tabs>
        <w:ind w:left="3600" w:hanging="360"/>
      </w:pPr>
      <w:rPr>
        <w:rFonts w:ascii="Arial" w:hAnsi="Arial" w:hint="default"/>
      </w:rPr>
    </w:lvl>
    <w:lvl w:ilvl="5" w:tplc="FD8EE39E" w:tentative="1">
      <w:start w:val="1"/>
      <w:numFmt w:val="bullet"/>
      <w:lvlText w:val="•"/>
      <w:lvlJc w:val="left"/>
      <w:pPr>
        <w:tabs>
          <w:tab w:val="num" w:pos="4320"/>
        </w:tabs>
        <w:ind w:left="4320" w:hanging="360"/>
      </w:pPr>
      <w:rPr>
        <w:rFonts w:ascii="Arial" w:hAnsi="Arial" w:hint="default"/>
      </w:rPr>
    </w:lvl>
    <w:lvl w:ilvl="6" w:tplc="BDC276FE" w:tentative="1">
      <w:start w:val="1"/>
      <w:numFmt w:val="bullet"/>
      <w:lvlText w:val="•"/>
      <w:lvlJc w:val="left"/>
      <w:pPr>
        <w:tabs>
          <w:tab w:val="num" w:pos="5040"/>
        </w:tabs>
        <w:ind w:left="5040" w:hanging="360"/>
      </w:pPr>
      <w:rPr>
        <w:rFonts w:ascii="Arial" w:hAnsi="Arial" w:hint="default"/>
      </w:rPr>
    </w:lvl>
    <w:lvl w:ilvl="7" w:tplc="781AE5F8" w:tentative="1">
      <w:start w:val="1"/>
      <w:numFmt w:val="bullet"/>
      <w:lvlText w:val="•"/>
      <w:lvlJc w:val="left"/>
      <w:pPr>
        <w:tabs>
          <w:tab w:val="num" w:pos="5760"/>
        </w:tabs>
        <w:ind w:left="5760" w:hanging="360"/>
      </w:pPr>
      <w:rPr>
        <w:rFonts w:ascii="Arial" w:hAnsi="Arial" w:hint="default"/>
      </w:rPr>
    </w:lvl>
    <w:lvl w:ilvl="8" w:tplc="F9A833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6303FD"/>
    <w:multiLevelType w:val="hybridMultilevel"/>
    <w:tmpl w:val="3E56CCEE"/>
    <w:lvl w:ilvl="0" w:tplc="313892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5DF018B"/>
    <w:multiLevelType w:val="hybridMultilevel"/>
    <w:tmpl w:val="CC043DA4"/>
    <w:lvl w:ilvl="0" w:tplc="3DC4FC7E">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9EA3A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804D0C">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566432">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125B98">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1A7A24">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9A6D8C">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987096">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C6D8F0">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7843845"/>
    <w:multiLevelType w:val="hybridMultilevel"/>
    <w:tmpl w:val="D5E2F6D6"/>
    <w:lvl w:ilvl="0" w:tplc="0846AB8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A8DAD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44B60">
      <w:start w:val="1"/>
      <w:numFmt w:val="bullet"/>
      <w:lvlText w:val="▪"/>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3EF54A">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C605DE">
      <w:start w:val="1"/>
      <w:numFmt w:val="bullet"/>
      <w:lvlText w:val="o"/>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0498FC">
      <w:start w:val="1"/>
      <w:numFmt w:val="bullet"/>
      <w:lvlText w:val="▪"/>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DC8734">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1E0998">
      <w:start w:val="1"/>
      <w:numFmt w:val="bullet"/>
      <w:lvlText w:val="o"/>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BE2FCA">
      <w:start w:val="1"/>
      <w:numFmt w:val="bullet"/>
      <w:lvlText w:val="▪"/>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BE6614D"/>
    <w:multiLevelType w:val="hybridMultilevel"/>
    <w:tmpl w:val="1548B10A"/>
    <w:lvl w:ilvl="0" w:tplc="748A4502">
      <w:start w:val="1"/>
      <w:numFmt w:val="decimal"/>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1" w:tplc="BDC830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2" w:tplc="71207A4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3" w:tplc="E2D21B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4" w:tplc="3782DD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5" w:tplc="5E60F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6" w:tplc="A738C2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7" w:tplc="669E34A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lvl w:ilvl="8" w:tplc="B0F2A9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D3D3D3"/>
        <w:vertAlign w:val="baseline"/>
      </w:rPr>
    </w:lvl>
  </w:abstractNum>
  <w:abstractNum w:abstractNumId="22" w15:restartNumberingAfterBreak="0">
    <w:nsid w:val="5F2D00AB"/>
    <w:multiLevelType w:val="hybridMultilevel"/>
    <w:tmpl w:val="B8F4EB4A"/>
    <w:lvl w:ilvl="0" w:tplc="19AC2F5A">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0282328">
      <w:start w:val="1"/>
      <w:numFmt w:val="lowerRoman"/>
      <w:lvlText w:val="%2)"/>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7AC066">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CAED3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B6E40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36DCD0">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60B870">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4C92C2">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63210">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9A65B8E"/>
    <w:multiLevelType w:val="hybridMultilevel"/>
    <w:tmpl w:val="41EAF930"/>
    <w:lvl w:ilvl="0" w:tplc="40C2B85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8FCAE">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AAE000">
      <w:start w:val="1"/>
      <w:numFmt w:val="bullet"/>
      <w:lvlText w:val="▪"/>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2858DE">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F8D114">
      <w:start w:val="1"/>
      <w:numFmt w:val="bullet"/>
      <w:lvlText w:val="o"/>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729FCA">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0AE316">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EA9F98">
      <w:start w:val="1"/>
      <w:numFmt w:val="bullet"/>
      <w:lvlText w:val="o"/>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089308">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2D05420"/>
    <w:multiLevelType w:val="hybridMultilevel"/>
    <w:tmpl w:val="3104BB6C"/>
    <w:lvl w:ilvl="0" w:tplc="92E28B64">
      <w:start w:val="1"/>
      <w:numFmt w:val="lowerLetter"/>
      <w:lvlText w:val="%1)"/>
      <w:lvlJc w:val="left"/>
      <w:pPr>
        <w:ind w:left="242"/>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DE8AFA6C">
      <w:start w:val="1"/>
      <w:numFmt w:val="lowerRoman"/>
      <w:lvlText w:val="%2)"/>
      <w:lvlJc w:val="left"/>
      <w:pPr>
        <w:ind w:left="72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2" w:tplc="B9244538">
      <w:start w:val="1"/>
      <w:numFmt w:val="lowerRoman"/>
      <w:lvlText w:val="%3"/>
      <w:lvlJc w:val="left"/>
      <w:pPr>
        <w:ind w:left="17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3" w:tplc="D70683BC">
      <w:start w:val="1"/>
      <w:numFmt w:val="decimal"/>
      <w:lvlText w:val="%4"/>
      <w:lvlJc w:val="left"/>
      <w:pPr>
        <w:ind w:left="25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4" w:tplc="6608B69E">
      <w:start w:val="1"/>
      <w:numFmt w:val="lowerLetter"/>
      <w:lvlText w:val="%5"/>
      <w:lvlJc w:val="left"/>
      <w:pPr>
        <w:ind w:left="322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5" w:tplc="4BAEE95E">
      <w:start w:val="1"/>
      <w:numFmt w:val="lowerRoman"/>
      <w:lvlText w:val="%6"/>
      <w:lvlJc w:val="left"/>
      <w:pPr>
        <w:ind w:left="394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6" w:tplc="6C4C1D0E">
      <w:start w:val="1"/>
      <w:numFmt w:val="decimal"/>
      <w:lvlText w:val="%7"/>
      <w:lvlJc w:val="left"/>
      <w:pPr>
        <w:ind w:left="466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7" w:tplc="1804921E">
      <w:start w:val="1"/>
      <w:numFmt w:val="lowerLetter"/>
      <w:lvlText w:val="%8"/>
      <w:lvlJc w:val="left"/>
      <w:pPr>
        <w:ind w:left="538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8" w:tplc="27FC346A">
      <w:start w:val="1"/>
      <w:numFmt w:val="lowerRoman"/>
      <w:lvlText w:val="%9"/>
      <w:lvlJc w:val="left"/>
      <w:pPr>
        <w:ind w:left="6108"/>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abstractNum>
  <w:abstractNum w:abstractNumId="25" w15:restartNumberingAfterBreak="0">
    <w:nsid w:val="7A11351B"/>
    <w:multiLevelType w:val="hybridMultilevel"/>
    <w:tmpl w:val="F9D626FA"/>
    <w:lvl w:ilvl="0" w:tplc="986CE48E">
      <w:start w:val="1"/>
      <w:numFmt w:val="lowerRoman"/>
      <w:lvlText w:val="%1)"/>
      <w:lvlJc w:val="left"/>
      <w:pPr>
        <w:ind w:left="0"/>
      </w:pPr>
      <w:rPr>
        <w:rFonts w:ascii="Calibri" w:eastAsia="Calibri" w:hAnsi="Calibri" w:cs="Calibri"/>
        <w:b w:val="0"/>
        <w:i/>
        <w:iCs/>
        <w:strike w:val="0"/>
        <w:dstrike w:val="0"/>
        <w:color w:val="000000"/>
        <w:sz w:val="24"/>
        <w:szCs w:val="24"/>
        <w:u w:val="single" w:color="000000"/>
        <w:bdr w:val="none" w:sz="0" w:space="0" w:color="auto"/>
        <w:shd w:val="clear" w:color="auto" w:fill="auto"/>
        <w:vertAlign w:val="baseline"/>
      </w:rPr>
    </w:lvl>
    <w:lvl w:ilvl="1" w:tplc="AA16BCFC">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3852BE">
      <w:start w:val="1"/>
      <w:numFmt w:val="bullet"/>
      <w:lvlText w:val="▪"/>
      <w:lvlJc w:val="left"/>
      <w:pPr>
        <w:ind w:left="24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B2C9E2">
      <w:start w:val="1"/>
      <w:numFmt w:val="bullet"/>
      <w:lvlText w:val="•"/>
      <w:lvlJc w:val="left"/>
      <w:pPr>
        <w:ind w:left="32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CE86BE">
      <w:start w:val="1"/>
      <w:numFmt w:val="bullet"/>
      <w:lvlText w:val="o"/>
      <w:lvlJc w:val="left"/>
      <w:pPr>
        <w:ind w:left="39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6E5896">
      <w:start w:val="1"/>
      <w:numFmt w:val="bullet"/>
      <w:lvlText w:val="▪"/>
      <w:lvlJc w:val="left"/>
      <w:pPr>
        <w:ind w:left="4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D0D37C">
      <w:start w:val="1"/>
      <w:numFmt w:val="bullet"/>
      <w:lvlText w:val="•"/>
      <w:lvlJc w:val="left"/>
      <w:pPr>
        <w:ind w:left="5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18C46C">
      <w:start w:val="1"/>
      <w:numFmt w:val="bullet"/>
      <w:lvlText w:val="o"/>
      <w:lvlJc w:val="left"/>
      <w:pPr>
        <w:ind w:left="6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02D036">
      <w:start w:val="1"/>
      <w:numFmt w:val="bullet"/>
      <w:lvlText w:val="▪"/>
      <w:lvlJc w:val="left"/>
      <w:pPr>
        <w:ind w:left="6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819103406">
    <w:abstractNumId w:val="14"/>
  </w:num>
  <w:num w:numId="2" w16cid:durableId="27999393">
    <w:abstractNumId w:val="3"/>
  </w:num>
  <w:num w:numId="3" w16cid:durableId="547961425">
    <w:abstractNumId w:val="24"/>
  </w:num>
  <w:num w:numId="4" w16cid:durableId="1931624946">
    <w:abstractNumId w:val="5"/>
  </w:num>
  <w:num w:numId="5" w16cid:durableId="789469423">
    <w:abstractNumId w:val="19"/>
  </w:num>
  <w:num w:numId="6" w16cid:durableId="952055512">
    <w:abstractNumId w:val="25"/>
  </w:num>
  <w:num w:numId="7" w16cid:durableId="719667881">
    <w:abstractNumId w:val="8"/>
  </w:num>
  <w:num w:numId="8" w16cid:durableId="1711680982">
    <w:abstractNumId w:val="15"/>
  </w:num>
  <w:num w:numId="9" w16cid:durableId="574126738">
    <w:abstractNumId w:val="7"/>
  </w:num>
  <w:num w:numId="10" w16cid:durableId="944532442">
    <w:abstractNumId w:val="20"/>
  </w:num>
  <w:num w:numId="11" w16cid:durableId="1474369110">
    <w:abstractNumId w:val="21"/>
  </w:num>
  <w:num w:numId="12" w16cid:durableId="199172313">
    <w:abstractNumId w:val="22"/>
  </w:num>
  <w:num w:numId="13" w16cid:durableId="1626502550">
    <w:abstractNumId w:val="4"/>
  </w:num>
  <w:num w:numId="14" w16cid:durableId="746076919">
    <w:abstractNumId w:val="23"/>
  </w:num>
  <w:num w:numId="15" w16cid:durableId="284428361">
    <w:abstractNumId w:val="13"/>
  </w:num>
  <w:num w:numId="16" w16cid:durableId="2022775007">
    <w:abstractNumId w:val="10"/>
  </w:num>
  <w:num w:numId="17" w16cid:durableId="1325428050">
    <w:abstractNumId w:val="16"/>
  </w:num>
  <w:num w:numId="18" w16cid:durableId="2141918257">
    <w:abstractNumId w:val="2"/>
  </w:num>
  <w:num w:numId="19" w16cid:durableId="132217721">
    <w:abstractNumId w:val="17"/>
  </w:num>
  <w:num w:numId="20" w16cid:durableId="1137719908">
    <w:abstractNumId w:val="18"/>
  </w:num>
  <w:num w:numId="21" w16cid:durableId="2074306556">
    <w:abstractNumId w:val="6"/>
  </w:num>
  <w:num w:numId="22" w16cid:durableId="1399091399">
    <w:abstractNumId w:val="11"/>
  </w:num>
  <w:num w:numId="23" w16cid:durableId="421411334">
    <w:abstractNumId w:val="0"/>
  </w:num>
  <w:num w:numId="24" w16cid:durableId="567570738">
    <w:abstractNumId w:val="12"/>
  </w:num>
  <w:num w:numId="25" w16cid:durableId="1164004245">
    <w:abstractNumId w:val="9"/>
  </w:num>
  <w:num w:numId="26" w16cid:durableId="1827814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F70"/>
    <w:rsid w:val="00003D41"/>
    <w:rsid w:val="000313A6"/>
    <w:rsid w:val="00034371"/>
    <w:rsid w:val="000356AA"/>
    <w:rsid w:val="00052ACF"/>
    <w:rsid w:val="00074117"/>
    <w:rsid w:val="0009054E"/>
    <w:rsid w:val="00093592"/>
    <w:rsid w:val="00095392"/>
    <w:rsid w:val="000B3A23"/>
    <w:rsid w:val="0010203C"/>
    <w:rsid w:val="001358AF"/>
    <w:rsid w:val="00136738"/>
    <w:rsid w:val="001928FE"/>
    <w:rsid w:val="001B45A5"/>
    <w:rsid w:val="001C34E0"/>
    <w:rsid w:val="001E06AF"/>
    <w:rsid w:val="001E5D67"/>
    <w:rsid w:val="001E5F95"/>
    <w:rsid w:val="0022088A"/>
    <w:rsid w:val="00223112"/>
    <w:rsid w:val="00266BD7"/>
    <w:rsid w:val="0026727F"/>
    <w:rsid w:val="002704E7"/>
    <w:rsid w:val="002B3576"/>
    <w:rsid w:val="0030115C"/>
    <w:rsid w:val="0030262D"/>
    <w:rsid w:val="0033736C"/>
    <w:rsid w:val="00371BFD"/>
    <w:rsid w:val="00394D9E"/>
    <w:rsid w:val="003A2C41"/>
    <w:rsid w:val="003A30E1"/>
    <w:rsid w:val="003B338B"/>
    <w:rsid w:val="003C6797"/>
    <w:rsid w:val="003D3FAA"/>
    <w:rsid w:val="0042687F"/>
    <w:rsid w:val="00434738"/>
    <w:rsid w:val="00497E34"/>
    <w:rsid w:val="004B180D"/>
    <w:rsid w:val="004E6E77"/>
    <w:rsid w:val="005307C0"/>
    <w:rsid w:val="00582BC6"/>
    <w:rsid w:val="00584339"/>
    <w:rsid w:val="005D5098"/>
    <w:rsid w:val="005F164B"/>
    <w:rsid w:val="006009A2"/>
    <w:rsid w:val="0061309B"/>
    <w:rsid w:val="00643511"/>
    <w:rsid w:val="00677FA8"/>
    <w:rsid w:val="00685551"/>
    <w:rsid w:val="00686712"/>
    <w:rsid w:val="00686D27"/>
    <w:rsid w:val="006A14CB"/>
    <w:rsid w:val="006E49D9"/>
    <w:rsid w:val="0070626A"/>
    <w:rsid w:val="00747FF4"/>
    <w:rsid w:val="00755E56"/>
    <w:rsid w:val="00757FB6"/>
    <w:rsid w:val="00762057"/>
    <w:rsid w:val="007867E9"/>
    <w:rsid w:val="00791C03"/>
    <w:rsid w:val="007A3B8F"/>
    <w:rsid w:val="007B55EB"/>
    <w:rsid w:val="007C3162"/>
    <w:rsid w:val="007D303C"/>
    <w:rsid w:val="007D42C2"/>
    <w:rsid w:val="007F63D0"/>
    <w:rsid w:val="008217F3"/>
    <w:rsid w:val="00944577"/>
    <w:rsid w:val="009D5569"/>
    <w:rsid w:val="009E6751"/>
    <w:rsid w:val="009F5FC0"/>
    <w:rsid w:val="00A5394A"/>
    <w:rsid w:val="00A719F1"/>
    <w:rsid w:val="00A90D95"/>
    <w:rsid w:val="00AD540D"/>
    <w:rsid w:val="00AF00F5"/>
    <w:rsid w:val="00AF5CD2"/>
    <w:rsid w:val="00B00DA6"/>
    <w:rsid w:val="00B07474"/>
    <w:rsid w:val="00B425C8"/>
    <w:rsid w:val="00B527FE"/>
    <w:rsid w:val="00B722E8"/>
    <w:rsid w:val="00BA1C51"/>
    <w:rsid w:val="00BC4016"/>
    <w:rsid w:val="00BD5374"/>
    <w:rsid w:val="00BF1E48"/>
    <w:rsid w:val="00C04C2F"/>
    <w:rsid w:val="00C201E5"/>
    <w:rsid w:val="00C61E06"/>
    <w:rsid w:val="00C642EB"/>
    <w:rsid w:val="00C942A2"/>
    <w:rsid w:val="00CB2851"/>
    <w:rsid w:val="00D118D3"/>
    <w:rsid w:val="00D27D6E"/>
    <w:rsid w:val="00D762A8"/>
    <w:rsid w:val="00D85F3D"/>
    <w:rsid w:val="00DA55DB"/>
    <w:rsid w:val="00DC541D"/>
    <w:rsid w:val="00E749FC"/>
    <w:rsid w:val="00E86F70"/>
    <w:rsid w:val="00EC5BF6"/>
    <w:rsid w:val="00EF5A4B"/>
    <w:rsid w:val="00EF7A61"/>
    <w:rsid w:val="00F1574D"/>
    <w:rsid w:val="00F2067C"/>
    <w:rsid w:val="00F4385F"/>
    <w:rsid w:val="00F50E61"/>
    <w:rsid w:val="00F53189"/>
    <w:rsid w:val="00F57401"/>
    <w:rsid w:val="00F619CC"/>
    <w:rsid w:val="00F86C23"/>
    <w:rsid w:val="00F8751E"/>
    <w:rsid w:val="00F90EC6"/>
    <w:rsid w:val="00FC0891"/>
    <w:rsid w:val="00FC0F75"/>
    <w:rsid w:val="00FC775B"/>
    <w:rsid w:val="00FE640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A83D"/>
  <w15:docId w15:val="{2DB58B17-C915-42AD-AED6-CA95EF97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3" w:line="265" w:lineRule="auto"/>
      <w:ind w:left="10" w:hanging="10"/>
      <w:jc w:val="both"/>
    </w:pPr>
    <w:rPr>
      <w:rFonts w:ascii="Calibri" w:eastAsia="Calibri" w:hAnsi="Calibri" w:cs="Calibri"/>
      <w:color w:val="000000"/>
      <w:sz w:val="24"/>
    </w:rPr>
  </w:style>
  <w:style w:type="paragraph" w:styleId="Titre1">
    <w:name w:val="heading 1"/>
    <w:next w:val="Normal"/>
    <w:link w:val="Titre1Car"/>
    <w:uiPriority w:val="9"/>
    <w:unhideWhenUsed/>
    <w:qFormat/>
    <w:pPr>
      <w:keepNext/>
      <w:keepLines/>
      <w:spacing w:after="65"/>
      <w:ind w:left="10" w:hanging="10"/>
      <w:outlineLvl w:val="0"/>
    </w:pPr>
    <w:rPr>
      <w:rFonts w:ascii="Calibri" w:eastAsia="Calibri" w:hAnsi="Calibri" w:cs="Calibri"/>
      <w:b/>
      <w:color w:val="757070"/>
      <w:sz w:val="32"/>
    </w:rPr>
  </w:style>
  <w:style w:type="paragraph" w:styleId="Titre2">
    <w:name w:val="heading 2"/>
    <w:next w:val="Normal"/>
    <w:link w:val="Titre2Car"/>
    <w:uiPriority w:val="9"/>
    <w:unhideWhenUsed/>
    <w:qFormat/>
    <w:pPr>
      <w:keepNext/>
      <w:keepLines/>
      <w:ind w:left="10" w:hanging="10"/>
      <w:outlineLvl w:val="1"/>
    </w:pPr>
    <w:rPr>
      <w:rFonts w:ascii="Calibri" w:eastAsia="Calibri" w:hAnsi="Calibri" w:cs="Calibri"/>
      <w:color w:val="000000"/>
      <w:sz w:val="24"/>
      <w:shd w:val="clear" w:color="auto" w:fill="D3D3D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4"/>
      <w:shd w:val="clear" w:color="auto" w:fill="D3D3D3"/>
    </w:rPr>
  </w:style>
  <w:style w:type="character" w:customStyle="1" w:styleId="Titre1Car">
    <w:name w:val="Titre 1 Car"/>
    <w:link w:val="Titre1"/>
    <w:rPr>
      <w:rFonts w:ascii="Calibri" w:eastAsia="Calibri" w:hAnsi="Calibri" w:cs="Calibri"/>
      <w:b/>
      <w:color w:val="757070"/>
      <w:sz w:val="32"/>
    </w:rPr>
  </w:style>
  <w:style w:type="paragraph" w:styleId="Paragraphedeliste">
    <w:name w:val="List Paragraph"/>
    <w:basedOn w:val="Normal"/>
    <w:uiPriority w:val="34"/>
    <w:qFormat/>
    <w:rsid w:val="0030262D"/>
    <w:pPr>
      <w:ind w:left="720"/>
      <w:contextualSpacing/>
    </w:pPr>
  </w:style>
  <w:style w:type="paragraph" w:styleId="NormalWeb">
    <w:name w:val="Normal (Web)"/>
    <w:basedOn w:val="Normal"/>
    <w:uiPriority w:val="99"/>
    <w:semiHidden/>
    <w:unhideWhenUsed/>
    <w:rsid w:val="00BF1E48"/>
    <w:pPr>
      <w:spacing w:before="100" w:beforeAutospacing="1" w:after="100" w:afterAutospacing="1" w:line="240" w:lineRule="auto"/>
      <w:ind w:left="0" w:firstLine="0"/>
      <w:jc w:val="left"/>
    </w:pPr>
    <w:rPr>
      <w:rFonts w:ascii="Times New Roman" w:eastAsiaTheme="minorEastAsia" w:hAnsi="Times New Roman" w:cs="Times New Roman"/>
      <w:color w:val="auto"/>
      <w:szCs w:val="24"/>
      <w:lang w:val="en-US" w:eastAsia="en-US"/>
    </w:rPr>
  </w:style>
  <w:style w:type="paragraph" w:styleId="Textedebulles">
    <w:name w:val="Balloon Text"/>
    <w:basedOn w:val="Normal"/>
    <w:link w:val="TextedebullesCar"/>
    <w:uiPriority w:val="99"/>
    <w:semiHidden/>
    <w:unhideWhenUsed/>
    <w:rsid w:val="00757F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7FB6"/>
    <w:rPr>
      <w:rFonts w:ascii="Tahoma" w:eastAsia="Calibri" w:hAnsi="Tahoma" w:cs="Tahoma"/>
      <w:color w:val="000000"/>
      <w:sz w:val="16"/>
      <w:szCs w:val="16"/>
    </w:rPr>
  </w:style>
  <w:style w:type="character" w:styleId="Marquedecommentaire">
    <w:name w:val="annotation reference"/>
    <w:basedOn w:val="Policepardfaut"/>
    <w:uiPriority w:val="99"/>
    <w:semiHidden/>
    <w:unhideWhenUsed/>
    <w:rsid w:val="009D5569"/>
    <w:rPr>
      <w:sz w:val="16"/>
      <w:szCs w:val="16"/>
    </w:rPr>
  </w:style>
  <w:style w:type="paragraph" w:styleId="Commentaire">
    <w:name w:val="annotation text"/>
    <w:basedOn w:val="Normal"/>
    <w:link w:val="CommentaireCar"/>
    <w:uiPriority w:val="99"/>
    <w:semiHidden/>
    <w:unhideWhenUsed/>
    <w:rsid w:val="009D5569"/>
    <w:pPr>
      <w:spacing w:line="240" w:lineRule="auto"/>
    </w:pPr>
    <w:rPr>
      <w:sz w:val="20"/>
      <w:szCs w:val="20"/>
    </w:rPr>
  </w:style>
  <w:style w:type="character" w:customStyle="1" w:styleId="CommentaireCar">
    <w:name w:val="Commentaire Car"/>
    <w:basedOn w:val="Policepardfaut"/>
    <w:link w:val="Commentaire"/>
    <w:uiPriority w:val="99"/>
    <w:semiHidden/>
    <w:rsid w:val="009D5569"/>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9D5569"/>
    <w:rPr>
      <w:b/>
      <w:bCs/>
    </w:rPr>
  </w:style>
  <w:style w:type="character" w:customStyle="1" w:styleId="ObjetducommentaireCar">
    <w:name w:val="Objet du commentaire Car"/>
    <w:basedOn w:val="CommentaireCar"/>
    <w:link w:val="Objetducommentaire"/>
    <w:uiPriority w:val="99"/>
    <w:semiHidden/>
    <w:rsid w:val="009D556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60914">
      <w:bodyDiv w:val="1"/>
      <w:marLeft w:val="0"/>
      <w:marRight w:val="0"/>
      <w:marTop w:val="0"/>
      <w:marBottom w:val="0"/>
      <w:divBdr>
        <w:top w:val="none" w:sz="0" w:space="0" w:color="auto"/>
        <w:left w:val="none" w:sz="0" w:space="0" w:color="auto"/>
        <w:bottom w:val="none" w:sz="0" w:space="0" w:color="auto"/>
        <w:right w:val="none" w:sz="0" w:space="0" w:color="auto"/>
      </w:divBdr>
      <w:divsChild>
        <w:div w:id="961421364">
          <w:marLeft w:val="547"/>
          <w:marRight w:val="0"/>
          <w:marTop w:val="77"/>
          <w:marBottom w:val="0"/>
          <w:divBdr>
            <w:top w:val="none" w:sz="0" w:space="0" w:color="auto"/>
            <w:left w:val="none" w:sz="0" w:space="0" w:color="auto"/>
            <w:bottom w:val="none" w:sz="0" w:space="0" w:color="auto"/>
            <w:right w:val="none" w:sz="0" w:space="0" w:color="auto"/>
          </w:divBdr>
        </w:div>
      </w:divsChild>
    </w:div>
    <w:div w:id="618031847">
      <w:bodyDiv w:val="1"/>
      <w:marLeft w:val="0"/>
      <w:marRight w:val="0"/>
      <w:marTop w:val="0"/>
      <w:marBottom w:val="0"/>
      <w:divBdr>
        <w:top w:val="none" w:sz="0" w:space="0" w:color="auto"/>
        <w:left w:val="none" w:sz="0" w:space="0" w:color="auto"/>
        <w:bottom w:val="none" w:sz="0" w:space="0" w:color="auto"/>
        <w:right w:val="none" w:sz="0" w:space="0" w:color="auto"/>
      </w:divBdr>
      <w:divsChild>
        <w:div w:id="1357737088">
          <w:marLeft w:val="547"/>
          <w:marRight w:val="0"/>
          <w:marTop w:val="77"/>
          <w:marBottom w:val="0"/>
          <w:divBdr>
            <w:top w:val="none" w:sz="0" w:space="0" w:color="auto"/>
            <w:left w:val="none" w:sz="0" w:space="0" w:color="auto"/>
            <w:bottom w:val="none" w:sz="0" w:space="0" w:color="auto"/>
            <w:right w:val="none" w:sz="0" w:space="0" w:color="auto"/>
          </w:divBdr>
        </w:div>
      </w:divsChild>
    </w:div>
    <w:div w:id="1396781929">
      <w:bodyDiv w:val="1"/>
      <w:marLeft w:val="0"/>
      <w:marRight w:val="0"/>
      <w:marTop w:val="0"/>
      <w:marBottom w:val="0"/>
      <w:divBdr>
        <w:top w:val="none" w:sz="0" w:space="0" w:color="auto"/>
        <w:left w:val="none" w:sz="0" w:space="0" w:color="auto"/>
        <w:bottom w:val="none" w:sz="0" w:space="0" w:color="auto"/>
        <w:right w:val="none" w:sz="0" w:space="0" w:color="auto"/>
      </w:divBdr>
      <w:divsChild>
        <w:div w:id="7680472">
          <w:marLeft w:val="547"/>
          <w:marRight w:val="0"/>
          <w:marTop w:val="77"/>
          <w:marBottom w:val="0"/>
          <w:divBdr>
            <w:top w:val="none" w:sz="0" w:space="0" w:color="auto"/>
            <w:left w:val="none" w:sz="0" w:space="0" w:color="auto"/>
            <w:bottom w:val="none" w:sz="0" w:space="0" w:color="auto"/>
            <w:right w:val="none" w:sz="0" w:space="0" w:color="auto"/>
          </w:divBdr>
        </w:div>
      </w:divsChild>
    </w:div>
    <w:div w:id="1702515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6864</Words>
  <Characters>37754</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
    </vt:vector>
  </TitlesOfParts>
  <Company>Hospices Civils de Lyon</Company>
  <LinksUpToDate>false</LinksUpToDate>
  <CharactersWithSpaces>44529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 NATAF</dc:creator>
  <cp:lastModifiedBy>Serge NATAF</cp:lastModifiedBy>
  <cp:revision>6</cp:revision>
  <cp:lastPrinted>2021-10-11T12:41:00Z</cp:lastPrinted>
  <dcterms:created xsi:type="dcterms:W3CDTF">2025-09-29T20:18:00Z</dcterms:created>
  <dcterms:modified xsi:type="dcterms:W3CDTF">2025-10-01T12:59:00Z</dcterms:modified>
</cp:coreProperties>
</file>