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DB" w:rsidRPr="005326AB" w:rsidRDefault="005326AB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5326AB">
        <w:rPr>
          <w:rFonts w:ascii="Arial" w:hAnsi="Arial" w:cs="Arial"/>
          <w:color w:val="auto"/>
          <w:sz w:val="22"/>
          <w:szCs w:val="22"/>
        </w:rPr>
        <w:t>Introduction</w:t>
      </w:r>
    </w:p>
    <w:p w:rsidR="005326AB" w:rsidRDefault="005326AB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5326AB">
        <w:rPr>
          <w:rFonts w:ascii="Arial" w:hAnsi="Arial" w:cs="Arial"/>
          <w:color w:val="auto"/>
          <w:sz w:val="22"/>
          <w:szCs w:val="22"/>
        </w:rPr>
        <w:t xml:space="preserve">Vous êtes un étudiant </w:t>
      </w:r>
      <w:r>
        <w:rPr>
          <w:rFonts w:ascii="Arial" w:hAnsi="Arial" w:cs="Arial"/>
          <w:color w:val="auto"/>
          <w:sz w:val="22"/>
          <w:szCs w:val="22"/>
        </w:rPr>
        <w:t xml:space="preserve">infirmier </w:t>
      </w:r>
      <w:r w:rsidRPr="005326AB">
        <w:rPr>
          <w:rFonts w:ascii="Arial" w:hAnsi="Arial" w:cs="Arial"/>
          <w:color w:val="auto"/>
          <w:sz w:val="22"/>
          <w:szCs w:val="22"/>
        </w:rPr>
        <w:t xml:space="preserve">en stage dans un service de médecine gériatrique. </w:t>
      </w:r>
    </w:p>
    <w:p w:rsidR="005326AB" w:rsidRDefault="00EC73C0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Il est 15h00, v</w:t>
      </w:r>
      <w:r w:rsidR="005326AB" w:rsidRPr="005326AB">
        <w:rPr>
          <w:rFonts w:ascii="Arial" w:hAnsi="Arial" w:cs="Arial"/>
          <w:color w:val="auto"/>
          <w:sz w:val="22"/>
          <w:szCs w:val="22"/>
        </w:rPr>
        <w:t xml:space="preserve">ous prenez en charge Madame Paulette, 82 ans, hospitalisée en médecine gériatrique, suite à des épisodes de diarrhées aigües et qui est porteuse d’un clostridium. </w:t>
      </w:r>
    </w:p>
    <w:p w:rsidR="005326AB" w:rsidRDefault="005326AB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5326AB">
        <w:rPr>
          <w:rFonts w:ascii="Arial" w:hAnsi="Arial" w:cs="Arial"/>
          <w:color w:val="auto"/>
          <w:sz w:val="22"/>
          <w:szCs w:val="22"/>
        </w:rPr>
        <w:t>A son arrivée</w:t>
      </w:r>
      <w:r w:rsidR="00EC73C0">
        <w:rPr>
          <w:rFonts w:ascii="Arial" w:hAnsi="Arial" w:cs="Arial"/>
          <w:color w:val="auto"/>
          <w:sz w:val="22"/>
          <w:szCs w:val="22"/>
        </w:rPr>
        <w:t xml:space="preserve"> aux urgences</w:t>
      </w:r>
      <w:r w:rsidRPr="005326AB">
        <w:rPr>
          <w:rFonts w:ascii="Arial" w:hAnsi="Arial" w:cs="Arial"/>
          <w:color w:val="auto"/>
          <w:sz w:val="22"/>
          <w:szCs w:val="22"/>
        </w:rPr>
        <w:t>, ell</w:t>
      </w:r>
      <w:r>
        <w:rPr>
          <w:rFonts w:ascii="Arial" w:hAnsi="Arial" w:cs="Arial"/>
          <w:color w:val="auto"/>
          <w:sz w:val="22"/>
          <w:szCs w:val="22"/>
        </w:rPr>
        <w:t>e avait un glob</w:t>
      </w:r>
      <w:r w:rsidR="0035107F">
        <w:rPr>
          <w:rFonts w:ascii="Arial" w:hAnsi="Arial" w:cs="Arial"/>
          <w:color w:val="auto"/>
          <w:sz w:val="22"/>
          <w:szCs w:val="22"/>
        </w:rPr>
        <w:t>e</w:t>
      </w:r>
      <w:r w:rsidR="00EC73C0">
        <w:rPr>
          <w:rFonts w:ascii="Arial" w:hAnsi="Arial" w:cs="Arial"/>
          <w:color w:val="auto"/>
          <w:sz w:val="22"/>
          <w:szCs w:val="22"/>
        </w:rPr>
        <w:t xml:space="preserve"> urinaire. Une sonde à demeure a été posée. Elle </w:t>
      </w:r>
      <w:bookmarkStart w:id="0" w:name="_GoBack"/>
      <w:bookmarkEnd w:id="0"/>
      <w:r w:rsidRPr="005326AB">
        <w:rPr>
          <w:rFonts w:ascii="Arial" w:hAnsi="Arial" w:cs="Arial"/>
          <w:color w:val="auto"/>
          <w:sz w:val="22"/>
          <w:szCs w:val="22"/>
        </w:rPr>
        <w:t>a signalé faire des infections urinaires à répétitions et avoir de l’hypertension artérielle.</w:t>
      </w:r>
    </w:p>
    <w:p w:rsidR="005326AB" w:rsidRDefault="005326AB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Repérer les erreurs en lien avec les unités d’enseignement 2.10 (infectiologie, hygiène), 4.1 (soins de confort et de bien-être) et 1.3 (législation, éthique, déontologie).</w:t>
      </w:r>
    </w:p>
    <w:p w:rsidR="005326AB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Noter vos observations sur le document qui vous a été distribué.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Et argumenter vos choix en lien avec vos connaissances sur ces UE.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Utilisation de l’application : 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Vous allez effectuer une visite virtuelle de la chambre de votre patiente. 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Vous pouvez regarder tout autour de vous en utilisant votre souris. 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Vous pouvez vous déplacer dans la chambre en cliquant sur les icônes de traces de pas au sol.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L’icône « point » </w:t>
      </w:r>
      <w:proofErr w:type="gramStart"/>
      <w:r>
        <w:rPr>
          <w:rFonts w:ascii="Arial" w:hAnsi="Arial" w:cs="Arial"/>
          <w:color w:val="auto"/>
          <w:sz w:val="22"/>
          <w:szCs w:val="22"/>
        </w:rPr>
        <w:t>est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placé sur un élément, il vous suffit de cliquer dessus pour le voir de plus près.</w:t>
      </w:r>
      <w:r w:rsidR="0035107F">
        <w:rPr>
          <w:rFonts w:ascii="Arial" w:hAnsi="Arial" w:cs="Arial"/>
          <w:color w:val="auto"/>
          <w:sz w:val="22"/>
          <w:szCs w:val="22"/>
        </w:rPr>
        <w:t xml:space="preserve"> Vous avez la possibilité de zoomer sur les photos pour en voir les détails (zoom navigateur).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L’icône « main » vous permettra d’activer certaines actions. </w:t>
      </w:r>
    </w:p>
    <w:p w:rsidR="00F44783" w:rsidRDefault="00F44783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entrant dans la chambre, activez l’ordinateur, qui est en veille, afin de pouvoir consulter les prescriptions médicales.</w:t>
      </w:r>
    </w:p>
    <w:p w:rsidR="0035107F" w:rsidRDefault="0035107F" w:rsidP="005326AB">
      <w:p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Attention, tous les points d’intérêt ne signalent pas forcément une erreur.</w:t>
      </w:r>
    </w:p>
    <w:sectPr w:rsidR="0035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AB"/>
    <w:rsid w:val="00065EF8"/>
    <w:rsid w:val="0035107F"/>
    <w:rsid w:val="005326AB"/>
    <w:rsid w:val="00A61DDB"/>
    <w:rsid w:val="00EC73C0"/>
    <w:rsid w:val="00F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F8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065E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E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5E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5EF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5EF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EF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5EF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5E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E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EF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EF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65EF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65EF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065EF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65EF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065EF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65EF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065EF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65EF8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065EF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65EF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065EF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5EF8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065EF8"/>
    <w:rPr>
      <w:b/>
      <w:bCs/>
      <w:spacing w:val="0"/>
    </w:rPr>
  </w:style>
  <w:style w:type="character" w:styleId="Accentuation">
    <w:name w:val="Emphasis"/>
    <w:uiPriority w:val="20"/>
    <w:qFormat/>
    <w:rsid w:val="00065E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065EF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65EF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65EF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EF8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EF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EF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Emphaseple">
    <w:name w:val="Subtle Emphasis"/>
    <w:uiPriority w:val="19"/>
    <w:qFormat/>
    <w:rsid w:val="00065EF8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065EF8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065E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065EF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065EF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EF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F8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065E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E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5E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5EF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5EF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EF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5EF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5E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E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EF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EF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65EF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65EF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065EF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65EF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065EF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65EF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065EF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65EF8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065EF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65EF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065EF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5EF8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065EF8"/>
    <w:rPr>
      <w:b/>
      <w:bCs/>
      <w:spacing w:val="0"/>
    </w:rPr>
  </w:style>
  <w:style w:type="character" w:styleId="Accentuation">
    <w:name w:val="Emphasis"/>
    <w:uiPriority w:val="20"/>
    <w:qFormat/>
    <w:rsid w:val="00065E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065EF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65EF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65EF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EF8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EF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EF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Emphaseple">
    <w:name w:val="Subtle Emphasis"/>
    <w:uiPriority w:val="19"/>
    <w:qFormat/>
    <w:rsid w:val="00065EF8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065EF8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065E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065EF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065EF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EF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ajanody</dc:creator>
  <cp:lastModifiedBy>ajanody</cp:lastModifiedBy>
  <cp:revision>2</cp:revision>
  <dcterms:created xsi:type="dcterms:W3CDTF">2019-02-22T14:16:00Z</dcterms:created>
  <dcterms:modified xsi:type="dcterms:W3CDTF">2019-02-22T14:16:00Z</dcterms:modified>
</cp:coreProperties>
</file>