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DBF" w:rsidRPr="00BE217B" w:rsidRDefault="00000000">
      <w:pPr>
        <w:pStyle w:val="Titre1"/>
        <w:rPr>
          <w:rFonts w:ascii="Arial" w:hAnsi="Arial" w:cs="Arial"/>
          <w:color w:val="000000" w:themeColor="text1"/>
          <w:sz w:val="24"/>
          <w:szCs w:val="24"/>
          <w:lang w:val="fr-FR"/>
        </w:rPr>
      </w:pPr>
      <w:bookmarkStart w:id="0" w:name="vaccination-hpv-prévention-et-promotion"/>
      <w:r w:rsidRPr="00BE217B">
        <w:rPr>
          <w:rFonts w:ascii="Arial" w:hAnsi="Arial" w:cs="Arial"/>
          <w:color w:val="000000" w:themeColor="text1"/>
          <w:sz w:val="24"/>
          <w:szCs w:val="24"/>
          <w:lang w:val="fr-FR"/>
        </w:rPr>
        <w:t>Vaccination HPV – Prévention et promotion</w:t>
      </w:r>
    </w:p>
    <w:p w:rsidR="00AA5DBF" w:rsidRPr="00BE217B" w:rsidRDefault="00000000">
      <w:pPr>
        <w:pStyle w:val="Titre2"/>
        <w:rPr>
          <w:rFonts w:ascii="Arial" w:hAnsi="Arial" w:cs="Arial"/>
          <w:color w:val="000000" w:themeColor="text1"/>
          <w:sz w:val="24"/>
          <w:szCs w:val="24"/>
          <w:lang w:val="fr-FR"/>
        </w:rPr>
      </w:pPr>
      <w:bookmarkStart w:id="1" w:name="thèmes-et-problématiques"/>
      <w:r w:rsidRPr="00BE217B">
        <w:rPr>
          <w:rFonts w:ascii="Arial" w:hAnsi="Arial" w:cs="Arial"/>
          <w:color w:val="000000" w:themeColor="text1"/>
          <w:sz w:val="24"/>
          <w:szCs w:val="24"/>
          <w:lang w:val="fr-FR"/>
        </w:rPr>
        <w:t>Thèmes et problématiques</w:t>
      </w:r>
    </w:p>
    <w:p w:rsidR="00AA5DBF" w:rsidRPr="00BE217B" w:rsidRDefault="00000000">
      <w:pPr>
        <w:pStyle w:val="Titre3"/>
        <w:rPr>
          <w:rFonts w:ascii="Arial" w:hAnsi="Arial" w:cs="Arial"/>
          <w:color w:val="000000" w:themeColor="text1"/>
          <w:sz w:val="24"/>
          <w:szCs w:val="24"/>
        </w:rPr>
      </w:pPr>
      <w:bookmarkStart w:id="2" w:name="collèges"/>
      <w:r w:rsidRPr="00BE217B">
        <w:rPr>
          <w:rFonts w:ascii="Arial" w:hAnsi="Arial" w:cs="Arial"/>
          <w:color w:val="000000" w:themeColor="text1"/>
          <w:sz w:val="24"/>
          <w:szCs w:val="24"/>
        </w:rPr>
        <w:t>Collèges</w:t>
      </w:r>
      <w:r w:rsidR="00521D0C" w:rsidRPr="00BE217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A5DBF" w:rsidRPr="00BE217B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b/>
          <w:bCs/>
          <w:color w:val="000000" w:themeColor="text1"/>
          <w:lang w:val="fr-FR"/>
        </w:rPr>
        <w:t>Thème</w:t>
      </w:r>
      <w:r w:rsidRPr="00BE217B">
        <w:rPr>
          <w:rFonts w:ascii="Arial" w:hAnsi="Arial" w:cs="Arial"/>
          <w:color w:val="000000" w:themeColor="text1"/>
          <w:lang w:val="fr-FR"/>
        </w:rPr>
        <w:t xml:space="preserve"> : La promotion de la vaccination contre le HPV dans les collèges.</w:t>
      </w:r>
    </w:p>
    <w:p w:rsidR="00AA5DBF" w:rsidRPr="00BE217B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b/>
          <w:bCs/>
          <w:color w:val="000000" w:themeColor="text1"/>
          <w:lang w:val="fr-FR"/>
        </w:rPr>
        <w:t>Problématique</w:t>
      </w:r>
      <w:r w:rsidRPr="00BE217B">
        <w:rPr>
          <w:rFonts w:ascii="Arial" w:hAnsi="Arial" w:cs="Arial"/>
          <w:color w:val="000000" w:themeColor="text1"/>
          <w:lang w:val="fr-FR"/>
        </w:rPr>
        <w:t xml:space="preserve"> : Comment  promouvoir efficacement une campagne de vaccination HPV auprès des collégien</w:t>
      </w:r>
      <w:r w:rsidR="00521D0C" w:rsidRPr="00BE217B">
        <w:rPr>
          <w:rFonts w:ascii="Arial" w:hAnsi="Arial" w:cs="Arial"/>
          <w:color w:val="000000" w:themeColor="text1"/>
          <w:lang w:val="fr-FR"/>
        </w:rPr>
        <w:t>ne</w:t>
      </w:r>
      <w:r w:rsidRPr="00BE217B">
        <w:rPr>
          <w:rFonts w:ascii="Arial" w:hAnsi="Arial" w:cs="Arial"/>
          <w:color w:val="000000" w:themeColor="text1"/>
          <w:lang w:val="fr-FR"/>
        </w:rPr>
        <w:t>s et de leurs familles ?</w:t>
      </w:r>
    </w:p>
    <w:p w:rsidR="00AA5DBF" w:rsidRPr="00BE217B" w:rsidRDefault="00000000">
      <w:pPr>
        <w:pStyle w:val="Titre3"/>
        <w:rPr>
          <w:rFonts w:ascii="Arial" w:hAnsi="Arial" w:cs="Arial"/>
          <w:color w:val="000000" w:themeColor="text1"/>
          <w:sz w:val="24"/>
          <w:szCs w:val="24"/>
        </w:rPr>
      </w:pPr>
      <w:bookmarkStart w:id="3" w:name="université-ssu"/>
      <w:bookmarkEnd w:id="2"/>
      <w:r w:rsidRPr="00BE217B">
        <w:rPr>
          <w:rFonts w:ascii="Arial" w:hAnsi="Arial" w:cs="Arial"/>
          <w:color w:val="000000" w:themeColor="text1"/>
          <w:sz w:val="24"/>
          <w:szCs w:val="24"/>
        </w:rPr>
        <w:t>Université / SSU</w:t>
      </w:r>
    </w:p>
    <w:p w:rsidR="00AA5DBF" w:rsidRPr="00BE217B" w:rsidRDefault="00000000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b/>
          <w:bCs/>
          <w:color w:val="000000" w:themeColor="text1"/>
          <w:lang w:val="fr-FR"/>
        </w:rPr>
        <w:t>Thème</w:t>
      </w:r>
      <w:r w:rsidRPr="00BE217B">
        <w:rPr>
          <w:rFonts w:ascii="Arial" w:hAnsi="Arial" w:cs="Arial"/>
          <w:color w:val="000000" w:themeColor="text1"/>
          <w:lang w:val="fr-FR"/>
        </w:rPr>
        <w:t xml:space="preserve"> : La promotion de la vaccination HPV à l’université par le Service de Santé Universitaire (SSU).</w:t>
      </w:r>
    </w:p>
    <w:p w:rsidR="00AA5DBF" w:rsidRPr="00BE217B" w:rsidRDefault="00000000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b/>
          <w:bCs/>
          <w:color w:val="000000" w:themeColor="text1"/>
          <w:lang w:val="fr-FR"/>
        </w:rPr>
        <w:t>Problématique</w:t>
      </w:r>
      <w:r w:rsidRPr="00BE217B">
        <w:rPr>
          <w:rFonts w:ascii="Arial" w:hAnsi="Arial" w:cs="Arial"/>
          <w:color w:val="000000" w:themeColor="text1"/>
          <w:lang w:val="fr-FR"/>
        </w:rPr>
        <w:t xml:space="preserve"> : Comment promouvoir efficacement la vaccination HPV auprès des </w:t>
      </w:r>
      <w:proofErr w:type="spellStart"/>
      <w:r w:rsidRPr="00BE217B">
        <w:rPr>
          <w:rFonts w:ascii="Arial" w:hAnsi="Arial" w:cs="Arial"/>
          <w:color w:val="000000" w:themeColor="text1"/>
          <w:lang w:val="fr-FR"/>
        </w:rPr>
        <w:t>étudiants</w:t>
      </w:r>
      <w:r w:rsidR="00521D0C" w:rsidRPr="00BE217B">
        <w:rPr>
          <w:rFonts w:ascii="Arial" w:hAnsi="Arial" w:cs="Arial"/>
          <w:color w:val="000000" w:themeColor="text1"/>
          <w:lang w:val="fr-FR"/>
        </w:rPr>
        <w:t>es</w:t>
      </w:r>
      <w:proofErr w:type="spellEnd"/>
      <w:r w:rsidR="00521D0C" w:rsidRPr="00BE217B">
        <w:rPr>
          <w:rFonts w:ascii="Arial" w:hAnsi="Arial" w:cs="Arial"/>
          <w:color w:val="000000" w:themeColor="text1"/>
          <w:lang w:val="fr-FR"/>
        </w:rPr>
        <w:t xml:space="preserve"> </w:t>
      </w:r>
      <w:r w:rsidRPr="00BE217B">
        <w:rPr>
          <w:rFonts w:ascii="Arial" w:hAnsi="Arial" w:cs="Arial"/>
          <w:color w:val="000000" w:themeColor="text1"/>
          <w:lang w:val="fr-FR"/>
        </w:rPr>
        <w:t>universitaires via le SSU ?</w:t>
      </w:r>
    </w:p>
    <w:p w:rsidR="00AA5DBF" w:rsidRPr="00BE217B" w:rsidRDefault="00000000">
      <w:pPr>
        <w:pStyle w:val="Titre2"/>
        <w:rPr>
          <w:rFonts w:ascii="Arial" w:hAnsi="Arial" w:cs="Arial"/>
          <w:color w:val="000000" w:themeColor="text1"/>
          <w:sz w:val="24"/>
          <w:szCs w:val="24"/>
        </w:rPr>
      </w:pPr>
      <w:bookmarkStart w:id="4" w:name="premières-idées-et-intérêt"/>
      <w:bookmarkEnd w:id="1"/>
      <w:bookmarkEnd w:id="3"/>
      <w:r w:rsidRPr="00BE217B">
        <w:rPr>
          <w:rFonts w:ascii="Arial" w:hAnsi="Arial" w:cs="Arial"/>
          <w:color w:val="000000" w:themeColor="text1"/>
          <w:sz w:val="24"/>
          <w:szCs w:val="24"/>
        </w:rPr>
        <w:t xml:space="preserve">Premières </w:t>
      </w:r>
      <w:proofErr w:type="spellStart"/>
      <w:r w:rsidRPr="00BE217B">
        <w:rPr>
          <w:rFonts w:ascii="Arial" w:hAnsi="Arial" w:cs="Arial"/>
          <w:color w:val="000000" w:themeColor="text1"/>
          <w:sz w:val="24"/>
          <w:szCs w:val="24"/>
        </w:rPr>
        <w:t>idées</w:t>
      </w:r>
      <w:proofErr w:type="spellEnd"/>
      <w:r w:rsidRPr="00BE217B">
        <w:rPr>
          <w:rFonts w:ascii="Arial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BE217B">
        <w:rPr>
          <w:rFonts w:ascii="Arial" w:hAnsi="Arial" w:cs="Arial"/>
          <w:color w:val="000000" w:themeColor="text1"/>
          <w:sz w:val="24"/>
          <w:szCs w:val="24"/>
        </w:rPr>
        <w:t>intérêt</w:t>
      </w:r>
      <w:proofErr w:type="spellEnd"/>
    </w:p>
    <w:p w:rsidR="00AA5DBF" w:rsidRPr="00BE217B" w:rsidRDefault="00000000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color w:val="000000" w:themeColor="text1"/>
          <w:lang w:val="fr-FR"/>
        </w:rPr>
        <w:t>Importance des établissements scolaires et universitaires comme lieu de prévention.</w:t>
      </w:r>
    </w:p>
    <w:p w:rsidR="00AA5DBF" w:rsidRPr="00BE217B" w:rsidRDefault="00000000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color w:val="000000" w:themeColor="text1"/>
          <w:lang w:val="fr-FR"/>
        </w:rPr>
        <w:t>Communication adaptée aux adolescent</w:t>
      </w:r>
      <w:r w:rsidR="00521D0C" w:rsidRPr="00BE217B">
        <w:rPr>
          <w:rFonts w:ascii="Arial" w:hAnsi="Arial" w:cs="Arial"/>
          <w:color w:val="000000" w:themeColor="text1"/>
          <w:lang w:val="fr-FR"/>
        </w:rPr>
        <w:t>e</w:t>
      </w:r>
      <w:r w:rsidRPr="00BE217B">
        <w:rPr>
          <w:rFonts w:ascii="Arial" w:hAnsi="Arial" w:cs="Arial"/>
          <w:color w:val="000000" w:themeColor="text1"/>
          <w:lang w:val="fr-FR"/>
        </w:rPr>
        <w:t>s, jeunes adultes et familles.</w:t>
      </w:r>
    </w:p>
    <w:p w:rsidR="00AA5DBF" w:rsidRPr="00BE217B" w:rsidRDefault="00000000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  <w:lang w:val="fr-FR"/>
        </w:rPr>
      </w:pPr>
      <w:r w:rsidRPr="00BE217B">
        <w:rPr>
          <w:rFonts w:ascii="Arial" w:hAnsi="Arial" w:cs="Arial"/>
          <w:color w:val="000000" w:themeColor="text1"/>
          <w:lang w:val="fr-FR"/>
        </w:rPr>
        <w:t>Rôle des SSU dans l’information, l’accès à la vaccination et le suivi.</w:t>
      </w:r>
    </w:p>
    <w:p w:rsidR="00AA5DBF" w:rsidRPr="00BE217B" w:rsidRDefault="00AA5DBF">
      <w:pPr>
        <w:pStyle w:val="FirstParagraph"/>
        <w:rPr>
          <w:rFonts w:ascii="Arial" w:hAnsi="Arial" w:cs="Arial"/>
          <w:color w:val="000000" w:themeColor="text1"/>
          <w:lang w:val="fr-FR"/>
        </w:rPr>
      </w:pPr>
      <w:bookmarkStart w:id="5" w:name="ressources-et-études-pertinentes"/>
      <w:bookmarkEnd w:id="0"/>
      <w:bookmarkEnd w:id="4"/>
      <w:bookmarkEnd w:id="5"/>
    </w:p>
    <w:sectPr w:rsidR="00AA5DBF" w:rsidRPr="00BE217B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E62B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6FA5D8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B949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37217488">
    <w:abstractNumId w:val="0"/>
  </w:num>
  <w:num w:numId="2" w16cid:durableId="285477491">
    <w:abstractNumId w:val="1"/>
  </w:num>
  <w:num w:numId="3" w16cid:durableId="94788667">
    <w:abstractNumId w:val="1"/>
  </w:num>
  <w:num w:numId="4" w16cid:durableId="1377661542">
    <w:abstractNumId w:val="1"/>
  </w:num>
  <w:num w:numId="5" w16cid:durableId="962493242">
    <w:abstractNumId w:val="1"/>
  </w:num>
  <w:num w:numId="6" w16cid:durableId="1408842427">
    <w:abstractNumId w:val="1"/>
  </w:num>
  <w:num w:numId="7" w16cid:durableId="199845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797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DBF"/>
    <w:rsid w:val="00407E11"/>
    <w:rsid w:val="004F34F5"/>
    <w:rsid w:val="00521D0C"/>
    <w:rsid w:val="005B5F6F"/>
    <w:rsid w:val="00AA5DBF"/>
    <w:rsid w:val="00BE217B"/>
    <w:rsid w:val="00D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746"/>
  <w15:docId w15:val="{DF787D83-5D05-8E41-AA54-7C80442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Lienhypertextesuivivisit">
    <w:name w:val="FollowedHyperlink"/>
    <w:basedOn w:val="Policepardfaut"/>
    <w:rsid w:val="00521D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Inès BOUKHOBZA</cp:lastModifiedBy>
  <cp:revision>7</cp:revision>
  <dcterms:created xsi:type="dcterms:W3CDTF">2025-10-01T07:57:00Z</dcterms:created>
  <dcterms:modified xsi:type="dcterms:W3CDTF">2025-10-02T12:58:00Z</dcterms:modified>
</cp:coreProperties>
</file>